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3A389" w14:textId="31A570F9" w:rsidR="00564293" w:rsidRDefault="00564293" w:rsidP="00564293">
      <w:pPr>
        <w:spacing w:line="276" w:lineRule="auto"/>
        <w:jc w:val="center"/>
        <w:rPr>
          <w:b/>
          <w:sz w:val="48"/>
          <w:szCs w:val="48"/>
        </w:rPr>
      </w:pPr>
    </w:p>
    <w:p w14:paraId="32EBCEC2" w14:textId="77777777" w:rsidR="00564293" w:rsidRDefault="00564293" w:rsidP="00564293">
      <w:pPr>
        <w:spacing w:line="276" w:lineRule="auto"/>
        <w:jc w:val="center"/>
        <w:rPr>
          <w:b/>
          <w:sz w:val="48"/>
          <w:szCs w:val="48"/>
        </w:rPr>
      </w:pPr>
    </w:p>
    <w:p w14:paraId="4E5C4D07" w14:textId="77777777" w:rsidR="00862419" w:rsidRDefault="00564293" w:rsidP="00564293">
      <w:pPr>
        <w:spacing w:line="240" w:lineRule="auto"/>
        <w:jc w:val="center"/>
        <w:rPr>
          <w:b/>
          <w:sz w:val="48"/>
          <w:szCs w:val="48"/>
        </w:rPr>
      </w:pPr>
      <w:r>
        <w:rPr>
          <w:b/>
          <w:sz w:val="48"/>
          <w:szCs w:val="48"/>
        </w:rPr>
        <w:t xml:space="preserve">Sebehodnotící zpráva </w:t>
      </w:r>
    </w:p>
    <w:p w14:paraId="6226006A" w14:textId="276E5269" w:rsidR="00564293" w:rsidRDefault="00564293" w:rsidP="00564293">
      <w:pPr>
        <w:spacing w:line="240" w:lineRule="auto"/>
        <w:jc w:val="center"/>
        <w:rPr>
          <w:b/>
          <w:sz w:val="48"/>
          <w:szCs w:val="48"/>
        </w:rPr>
      </w:pPr>
      <w:r>
        <w:rPr>
          <w:b/>
          <w:sz w:val="48"/>
          <w:szCs w:val="48"/>
        </w:rPr>
        <w:t>Univerzity Tomáše Bati Ve Zlíně:</w:t>
      </w:r>
    </w:p>
    <w:p w14:paraId="66EAD226" w14:textId="77777777" w:rsidR="00564293" w:rsidRDefault="00564293" w:rsidP="00564293">
      <w:pPr>
        <w:spacing w:line="240" w:lineRule="auto"/>
        <w:jc w:val="center"/>
        <w:rPr>
          <w:b/>
          <w:sz w:val="48"/>
          <w:szCs w:val="48"/>
        </w:rPr>
      </w:pPr>
    </w:p>
    <w:p w14:paraId="598CEE5E" w14:textId="77777777" w:rsidR="00564293" w:rsidRDefault="00564293" w:rsidP="00564293">
      <w:pPr>
        <w:spacing w:line="240" w:lineRule="auto"/>
        <w:jc w:val="center"/>
        <w:rPr>
          <w:b/>
          <w:sz w:val="48"/>
          <w:szCs w:val="48"/>
        </w:rPr>
      </w:pPr>
    </w:p>
    <w:p w14:paraId="15605F5C" w14:textId="77777777" w:rsidR="00DE029E" w:rsidRDefault="00564293" w:rsidP="00564293">
      <w:pPr>
        <w:spacing w:line="240" w:lineRule="auto"/>
        <w:jc w:val="center"/>
        <w:rPr>
          <w:b/>
          <w:sz w:val="48"/>
          <w:szCs w:val="48"/>
        </w:rPr>
      </w:pPr>
      <w:r>
        <w:rPr>
          <w:b/>
          <w:sz w:val="48"/>
          <w:szCs w:val="48"/>
        </w:rPr>
        <w:t>Č</w:t>
      </w:r>
      <w:r w:rsidR="00DE029E">
        <w:rPr>
          <w:b/>
          <w:sz w:val="48"/>
          <w:szCs w:val="48"/>
        </w:rPr>
        <w:t xml:space="preserve">ást B. – Oblast vzdělávání </w:t>
      </w:r>
    </w:p>
    <w:p w14:paraId="0EA181F0" w14:textId="431B9CEF" w:rsidR="00564293" w:rsidRDefault="00DE029E" w:rsidP="00564293">
      <w:pPr>
        <w:spacing w:line="240" w:lineRule="auto"/>
        <w:jc w:val="center"/>
        <w:rPr>
          <w:b/>
          <w:sz w:val="48"/>
          <w:szCs w:val="48"/>
        </w:rPr>
      </w:pPr>
      <w:r>
        <w:rPr>
          <w:b/>
          <w:sz w:val="48"/>
          <w:szCs w:val="48"/>
        </w:rPr>
        <w:t>Mediální a komunikační studia</w:t>
      </w:r>
    </w:p>
    <w:p w14:paraId="65029C57" w14:textId="77777777" w:rsidR="00564293" w:rsidRPr="006E36CD" w:rsidRDefault="00564293" w:rsidP="00564293">
      <w:pPr>
        <w:spacing w:line="240" w:lineRule="auto"/>
        <w:jc w:val="center"/>
        <w:rPr>
          <w:rFonts w:cs="Arial Narrow"/>
          <w:b/>
          <w:bCs/>
          <w:color w:val="FFFFFF" w:themeColor="background1"/>
          <w:sz w:val="40"/>
          <w:szCs w:val="40"/>
        </w:rPr>
      </w:pPr>
      <w:r w:rsidRPr="00DE1D11">
        <w:rPr>
          <w:noProof/>
          <w:sz w:val="32"/>
          <w:szCs w:val="32"/>
          <w:lang w:eastAsia="cs-CZ"/>
        </w:rPr>
        <w:drawing>
          <wp:anchor distT="0" distB="0" distL="114300" distR="114300" simplePos="0" relativeHeight="251663360" behindDoc="1" locked="0" layoutInCell="1" allowOverlap="1" wp14:anchorId="3CFD92A1" wp14:editId="66EEF2DE">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034B2BD" w14:textId="77777777" w:rsidR="00564293" w:rsidRDefault="00564293" w:rsidP="00564293">
      <w:pPr>
        <w:spacing w:line="240" w:lineRule="auto"/>
        <w:jc w:val="center"/>
        <w:rPr>
          <w:rFonts w:cs="Arial Narrow"/>
          <w:b/>
          <w:bCs/>
          <w:sz w:val="32"/>
          <w:szCs w:val="32"/>
        </w:rPr>
      </w:pPr>
    </w:p>
    <w:p w14:paraId="70B9BD2C" w14:textId="77777777" w:rsidR="00564293" w:rsidRDefault="00564293" w:rsidP="00564293">
      <w:pPr>
        <w:spacing w:line="240" w:lineRule="auto"/>
        <w:jc w:val="center"/>
        <w:rPr>
          <w:rFonts w:cs="Arial Narrow"/>
          <w:b/>
          <w:bCs/>
          <w:sz w:val="32"/>
          <w:szCs w:val="32"/>
        </w:rPr>
      </w:pPr>
    </w:p>
    <w:p w14:paraId="209B29E3" w14:textId="77777777" w:rsidR="00564293" w:rsidRPr="0073644F" w:rsidRDefault="00564293" w:rsidP="00564293">
      <w:pPr>
        <w:spacing w:line="240" w:lineRule="auto"/>
        <w:jc w:val="center"/>
        <w:rPr>
          <w:rFonts w:cs="Arial Narrow"/>
          <w:b/>
          <w:bCs/>
          <w:sz w:val="32"/>
          <w:szCs w:val="32"/>
        </w:rPr>
      </w:pPr>
      <w:r>
        <w:rPr>
          <w:rFonts w:cs="Arial Narrow"/>
          <w:b/>
          <w:bCs/>
          <w:sz w:val="32"/>
          <w:szCs w:val="32"/>
        </w:rPr>
        <w:t xml:space="preserve"> </w:t>
      </w:r>
    </w:p>
    <w:p w14:paraId="7BA2A854" w14:textId="77777777" w:rsidR="00564293" w:rsidRDefault="00564293" w:rsidP="00564293">
      <w:pPr>
        <w:spacing w:line="240" w:lineRule="auto"/>
        <w:rPr>
          <w:b/>
          <w:sz w:val="28"/>
          <w:szCs w:val="28"/>
        </w:rPr>
      </w:pPr>
    </w:p>
    <w:p w14:paraId="2A208791" w14:textId="77777777" w:rsidR="00564293" w:rsidRDefault="00564293" w:rsidP="00564293">
      <w:pPr>
        <w:spacing w:line="240" w:lineRule="auto"/>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lang w:eastAsia="cs-CZ"/>
        </w:rPr>
        <mc:AlternateContent>
          <mc:Choice Requires="wps">
            <w:drawing>
              <wp:anchor distT="45720" distB="45720" distL="114300" distR="114300" simplePos="0" relativeHeight="251664384" behindDoc="0" locked="0" layoutInCell="1" allowOverlap="1" wp14:anchorId="77E81A51" wp14:editId="1E46964E">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010134F" w14:textId="77777777" w:rsidR="008C24FF" w:rsidRDefault="008C24FF" w:rsidP="00564293">
                            <w:pPr>
                              <w:jc w:val="center"/>
                              <w:rPr>
                                <w:b/>
                                <w:sz w:val="40"/>
                                <w:szCs w:val="40"/>
                              </w:rPr>
                            </w:pPr>
                            <w:r w:rsidRPr="00E46B7E">
                              <w:rPr>
                                <w:b/>
                                <w:sz w:val="40"/>
                                <w:szCs w:val="40"/>
                              </w:rPr>
                              <w:t>Zlín</w:t>
                            </w:r>
                          </w:p>
                          <w:p w14:paraId="3141C473" w14:textId="77777777" w:rsidR="008C24FF" w:rsidRPr="00E46B7E" w:rsidRDefault="008C24FF" w:rsidP="00564293">
                            <w:pPr>
                              <w:jc w:val="center"/>
                              <w:rPr>
                                <w:b/>
                                <w:sz w:val="40"/>
                                <w:szCs w:val="40"/>
                              </w:rPr>
                            </w:pPr>
                            <w:r>
                              <w:rPr>
                                <w:b/>
                                <w:sz w:val="40"/>
                                <w:szCs w:val="40"/>
                              </w:rPr>
                              <w:t xml:space="preserve">Červen </w:t>
                            </w:r>
                            <w:r w:rsidRPr="00E46B7E">
                              <w:rPr>
                                <w:b/>
                                <w:sz w:val="40"/>
                                <w:szCs w:val="40"/>
                              </w:rPr>
                              <w:t>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7E81A51"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010134F" w14:textId="77777777" w:rsidR="008C24FF" w:rsidRDefault="008C24FF" w:rsidP="00564293">
                      <w:pPr>
                        <w:jc w:val="center"/>
                        <w:rPr>
                          <w:b/>
                          <w:sz w:val="40"/>
                          <w:szCs w:val="40"/>
                        </w:rPr>
                      </w:pPr>
                      <w:r w:rsidRPr="00E46B7E">
                        <w:rPr>
                          <w:b/>
                          <w:sz w:val="40"/>
                          <w:szCs w:val="40"/>
                        </w:rPr>
                        <w:t>Zlín</w:t>
                      </w:r>
                    </w:p>
                    <w:p w14:paraId="3141C473" w14:textId="77777777" w:rsidR="008C24FF" w:rsidRPr="00E46B7E" w:rsidRDefault="008C24FF" w:rsidP="00564293">
                      <w:pPr>
                        <w:jc w:val="center"/>
                        <w:rPr>
                          <w:b/>
                          <w:sz w:val="40"/>
                          <w:szCs w:val="40"/>
                        </w:rPr>
                      </w:pPr>
                      <w:r>
                        <w:rPr>
                          <w:b/>
                          <w:sz w:val="40"/>
                          <w:szCs w:val="40"/>
                        </w:rPr>
                        <w:t xml:space="preserve">Červen </w:t>
                      </w:r>
                      <w:r w:rsidRPr="00E46B7E">
                        <w:rPr>
                          <w:b/>
                          <w:sz w:val="40"/>
                          <w:szCs w:val="40"/>
                        </w:rPr>
                        <w:t>2018</w:t>
                      </w:r>
                    </w:p>
                  </w:txbxContent>
                </v:textbox>
                <w10:wrap type="square"/>
              </v:shape>
            </w:pict>
          </mc:Fallback>
        </mc:AlternateContent>
      </w:r>
      <w:r>
        <w:rPr>
          <w:rFonts w:ascii="Tahoma" w:hAnsi="Tahoma" w:cs="Tahoma"/>
          <w:b/>
          <w:color w:val="C45911" w:themeColor="accent2" w:themeShade="BF"/>
          <w:sz w:val="36"/>
          <w:szCs w:val="36"/>
        </w:rPr>
        <w:br w:type="page"/>
      </w:r>
    </w:p>
    <w:p w14:paraId="19337004" w14:textId="77777777" w:rsidR="00564293" w:rsidRPr="00E46B7E" w:rsidRDefault="00564293" w:rsidP="00564293">
      <w:pPr>
        <w:spacing w:after="1800" w:line="276" w:lineRule="auto"/>
        <w:rPr>
          <w:rFonts w:ascii="Tahoma" w:hAnsi="Tahoma" w:cs="Tahoma"/>
          <w:b/>
          <w:sz w:val="28"/>
          <w:szCs w:val="28"/>
        </w:rPr>
      </w:pPr>
      <w:r>
        <w:rPr>
          <w:rFonts w:ascii="Tahoma" w:hAnsi="Tahoma" w:cs="Tahoma"/>
          <w:b/>
          <w:color w:val="C45911" w:themeColor="accent2" w:themeShade="BF"/>
          <w:sz w:val="36"/>
          <w:szCs w:val="36"/>
        </w:rPr>
        <w:lastRenderedPageBreak/>
        <w:t>Úvod</w:t>
      </w:r>
    </w:p>
    <w:p w14:paraId="38843432" w14:textId="77777777" w:rsidR="00DE029E" w:rsidRDefault="00DE029E" w:rsidP="00DE029E">
      <w:pPr>
        <w:spacing w:after="120" w:line="276" w:lineRule="auto"/>
        <w:jc w:val="both"/>
        <w:rPr>
          <w:rFonts w:cs="Georgia"/>
          <w:color w:val="000000"/>
        </w:rPr>
      </w:pPr>
      <w:r>
        <w:rPr>
          <w:rFonts w:cs="Georgia"/>
          <w:color w:val="000000"/>
        </w:rPr>
        <w:t xml:space="preserve">Předložený dokument obsahuje část B. Sebehodnotící zprávy UTB ve Zlíně pro účely Institucionální akreditace, která popisuje naplnění standardů z nařízení vlády č. 274/2016 Sb. pro oblast vzdělávání </w:t>
      </w:r>
      <w:r>
        <w:rPr>
          <w:rFonts w:cs="Georgia"/>
          <w:b/>
          <w:color w:val="C45911" w:themeColor="accent2" w:themeShade="BF"/>
        </w:rPr>
        <w:t>M</w:t>
      </w:r>
      <w:r w:rsidRPr="0015615C">
        <w:rPr>
          <w:rFonts w:cs="Georgia"/>
          <w:b/>
          <w:color w:val="C45911" w:themeColor="accent2" w:themeShade="BF"/>
        </w:rPr>
        <w:t>e</w:t>
      </w:r>
      <w:r>
        <w:rPr>
          <w:rFonts w:cs="Georgia"/>
          <w:b/>
          <w:color w:val="C45911" w:themeColor="accent2" w:themeShade="BF"/>
        </w:rPr>
        <w:t>diální a komunikační studia</w:t>
      </w:r>
      <w:r w:rsidRPr="0015615C">
        <w:rPr>
          <w:rFonts w:cs="Georgia"/>
          <w:color w:val="C45911" w:themeColor="accent2" w:themeShade="BF"/>
        </w:rPr>
        <w:t xml:space="preserve">. </w:t>
      </w:r>
      <w:r>
        <w:rPr>
          <w:rFonts w:cs="Georgia"/>
          <w:color w:val="000000"/>
        </w:rPr>
        <w:t>Veškeré informace v ní uvedené jsou platné k 30. 06. 2018.</w:t>
      </w:r>
    </w:p>
    <w:p w14:paraId="45BF4B05" w14:textId="42D32DD7" w:rsidR="00421E6E" w:rsidRDefault="00DE029E" w:rsidP="00DE029E">
      <w:r>
        <w:rPr>
          <w:rFonts w:cs="Georgia"/>
          <w:color w:val="000000"/>
        </w:rPr>
        <w:t>Podkladové dokumenty k jednotlivým standardům jsou zpravidla uvedeny v textu Sebehodnotící zprávy prostřednictvím hypertextového odkazu na příslušnou část webových stránek, odkud jsou volně přístupné. Pokud tomu tak není, podkladové dokumenty jsou připojeny formou textových příloh, jejichž seznam je uveden v závěru dokumentu.</w:t>
      </w:r>
    </w:p>
    <w:p w14:paraId="56ADCD57" w14:textId="77777777" w:rsidR="007A002B" w:rsidRDefault="007A002B"/>
    <w:p w14:paraId="64AB6A3B" w14:textId="77777777" w:rsidR="007A002B" w:rsidRDefault="007A002B"/>
    <w:p w14:paraId="1F173B4B" w14:textId="77777777" w:rsidR="007A002B" w:rsidRDefault="007A002B"/>
    <w:p w14:paraId="594A6843" w14:textId="77777777" w:rsidR="007A002B" w:rsidRDefault="007A002B"/>
    <w:p w14:paraId="168EBF23" w14:textId="77777777" w:rsidR="007A002B" w:rsidRDefault="007A002B"/>
    <w:p w14:paraId="7D4771A9" w14:textId="77777777" w:rsidR="007A002B" w:rsidRDefault="007A002B"/>
    <w:p w14:paraId="38E05954" w14:textId="77777777" w:rsidR="007A002B" w:rsidRDefault="007A002B"/>
    <w:p w14:paraId="11CFCBF4" w14:textId="77777777" w:rsidR="007A002B" w:rsidRDefault="007A002B"/>
    <w:p w14:paraId="6BCFFA59" w14:textId="77777777" w:rsidR="007A002B" w:rsidRDefault="007A002B"/>
    <w:p w14:paraId="24C416B4" w14:textId="4CB65E64" w:rsidR="007A002B" w:rsidRDefault="007A002B">
      <w:r>
        <w:tab/>
      </w:r>
      <w:r>
        <w:tab/>
      </w:r>
      <w:r>
        <w:tab/>
      </w:r>
    </w:p>
    <w:p w14:paraId="11A7C04D" w14:textId="77777777" w:rsidR="007A002B" w:rsidRDefault="007A002B"/>
    <w:p w14:paraId="6B88F355" w14:textId="77777777" w:rsidR="007A002B" w:rsidRDefault="007A002B" w:rsidP="007A002B">
      <w:pPr>
        <w:rPr>
          <w:b/>
          <w:sz w:val="28"/>
          <w:szCs w:val="28"/>
        </w:rPr>
      </w:pPr>
    </w:p>
    <w:p w14:paraId="7FEBE7E8" w14:textId="77777777" w:rsidR="007A002B" w:rsidRDefault="007A002B" w:rsidP="007A002B">
      <w:pPr>
        <w:rPr>
          <w:b/>
          <w:sz w:val="28"/>
          <w:szCs w:val="28"/>
        </w:rPr>
      </w:pPr>
    </w:p>
    <w:p w14:paraId="182C9C01" w14:textId="77777777" w:rsidR="007A002B" w:rsidRDefault="007A002B" w:rsidP="007A002B">
      <w:pPr>
        <w:rPr>
          <w:b/>
          <w:sz w:val="28"/>
          <w:szCs w:val="28"/>
        </w:rPr>
      </w:pPr>
    </w:p>
    <w:p w14:paraId="02699B6C" w14:textId="77777777" w:rsidR="007A002B" w:rsidRDefault="007A002B" w:rsidP="007A002B">
      <w:pPr>
        <w:rPr>
          <w:b/>
          <w:sz w:val="28"/>
          <w:szCs w:val="28"/>
        </w:rPr>
      </w:pPr>
    </w:p>
    <w:p w14:paraId="287C3589" w14:textId="77777777" w:rsidR="007A002B" w:rsidRDefault="007A002B" w:rsidP="007A002B">
      <w:pPr>
        <w:rPr>
          <w:b/>
          <w:sz w:val="28"/>
          <w:szCs w:val="28"/>
        </w:rPr>
      </w:pPr>
    </w:p>
    <w:p w14:paraId="401E7E32" w14:textId="77777777" w:rsidR="007A002B" w:rsidRDefault="007A002B" w:rsidP="007A002B">
      <w:pPr>
        <w:rPr>
          <w:b/>
          <w:sz w:val="28"/>
          <w:szCs w:val="28"/>
        </w:rPr>
      </w:pPr>
    </w:p>
    <w:p w14:paraId="6CDC2232" w14:textId="4C62B065" w:rsidR="007A002B" w:rsidRDefault="007A002B" w:rsidP="007A002B">
      <w:pPr>
        <w:rPr>
          <w:b/>
          <w:sz w:val="28"/>
          <w:szCs w:val="28"/>
        </w:rPr>
      </w:pPr>
    </w:p>
    <w:p w14:paraId="01160200" w14:textId="77777777" w:rsidR="007E29CC" w:rsidRDefault="007E29CC" w:rsidP="007A002B">
      <w:pPr>
        <w:rPr>
          <w:b/>
          <w:sz w:val="28"/>
          <w:szCs w:val="28"/>
        </w:rPr>
      </w:pPr>
    </w:p>
    <w:p w14:paraId="25A1BDFE" w14:textId="77777777" w:rsidR="00564293" w:rsidRPr="00AA6217" w:rsidRDefault="00564293" w:rsidP="00564293">
      <w:pPr>
        <w:shd w:val="clear" w:color="auto" w:fill="FFFFFF"/>
        <w:spacing w:after="1800" w:line="276" w:lineRule="auto"/>
        <w:ind w:left="357" w:hanging="357"/>
        <w:rPr>
          <w:rFonts w:ascii="Tahoma" w:hAnsi="Tahoma" w:cs="Tahoma"/>
          <w:b/>
          <w:color w:val="C45911" w:themeColor="accent2" w:themeShade="BF"/>
          <w:sz w:val="36"/>
          <w:szCs w:val="36"/>
        </w:rPr>
      </w:pPr>
      <w:r w:rsidRPr="00AA6217">
        <w:rPr>
          <w:rFonts w:ascii="Tahoma" w:hAnsi="Tahoma" w:cs="Tahoma"/>
          <w:b/>
          <w:color w:val="C45911" w:themeColor="accent2" w:themeShade="BF"/>
          <w:sz w:val="36"/>
          <w:szCs w:val="36"/>
        </w:rPr>
        <w:lastRenderedPageBreak/>
        <w:t>I. Rozsah a struktura vzdělávací činnosti</w:t>
      </w:r>
    </w:p>
    <w:p w14:paraId="5598DDE7" w14:textId="77777777" w:rsidR="007E29CC" w:rsidRPr="00852FC5" w:rsidRDefault="007E29CC" w:rsidP="007E29CC">
      <w:pPr>
        <w:spacing w:after="120" w:line="276" w:lineRule="auto"/>
        <w:jc w:val="both"/>
        <w:rPr>
          <w:rFonts w:cstheme="minorHAnsi"/>
        </w:rPr>
      </w:pPr>
      <w:r w:rsidRPr="007802B7">
        <w:rPr>
          <w:rFonts w:cstheme="minorHAnsi"/>
        </w:rPr>
        <w:t>Vzdělávací program v této oblasti realizuje Fakulta multimediálních komunikací Univerzity Tomáše Bati ve Zlíně (dále jen „UTB ve Zlíně“).</w:t>
      </w:r>
    </w:p>
    <w:p w14:paraId="6485BCC9" w14:textId="77777777" w:rsidR="007E29CC" w:rsidRPr="0015615C" w:rsidRDefault="007E29CC" w:rsidP="007E29CC">
      <w:pPr>
        <w:spacing w:after="120" w:line="276" w:lineRule="auto"/>
        <w:rPr>
          <w:rFonts w:ascii="Trebuchet MS" w:hAnsi="Trebuchet MS"/>
          <w:b/>
          <w:sz w:val="28"/>
          <w:szCs w:val="28"/>
        </w:rPr>
      </w:pPr>
      <w:r w:rsidRPr="0015615C">
        <w:rPr>
          <w:rFonts w:ascii="Trebuchet MS" w:hAnsi="Trebuchet MS"/>
          <w:b/>
          <w:sz w:val="28"/>
          <w:szCs w:val="28"/>
        </w:rPr>
        <w:t>Organizace dosavadní vzdělávací činnosti v oblasti vzdělávání</w:t>
      </w:r>
    </w:p>
    <w:p w14:paraId="79A84B00" w14:textId="77777777" w:rsidR="007E29CC" w:rsidRPr="007802B7"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Studium v oblasti Mediální a komunikační studia, obor Marketingové komunikace</w:t>
      </w:r>
      <w:r>
        <w:rPr>
          <w:rFonts w:eastAsia="Times New Roman" w:cstheme="minorHAnsi"/>
          <w:spacing w:val="-2"/>
        </w:rPr>
        <w:t xml:space="preserve"> je bez specializací a uskutečňuje se v bakalářském a magisterském stupni v prezenční i kombinované formě. V rámci studijních plánů nabízí</w:t>
      </w:r>
      <w:r w:rsidRPr="007802B7">
        <w:rPr>
          <w:rFonts w:eastAsia="Times New Roman" w:cstheme="minorHAnsi"/>
          <w:spacing w:val="-2"/>
        </w:rPr>
        <w:t xml:space="preserve"> bloky povinných, povinně volitelných a volitelných předmětů. Do bloku povinných předmětů jsou zařazeny jak předměty společenského základu, tak i základní oborové předměty, které dotváří teoretickou základnu pro studenta. Výuku těchto předmětů zabezpečuje Ústav marketingových komunikací Fakulty multimediálních komunikací (dále jen „FMK“). V bloku povinně volitelných předmětů jsou studentům nabízeny předměty, které profilují studenta z hlediska jeho znalostí a dovedností. Specializační předměty vyučují pedagogové působící v dané profesní oblasti a tím je zajištěna i aktuálnost předmětů. Celkově struktura povinných a povinně volitelných předmětů zahrnuje základní teorii pro marketingové komunikace, předměty společenského základu a základní teoretické předměty jsou ověřovány na praktických cvičeních. V bloku povinně volitelných předmětů je zahrnuta také nabídka anglického jazyka, kde si student volí jednotlivé úrovně. </w:t>
      </w:r>
    </w:p>
    <w:p w14:paraId="485232FD" w14:textId="77777777" w:rsidR="007E29CC" w:rsidRPr="007802B7"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Do kategorie povinně volitelných předmětů spadají v rámci bakalářského studia Sportovní aktivity, které zabezpečuje Ústav tělesné výchovy Fakulty managementu a ekonomiky UTB ve Zlíně. Fakulta managementu a ekonomiky zajišťuje předmět Podnikatelská akademie, který je nabízen v rámci Modulární výuky na všech fakultách UTB ve Zlíně a připravuje absolventy pro vlastní podnikání a zakládání star</w:t>
      </w:r>
      <w:r>
        <w:rPr>
          <w:rFonts w:eastAsia="Times New Roman" w:cstheme="minorHAnsi"/>
          <w:spacing w:val="-2"/>
        </w:rPr>
        <w:t>t</w:t>
      </w:r>
      <w:r w:rsidRPr="007802B7">
        <w:rPr>
          <w:rFonts w:eastAsia="Times New Roman" w:cstheme="minorHAnsi"/>
          <w:spacing w:val="-2"/>
        </w:rPr>
        <w:t>-up. Studenti si mohou doplňovat volitelné předměty i z nabídky tzv. Modulární výuky. Jedná se o předměty, které nabízí všechny fakulty UTB ve Zlíně mezi sebou. Fakulta humanitních studií UTB ve Zlíně zajišťuje také výuku ostatních jazyků (Německý jazyk, Francouzský jazyk, Ruský jazyk a Španělský jazyk), které si studenti volí z nabídky volitelných předmětů.</w:t>
      </w:r>
    </w:p>
    <w:p w14:paraId="147AF4A5" w14:textId="77777777" w:rsidR="007E29CC" w:rsidRPr="007802B7"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 xml:space="preserve">Celofakultním předmětem, který prochází všemi studijními programy, je Komunikační agentura, v rámci které pracují studenti v týmech na projektech většího charakteru s celospolečenským dopadem. </w:t>
      </w:r>
    </w:p>
    <w:p w14:paraId="4C082486" w14:textId="77777777" w:rsidR="007E29CC" w:rsidRPr="007802B7"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Součástí studijního plánu je povinná praxe v profesionálním prostředí. Ve 3. ročníku bakalářského studia mají studenti povinnou praxi v reklamních agenturách a ve 2. ročníku magisterského studia pak ve firemním prostředí. V rámci obou praxí probíhají dotazníková šetření, která mají za cíl analyzovat připravenost studenta na reálnou praxi. Hodnocení probíhá jak u studentů, tak agentur či firem. Toto šetření je každoročně vyhodnocováno a nejdůležitější poznatky jsou promítnuty do výuky. Model zapojení praxe do vzdělávacího procesu je podrobněji popsán v kapitole o spolupráci s praxí.</w:t>
      </w:r>
    </w:p>
    <w:p w14:paraId="6F6E0690" w14:textId="77777777" w:rsidR="007E29CC"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 xml:space="preserve">Během bakalářského stupně musí student získat alespoň 180 kreditů, aby mohl vykonat státní závěrečnou zkoušku. Témata bakalářských a magisterských prací jsou každoročně aktualizována z hlediska trendů, ale i firemních zadání. Je kladen důraz na realizační část práce, proto jsou oponenty </w:t>
      </w:r>
      <w:r w:rsidRPr="007802B7">
        <w:rPr>
          <w:rFonts w:eastAsia="Times New Roman" w:cstheme="minorHAnsi"/>
          <w:spacing w:val="-2"/>
        </w:rPr>
        <w:lastRenderedPageBreak/>
        <w:t>bakalářských prací zástupci firemního prostředí. O studium je ze strany uchazečů velký zájem, který několikanásobně překračuje možnosti přijetí. Absolventi nacházejí uplatnění v praxi.</w:t>
      </w:r>
    </w:p>
    <w:p w14:paraId="6AFEB301" w14:textId="77777777" w:rsidR="007E29CC"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Magisterský stupeň nabízí studentům prezenční i kombinované formy bloky povinných, povinně volitelných a volitelných předmětů. Do bloku povinných předmětů jsou zařazeny předměty společenského základu, tak i základní oborové předměty. Výuku těchto předmětů zabezpečuje Ústav marketingových komunikací FMK. V bloku povinně volitelných předmětů jsou studentům nabízeny předměty, které profilují studenta z hlediska jeho znalostí a dovedností a vedou k osvojení si širokých společenskovědních teoretických poznatků. Specializační předměty vyučují pedagogové působící v dané profesní oblasti a tím je zajištěna aktuálnost předmětů. Celkově struktura povinných a povinně volitelných předmětů rozvíjí znalostní platformu zaměřenou na mezinárodní kontext předměty Cross-Cultural Marketing, The Origins and Development of nebo Cross-Cultural Communication. Vedle toho se studijní plán zaměřuje na spotřebitelské chování, psychologii zákazníka či teorii argumentace. Tři předměty jsou vyučovány v anglickém jazyce, přičemž v bloku povinně volitelných předmětů je zahrnuta také nabídka jazyků, kde si student volí jednotlivé úrovně. Student je povinen získat během studia alespoň 120 kreditů. Magisterský stupeň je realizován i v anglickém jazyce v programu Media and Communication Studies a je ekvivalentem českého programu</w:t>
      </w:r>
      <w:r>
        <w:rPr>
          <w:rFonts w:eastAsia="Times New Roman" w:cstheme="minorHAnsi"/>
          <w:spacing w:val="-2"/>
        </w:rPr>
        <w:t>.</w:t>
      </w:r>
    </w:p>
    <w:p w14:paraId="0AB38E6E" w14:textId="1EB0037B" w:rsidR="007E29CC" w:rsidRDefault="007E29CC" w:rsidP="005A2649">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První akreditace programu Mediální a komunikační studia, obor Marketingové a sociální komunikace byla schválena s ustanovením FMK v roce 2002. O studium je ze strany uchazečů trvale velký zájem.</w:t>
      </w:r>
    </w:p>
    <w:p w14:paraId="4D382E13" w14:textId="3E74321E" w:rsidR="007E29CC" w:rsidRDefault="007E29CC" w:rsidP="007E29CC">
      <w:pPr>
        <w:shd w:val="clear" w:color="auto" w:fill="FFFFFF"/>
        <w:tabs>
          <w:tab w:val="left" w:pos="360"/>
        </w:tabs>
        <w:spacing w:line="276" w:lineRule="auto"/>
        <w:ind w:right="5"/>
        <w:jc w:val="both"/>
        <w:rPr>
          <w:rFonts w:eastAsia="Times New Roman" w:cstheme="minorHAnsi"/>
          <w:spacing w:val="-2"/>
        </w:rPr>
      </w:pPr>
      <w:r w:rsidRPr="007802B7">
        <w:rPr>
          <w:rFonts w:eastAsia="Times New Roman" w:cstheme="minorHAnsi"/>
          <w:spacing w:val="-2"/>
        </w:rPr>
        <w:t xml:space="preserve">Podíly </w:t>
      </w:r>
      <w:r w:rsidRPr="007802B7">
        <w:rPr>
          <w:rFonts w:eastAsia="Times New Roman" w:cstheme="minorHAnsi"/>
          <w:spacing w:val="-3"/>
        </w:rPr>
        <w:t xml:space="preserve">vysoké školy a součástí </w:t>
      </w:r>
      <w:r w:rsidRPr="007802B7">
        <w:rPr>
          <w:rFonts w:eastAsia="Times New Roman" w:cstheme="minorHAnsi"/>
        </w:rPr>
        <w:t>vysoké školy, včetně mezifakultních studií</w:t>
      </w:r>
      <w:r w:rsidRPr="007802B7">
        <w:rPr>
          <w:rFonts w:eastAsia="Times New Roman" w:cstheme="minorHAnsi"/>
          <w:spacing w:val="-2"/>
        </w:rPr>
        <w:t xml:space="preserve"> na dosavadním uskutečňování studijních programů: </w:t>
      </w:r>
    </w:p>
    <w:p w14:paraId="7F4C7D1E" w14:textId="77777777" w:rsidR="007E29CC" w:rsidRPr="00E5358F" w:rsidRDefault="007E29CC" w:rsidP="007E29CC">
      <w:pPr>
        <w:shd w:val="clear" w:color="auto" w:fill="FFFFFF"/>
        <w:tabs>
          <w:tab w:val="left" w:pos="360"/>
        </w:tabs>
        <w:spacing w:after="120" w:line="235" w:lineRule="exact"/>
        <w:ind w:right="6"/>
        <w:jc w:val="both"/>
        <w:rPr>
          <w:rFonts w:eastAsia="Times New Roman"/>
          <w:b/>
          <w:spacing w:val="-2"/>
          <w:sz w:val="20"/>
          <w:szCs w:val="20"/>
        </w:rPr>
      </w:pPr>
      <w:r w:rsidRPr="00E5358F">
        <w:rPr>
          <w:rFonts w:eastAsia="Times New Roman"/>
          <w:b/>
          <w:spacing w:val="-2"/>
          <w:sz w:val="20"/>
          <w:szCs w:val="20"/>
        </w:rPr>
        <w:t>Tab. 1: Přehled studijních programů/oborů Fakulty multimediálních komunikací ve vztahu k dané oblasti vzdělávání</w:t>
      </w:r>
    </w:p>
    <w:tbl>
      <w:tblPr>
        <w:tblStyle w:val="Mkatabulky"/>
        <w:tblW w:w="0" w:type="auto"/>
        <w:tblLook w:val="04A0" w:firstRow="1" w:lastRow="0" w:firstColumn="1" w:lastColumn="0" w:noHBand="0" w:noVBand="1"/>
      </w:tblPr>
      <w:tblGrid>
        <w:gridCol w:w="3020"/>
        <w:gridCol w:w="3212"/>
        <w:gridCol w:w="2830"/>
      </w:tblGrid>
      <w:tr w:rsidR="007E29CC" w:rsidRPr="00E5358F" w14:paraId="7A0BEBF6" w14:textId="77777777" w:rsidTr="005A2649">
        <w:tc>
          <w:tcPr>
            <w:tcW w:w="3020" w:type="dxa"/>
            <w:shd w:val="clear" w:color="auto" w:fill="F7CAAC" w:themeFill="accent2" w:themeFillTint="66"/>
          </w:tcPr>
          <w:p w14:paraId="3468EF85" w14:textId="77777777" w:rsidR="007E29CC" w:rsidRPr="00E5358F" w:rsidRDefault="007E29CC" w:rsidP="007E29CC">
            <w:pPr>
              <w:tabs>
                <w:tab w:val="left" w:pos="360"/>
              </w:tabs>
              <w:ind w:right="5"/>
              <w:jc w:val="both"/>
              <w:rPr>
                <w:rFonts w:eastAsia="Times New Roman" w:cstheme="minorHAnsi"/>
                <w:b/>
                <w:spacing w:val="-2"/>
                <w:sz w:val="20"/>
                <w:szCs w:val="20"/>
              </w:rPr>
            </w:pPr>
            <w:r w:rsidRPr="00E5358F">
              <w:rPr>
                <w:rFonts w:eastAsia="Times New Roman" w:cstheme="minorHAnsi"/>
                <w:b/>
                <w:spacing w:val="-2"/>
                <w:sz w:val="20"/>
                <w:szCs w:val="20"/>
              </w:rPr>
              <w:t>Studijní program</w:t>
            </w:r>
          </w:p>
        </w:tc>
        <w:tc>
          <w:tcPr>
            <w:tcW w:w="3212" w:type="dxa"/>
            <w:shd w:val="clear" w:color="auto" w:fill="F7CAAC" w:themeFill="accent2" w:themeFillTint="66"/>
          </w:tcPr>
          <w:p w14:paraId="38B99277" w14:textId="77777777" w:rsidR="007E29CC" w:rsidRPr="00E5358F" w:rsidRDefault="007E29CC" w:rsidP="007E29CC">
            <w:pPr>
              <w:tabs>
                <w:tab w:val="left" w:pos="360"/>
              </w:tabs>
              <w:ind w:right="5"/>
              <w:jc w:val="both"/>
              <w:rPr>
                <w:rFonts w:eastAsia="Times New Roman" w:cstheme="minorHAnsi"/>
                <w:b/>
                <w:spacing w:val="-2"/>
                <w:sz w:val="20"/>
                <w:szCs w:val="20"/>
              </w:rPr>
            </w:pPr>
            <w:r w:rsidRPr="00E5358F">
              <w:rPr>
                <w:rFonts w:eastAsia="Times New Roman" w:cstheme="minorHAnsi"/>
                <w:b/>
                <w:spacing w:val="-2"/>
                <w:sz w:val="20"/>
                <w:szCs w:val="20"/>
              </w:rPr>
              <w:t>UTB ve Zlíně, fakulty UTB ve Zlíně, FMK - počet</w:t>
            </w:r>
          </w:p>
        </w:tc>
        <w:tc>
          <w:tcPr>
            <w:tcW w:w="2830" w:type="dxa"/>
            <w:shd w:val="clear" w:color="auto" w:fill="F7CAAC" w:themeFill="accent2" w:themeFillTint="66"/>
          </w:tcPr>
          <w:p w14:paraId="4234AE35" w14:textId="77777777" w:rsidR="007E29CC" w:rsidRPr="00E5358F" w:rsidRDefault="007E29CC" w:rsidP="007E29CC">
            <w:pPr>
              <w:tabs>
                <w:tab w:val="left" w:pos="360"/>
              </w:tabs>
              <w:ind w:right="5"/>
              <w:jc w:val="both"/>
              <w:rPr>
                <w:rFonts w:eastAsia="Times New Roman" w:cstheme="minorHAnsi"/>
                <w:b/>
                <w:spacing w:val="-2"/>
                <w:sz w:val="20"/>
                <w:szCs w:val="20"/>
              </w:rPr>
            </w:pPr>
            <w:r w:rsidRPr="00E5358F">
              <w:rPr>
                <w:rFonts w:eastAsia="Times New Roman" w:cstheme="minorHAnsi"/>
                <w:b/>
                <w:spacing w:val="-2"/>
                <w:sz w:val="20"/>
                <w:szCs w:val="20"/>
              </w:rPr>
              <w:t>Obory a specializace</w:t>
            </w:r>
          </w:p>
        </w:tc>
      </w:tr>
      <w:tr w:rsidR="007E29CC" w:rsidRPr="00E5358F" w14:paraId="4C3940B5" w14:textId="77777777" w:rsidTr="005A2649">
        <w:tc>
          <w:tcPr>
            <w:tcW w:w="3020" w:type="dxa"/>
          </w:tcPr>
          <w:p w14:paraId="36682BDD" w14:textId="77777777" w:rsidR="007E29CC" w:rsidRPr="00E5358F" w:rsidRDefault="007E29CC" w:rsidP="007E29CC">
            <w:pPr>
              <w:shd w:val="clear" w:color="auto" w:fill="FFFFFF"/>
              <w:tabs>
                <w:tab w:val="left" w:pos="360"/>
              </w:tabs>
              <w:ind w:right="6"/>
              <w:rPr>
                <w:rFonts w:eastAsia="Times New Roman" w:cstheme="minorHAnsi"/>
                <w:spacing w:val="-2"/>
                <w:sz w:val="20"/>
                <w:szCs w:val="20"/>
              </w:rPr>
            </w:pPr>
            <w:r w:rsidRPr="00E5358F">
              <w:rPr>
                <w:rFonts w:eastAsia="Times New Roman" w:cstheme="minorHAnsi"/>
                <w:spacing w:val="-2"/>
                <w:sz w:val="20"/>
                <w:szCs w:val="20"/>
              </w:rPr>
              <w:t>Mediální a komunikační studia</w:t>
            </w:r>
          </w:p>
          <w:p w14:paraId="55677B8D" w14:textId="77777777" w:rsidR="007E29CC" w:rsidRPr="00E5358F" w:rsidRDefault="007E29CC" w:rsidP="007E29CC">
            <w:pPr>
              <w:tabs>
                <w:tab w:val="left" w:pos="360"/>
              </w:tabs>
              <w:ind w:right="6"/>
              <w:rPr>
                <w:rFonts w:eastAsia="Times New Roman" w:cstheme="minorHAnsi"/>
                <w:spacing w:val="-2"/>
                <w:sz w:val="20"/>
                <w:szCs w:val="20"/>
              </w:rPr>
            </w:pPr>
          </w:p>
        </w:tc>
        <w:tc>
          <w:tcPr>
            <w:tcW w:w="3212" w:type="dxa"/>
          </w:tcPr>
          <w:p w14:paraId="7DFBA7E3"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Fakulty UTB ve Zlíně:</w:t>
            </w:r>
          </w:p>
          <w:p w14:paraId="3A649D3C"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Fakulta humanitních studií: cizí jazyky</w:t>
            </w:r>
          </w:p>
          <w:p w14:paraId="40F0E4AF"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Fakulta managementu a ekonomiky: 2</w:t>
            </w:r>
          </w:p>
          <w:p w14:paraId="7481D7E6"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Fakulta aplikované informatiky: 1</w:t>
            </w:r>
          </w:p>
          <w:p w14:paraId="344499F3"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FMK: ateliéry: 1</w:t>
            </w:r>
          </w:p>
          <w:p w14:paraId="46D2E1CF"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 xml:space="preserve">Převážnou část předmětů zabezpečuje FMK: Ústav marketingových komunikací, Kabinet teoretických studií: volitelné předměty </w:t>
            </w:r>
          </w:p>
          <w:p w14:paraId="232D9692" w14:textId="77777777" w:rsidR="007E29CC" w:rsidRPr="00E5358F" w:rsidRDefault="007E29CC" w:rsidP="007E29CC">
            <w:pPr>
              <w:tabs>
                <w:tab w:val="left" w:pos="360"/>
              </w:tabs>
              <w:ind w:right="6"/>
              <w:rPr>
                <w:rFonts w:eastAsia="Times New Roman" w:cstheme="minorHAnsi"/>
                <w:spacing w:val="-2"/>
                <w:sz w:val="20"/>
                <w:szCs w:val="20"/>
              </w:rPr>
            </w:pPr>
          </w:p>
        </w:tc>
        <w:tc>
          <w:tcPr>
            <w:tcW w:w="2830" w:type="dxa"/>
          </w:tcPr>
          <w:p w14:paraId="26F626BF"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Marketingové komunikace</w:t>
            </w:r>
          </w:p>
        </w:tc>
      </w:tr>
      <w:tr w:rsidR="007E29CC" w:rsidRPr="00E5358F" w14:paraId="33C1677E" w14:textId="77777777" w:rsidTr="005A2649">
        <w:trPr>
          <w:trHeight w:val="936"/>
        </w:trPr>
        <w:tc>
          <w:tcPr>
            <w:tcW w:w="3020" w:type="dxa"/>
          </w:tcPr>
          <w:p w14:paraId="4B7438FE" w14:textId="77777777" w:rsidR="007E29CC" w:rsidRPr="00E5358F" w:rsidRDefault="007E29CC" w:rsidP="007E29CC">
            <w:pPr>
              <w:shd w:val="clear" w:color="auto" w:fill="FFFFFF"/>
              <w:tabs>
                <w:tab w:val="left" w:pos="360"/>
              </w:tabs>
              <w:ind w:right="6"/>
              <w:rPr>
                <w:rFonts w:eastAsia="Times New Roman" w:cstheme="minorHAnsi"/>
                <w:spacing w:val="-2"/>
                <w:sz w:val="20"/>
                <w:szCs w:val="20"/>
              </w:rPr>
            </w:pPr>
            <w:r w:rsidRPr="00E5358F">
              <w:rPr>
                <w:rFonts w:eastAsia="Times New Roman" w:cstheme="minorHAnsi"/>
                <w:spacing w:val="-2"/>
                <w:sz w:val="20"/>
                <w:szCs w:val="20"/>
              </w:rPr>
              <w:t>Media and Communication Studies/Mgr</w:t>
            </w:r>
          </w:p>
        </w:tc>
        <w:tc>
          <w:tcPr>
            <w:tcW w:w="3212" w:type="dxa"/>
          </w:tcPr>
          <w:p w14:paraId="44BB4EED"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Fakulty UTB ve Zlíně:</w:t>
            </w:r>
          </w:p>
          <w:p w14:paraId="60CFAE17"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Fakulta managementu a ekonomiky: 1</w:t>
            </w:r>
          </w:p>
          <w:p w14:paraId="1A5699F3"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FMK: ateliéry: 1</w:t>
            </w:r>
          </w:p>
          <w:p w14:paraId="0C5ECF7A" w14:textId="4F18586E"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Převážnou část předmětů zabezpečuje FMK: Ústav marketingových komunikací, Kabinet teoretick</w:t>
            </w:r>
            <w:r w:rsidR="005A2649" w:rsidRPr="00E5358F">
              <w:rPr>
                <w:rFonts w:eastAsia="Times New Roman" w:cstheme="minorHAnsi"/>
                <w:spacing w:val="-2"/>
                <w:sz w:val="20"/>
                <w:szCs w:val="20"/>
              </w:rPr>
              <w:t xml:space="preserve">ých studií: volitelné předměty </w:t>
            </w:r>
          </w:p>
        </w:tc>
        <w:tc>
          <w:tcPr>
            <w:tcW w:w="2830" w:type="dxa"/>
          </w:tcPr>
          <w:p w14:paraId="2C4A26DB" w14:textId="77777777" w:rsidR="007E29CC" w:rsidRPr="00E5358F" w:rsidRDefault="007E29CC" w:rsidP="007E29CC">
            <w:pPr>
              <w:tabs>
                <w:tab w:val="left" w:pos="360"/>
              </w:tabs>
              <w:ind w:right="6"/>
              <w:rPr>
                <w:rFonts w:eastAsia="Times New Roman" w:cstheme="minorHAnsi"/>
                <w:spacing w:val="-2"/>
                <w:sz w:val="20"/>
                <w:szCs w:val="20"/>
              </w:rPr>
            </w:pPr>
            <w:r w:rsidRPr="00E5358F">
              <w:rPr>
                <w:rFonts w:eastAsia="Times New Roman" w:cstheme="minorHAnsi"/>
                <w:spacing w:val="-2"/>
                <w:sz w:val="20"/>
                <w:szCs w:val="20"/>
              </w:rPr>
              <w:t>Marketing Communications</w:t>
            </w:r>
          </w:p>
        </w:tc>
      </w:tr>
    </w:tbl>
    <w:p w14:paraId="1782CB44" w14:textId="77777777" w:rsidR="00E5358F" w:rsidRDefault="00E5358F" w:rsidP="007E29CC">
      <w:pPr>
        <w:spacing w:after="120" w:line="276" w:lineRule="auto"/>
        <w:jc w:val="both"/>
        <w:rPr>
          <w:rFonts w:ascii="Trebuchet MS" w:hAnsi="Trebuchet MS"/>
          <w:b/>
          <w:sz w:val="28"/>
          <w:szCs w:val="28"/>
        </w:rPr>
      </w:pPr>
    </w:p>
    <w:p w14:paraId="6AD010AA" w14:textId="77777777" w:rsidR="00E5358F" w:rsidRDefault="00E5358F" w:rsidP="007E29CC">
      <w:pPr>
        <w:spacing w:after="120" w:line="276" w:lineRule="auto"/>
        <w:jc w:val="both"/>
        <w:rPr>
          <w:rFonts w:ascii="Trebuchet MS" w:hAnsi="Trebuchet MS"/>
          <w:b/>
          <w:sz w:val="28"/>
          <w:szCs w:val="28"/>
        </w:rPr>
      </w:pPr>
    </w:p>
    <w:p w14:paraId="6CBA5017" w14:textId="2CA5AC4F" w:rsidR="007E29CC" w:rsidRPr="007802B7" w:rsidRDefault="007E29CC" w:rsidP="007E29CC">
      <w:pPr>
        <w:spacing w:after="120" w:line="276" w:lineRule="auto"/>
        <w:jc w:val="both"/>
        <w:rPr>
          <w:rFonts w:eastAsia="Times New Roman" w:cstheme="minorHAnsi"/>
          <w:color w:val="FF0000"/>
          <w:spacing w:val="-2"/>
        </w:rPr>
      </w:pPr>
      <w:r w:rsidRPr="0015615C">
        <w:rPr>
          <w:rFonts w:ascii="Trebuchet MS" w:hAnsi="Trebuchet MS"/>
          <w:b/>
          <w:sz w:val="28"/>
          <w:szCs w:val="28"/>
        </w:rPr>
        <w:lastRenderedPageBreak/>
        <w:t>Profil absolventa</w:t>
      </w:r>
    </w:p>
    <w:p w14:paraId="429F6A22" w14:textId="77777777" w:rsidR="007E29CC" w:rsidRPr="007802B7"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Studium bakalářského studijního programu Mediální a komunikační studia, obor Marketingové komunikace, připravuje absolventa vybaveného dostatečnými profesními znalostmi a kompetencemi, které zabezpečují vysokou míru a rychlost jeho adaptability na konkrétní praktické činnosti při výkonu povolání v marketingových útvarech a komunikačních odděleních firem, reklamních, komunikačních a PR agenturách, v rozpočtových a příspěvkových organizacích, ve státní a veřejné správě. Absolventi bakalářského stupně studijního oboru Marketingové komunikace najdou své uplatnění především jako výkonní pracovníci na nižší a střední úrovni řízení, a to zejména na pracovních pozicích: marketingový manažer/manažerka, specialista v oblasti reklamy a pu</w:t>
      </w:r>
      <w:r>
        <w:rPr>
          <w:rFonts w:eastAsia="Times New Roman" w:cstheme="minorHAnsi"/>
          <w:spacing w:val="-2"/>
        </w:rPr>
        <w:t xml:space="preserve">blic relations, tiskový mluvčí, </w:t>
      </w:r>
      <w:r w:rsidRPr="007802B7">
        <w:rPr>
          <w:rFonts w:eastAsia="Times New Roman" w:cstheme="minorHAnsi"/>
          <w:spacing w:val="-2"/>
        </w:rPr>
        <w:t xml:space="preserve">account manažer/manažerka, člen tvůrčích kolektivů v oblastech audiovize, reklamní fotografie, prostorové prezentace a grafického designu. </w:t>
      </w:r>
    </w:p>
    <w:p w14:paraId="78B763DA" w14:textId="77777777" w:rsidR="007E29CC" w:rsidRPr="007802B7" w:rsidRDefault="007E29CC" w:rsidP="007E29CC">
      <w:pPr>
        <w:shd w:val="clear" w:color="auto" w:fill="FFFFFF"/>
        <w:tabs>
          <w:tab w:val="left" w:pos="360"/>
        </w:tabs>
        <w:spacing w:line="276" w:lineRule="auto"/>
        <w:ind w:right="5"/>
        <w:jc w:val="both"/>
        <w:rPr>
          <w:rFonts w:eastAsia="Times New Roman" w:cstheme="minorHAnsi"/>
          <w:spacing w:val="-2"/>
        </w:rPr>
      </w:pPr>
      <w:r w:rsidRPr="007802B7">
        <w:rPr>
          <w:rFonts w:eastAsia="Times New Roman" w:cstheme="minorHAnsi"/>
          <w:spacing w:val="-2"/>
        </w:rPr>
        <w:t xml:space="preserve">Absolvent magisterského studijního programu Mediální a komunikační studia, obor Marketingové komunikace se opírá o rozšíření a prohloubení znalostí a dovedností získaných v bakalářském stupni studia se zaměřením na osvojení si širokých společenskovědních teoretických poznatků, založených na soudobém stavu vědeckého poznání výzkumu a vývoje, včetně plného zvládnutí aplikace a využití synergického efektu vyplývajícího z efektivního propojení znalostí z mnoha souvisejících oborů: porozumění roli médií v dějinném kontextu, znalost etických norem, analýzy médií, znalost metod mediální komunikace a marketingu. Studium vybaví absolventa takovými obecnými i profesními kompetencemi, aby byl připraven vykonávat řídicí funkce v komunikačních agenturách, marketingových útvarech firem, oddělení marketingových komunikací, v rozpočtových a příspěvkových organizacích, mediálních společnostech, a to především jako specialista na reklamu a další části komunikačního mixu na střední a vyšší úrovni řízení, jako tiskový mluvčí, popř. pracovník marketingových útvarů firem atd. Cílem studia není jen osvojení si vysoké míry obecných, speciálních a odborných znalostí, dovedností a návyků, ale i rozvoj žádoucích osobnostních rysů, které absolventu umožní úspěšně se uplatnit při výkonu odborných činností v praxi nebo pokračovat ve studiu v doktorských studijních programech. Důraz je kladen na jazykovou vybavenost.  </w:t>
      </w:r>
    </w:p>
    <w:p w14:paraId="2E7EA9AB" w14:textId="77777777" w:rsidR="007E29CC" w:rsidRPr="007802B7" w:rsidRDefault="007E29CC" w:rsidP="007E29CC">
      <w:pPr>
        <w:spacing w:line="276" w:lineRule="auto"/>
        <w:jc w:val="both"/>
        <w:rPr>
          <w:rFonts w:eastAsia="Times New Roman" w:cstheme="minorHAnsi"/>
          <w:spacing w:val="-2"/>
        </w:rPr>
      </w:pPr>
    </w:p>
    <w:p w14:paraId="4C3FC82E" w14:textId="77777777" w:rsidR="007E29CC" w:rsidRDefault="007E29CC" w:rsidP="007E29CC">
      <w:pPr>
        <w:spacing w:line="276" w:lineRule="auto"/>
        <w:jc w:val="both"/>
        <w:rPr>
          <w:rFonts w:ascii="Trebuchet MS" w:hAnsi="Trebuchet MS"/>
          <w:b/>
          <w:sz w:val="28"/>
          <w:szCs w:val="28"/>
        </w:rPr>
      </w:pPr>
      <w:r w:rsidRPr="0015615C">
        <w:rPr>
          <w:rFonts w:ascii="Trebuchet MS" w:hAnsi="Trebuchet MS"/>
          <w:b/>
          <w:sz w:val="28"/>
          <w:szCs w:val="28"/>
        </w:rPr>
        <w:t>Tematické okruhy z oblasti vzdělávání</w:t>
      </w:r>
    </w:p>
    <w:p w14:paraId="2A05D724" w14:textId="77777777" w:rsidR="005A2649" w:rsidRPr="00E5358F" w:rsidRDefault="005A2649" w:rsidP="005A2649">
      <w:pPr>
        <w:shd w:val="clear" w:color="auto" w:fill="FFFFFF"/>
        <w:tabs>
          <w:tab w:val="left" w:pos="360"/>
        </w:tabs>
        <w:spacing w:after="120" w:line="235" w:lineRule="exact"/>
        <w:ind w:right="6"/>
        <w:rPr>
          <w:rFonts w:eastAsia="Times New Roman"/>
          <w:b/>
          <w:spacing w:val="-2"/>
          <w:sz w:val="20"/>
          <w:szCs w:val="20"/>
        </w:rPr>
      </w:pPr>
      <w:r w:rsidRPr="00E5358F">
        <w:rPr>
          <w:rFonts w:eastAsia="Times New Roman"/>
          <w:b/>
          <w:spacing w:val="-2"/>
          <w:sz w:val="20"/>
          <w:szCs w:val="20"/>
        </w:rPr>
        <w:t xml:space="preserve">Tab. 2: Tematické okruhy z oblasti vzdělávání </w:t>
      </w:r>
    </w:p>
    <w:tbl>
      <w:tblPr>
        <w:tblStyle w:val="Mkatabulky"/>
        <w:tblW w:w="5524" w:type="dxa"/>
        <w:tblLook w:val="04A0" w:firstRow="1" w:lastRow="0" w:firstColumn="1" w:lastColumn="0" w:noHBand="0" w:noVBand="1"/>
      </w:tblPr>
      <w:tblGrid>
        <w:gridCol w:w="1335"/>
        <w:gridCol w:w="2048"/>
        <w:gridCol w:w="723"/>
        <w:gridCol w:w="709"/>
        <w:gridCol w:w="709"/>
      </w:tblGrid>
      <w:tr w:rsidR="005A2649" w:rsidRPr="00E5358F" w14:paraId="38F574E5" w14:textId="77777777" w:rsidTr="005A2649">
        <w:trPr>
          <w:trHeight w:val="2321"/>
        </w:trPr>
        <w:tc>
          <w:tcPr>
            <w:tcW w:w="1335" w:type="dxa"/>
            <w:shd w:val="clear" w:color="auto" w:fill="F4B083" w:themeFill="accent2" w:themeFillTint="99"/>
            <w:noWrap/>
            <w:textDirection w:val="btLr"/>
            <w:hideMark/>
          </w:tcPr>
          <w:p w14:paraId="3D1B44F0" w14:textId="77777777" w:rsidR="005A2649" w:rsidRPr="00E5358F" w:rsidRDefault="005A2649" w:rsidP="008C24FF">
            <w:pPr>
              <w:keepNext/>
              <w:jc w:val="center"/>
              <w:rPr>
                <w:rFonts w:eastAsia="Times New Roman" w:cstheme="majorHAnsi"/>
                <w:b/>
                <w:sz w:val="20"/>
                <w:szCs w:val="20"/>
              </w:rPr>
            </w:pPr>
            <w:r w:rsidRPr="00E5358F">
              <w:rPr>
                <w:rFonts w:eastAsia="Times New Roman" w:cstheme="majorHAnsi"/>
                <w:b/>
                <w:sz w:val="20"/>
                <w:szCs w:val="20"/>
              </w:rPr>
              <w:t>Typ studia</w:t>
            </w:r>
          </w:p>
        </w:tc>
        <w:tc>
          <w:tcPr>
            <w:tcW w:w="2048" w:type="dxa"/>
            <w:shd w:val="clear" w:color="auto" w:fill="F4B083" w:themeFill="accent2" w:themeFillTint="99"/>
            <w:noWrap/>
            <w:textDirection w:val="btLr"/>
            <w:hideMark/>
          </w:tcPr>
          <w:p w14:paraId="5A308241" w14:textId="77777777" w:rsidR="005A2649" w:rsidRPr="00E5358F" w:rsidRDefault="005A2649" w:rsidP="008C24FF">
            <w:pPr>
              <w:keepNext/>
              <w:jc w:val="center"/>
              <w:rPr>
                <w:rFonts w:eastAsia="Times New Roman" w:cstheme="majorHAnsi"/>
                <w:b/>
                <w:sz w:val="20"/>
                <w:szCs w:val="20"/>
              </w:rPr>
            </w:pPr>
            <w:r w:rsidRPr="00E5358F">
              <w:rPr>
                <w:rFonts w:eastAsia="Times New Roman" w:cstheme="majorHAnsi"/>
                <w:b/>
                <w:sz w:val="20"/>
                <w:szCs w:val="20"/>
              </w:rPr>
              <w:t>Obor</w:t>
            </w:r>
          </w:p>
        </w:tc>
        <w:tc>
          <w:tcPr>
            <w:tcW w:w="723" w:type="dxa"/>
            <w:shd w:val="clear" w:color="auto" w:fill="F4B083" w:themeFill="accent2" w:themeFillTint="99"/>
            <w:noWrap/>
            <w:textDirection w:val="btLr"/>
            <w:hideMark/>
          </w:tcPr>
          <w:p w14:paraId="1201D401" w14:textId="77777777" w:rsidR="005A2649" w:rsidRPr="00E5358F" w:rsidRDefault="005A2649" w:rsidP="008C24FF">
            <w:pPr>
              <w:keepNext/>
              <w:jc w:val="center"/>
              <w:rPr>
                <w:rFonts w:eastAsia="Times New Roman" w:cstheme="majorHAnsi"/>
                <w:b/>
                <w:sz w:val="20"/>
                <w:szCs w:val="20"/>
              </w:rPr>
            </w:pPr>
            <w:r w:rsidRPr="00E5358F">
              <w:rPr>
                <w:rFonts w:eastAsia="Times New Roman" w:cstheme="majorHAnsi"/>
                <w:b/>
                <w:sz w:val="20"/>
                <w:szCs w:val="20"/>
              </w:rPr>
              <w:t>Teorie médií a komunikace</w:t>
            </w:r>
          </w:p>
        </w:tc>
        <w:tc>
          <w:tcPr>
            <w:tcW w:w="709" w:type="dxa"/>
            <w:shd w:val="clear" w:color="auto" w:fill="F4B083" w:themeFill="accent2" w:themeFillTint="99"/>
            <w:noWrap/>
            <w:textDirection w:val="btLr"/>
            <w:hideMark/>
          </w:tcPr>
          <w:p w14:paraId="6B2EDC6A" w14:textId="77777777" w:rsidR="005A2649" w:rsidRPr="00E5358F" w:rsidRDefault="005A2649" w:rsidP="008C24FF">
            <w:pPr>
              <w:keepNext/>
              <w:jc w:val="center"/>
              <w:rPr>
                <w:rFonts w:eastAsia="Times New Roman" w:cstheme="majorHAnsi"/>
                <w:b/>
                <w:sz w:val="20"/>
                <w:szCs w:val="20"/>
              </w:rPr>
            </w:pPr>
            <w:r w:rsidRPr="00E5358F">
              <w:rPr>
                <w:rFonts w:eastAsia="Times New Roman" w:cstheme="minorHAnsi"/>
                <w:b/>
                <w:spacing w:val="-2"/>
                <w:sz w:val="20"/>
                <w:szCs w:val="20"/>
              </w:rPr>
              <w:t>Metody a techniky výzkumu médií</w:t>
            </w:r>
          </w:p>
        </w:tc>
        <w:tc>
          <w:tcPr>
            <w:tcW w:w="709" w:type="dxa"/>
            <w:shd w:val="clear" w:color="auto" w:fill="F4B083" w:themeFill="accent2" w:themeFillTint="99"/>
            <w:noWrap/>
            <w:textDirection w:val="btLr"/>
          </w:tcPr>
          <w:p w14:paraId="7FCAB53B" w14:textId="77777777" w:rsidR="005A2649" w:rsidRPr="00E5358F" w:rsidRDefault="005A2649" w:rsidP="008C24FF">
            <w:pPr>
              <w:keepNext/>
              <w:jc w:val="center"/>
              <w:rPr>
                <w:rFonts w:eastAsia="Times New Roman" w:cstheme="minorHAnsi"/>
                <w:spacing w:val="-2"/>
                <w:sz w:val="20"/>
                <w:szCs w:val="20"/>
              </w:rPr>
            </w:pPr>
            <w:r w:rsidRPr="00E5358F">
              <w:rPr>
                <w:rFonts w:eastAsia="Times New Roman" w:cstheme="minorHAnsi"/>
                <w:b/>
                <w:spacing w:val="-2"/>
                <w:sz w:val="20"/>
                <w:szCs w:val="20"/>
              </w:rPr>
              <w:t>Tvorba a distribuce mediálních obsahů</w:t>
            </w:r>
          </w:p>
          <w:p w14:paraId="1E9799D6" w14:textId="77777777" w:rsidR="005A2649" w:rsidRPr="00E5358F" w:rsidRDefault="005A2649" w:rsidP="008C24FF">
            <w:pPr>
              <w:keepNext/>
              <w:jc w:val="center"/>
              <w:rPr>
                <w:rFonts w:eastAsia="Times New Roman" w:cstheme="minorHAnsi"/>
                <w:spacing w:val="-2"/>
                <w:sz w:val="20"/>
                <w:szCs w:val="20"/>
              </w:rPr>
            </w:pPr>
          </w:p>
        </w:tc>
      </w:tr>
      <w:tr w:rsidR="005A2649" w:rsidRPr="00E5358F" w14:paraId="3D098EB4" w14:textId="77777777" w:rsidTr="005A2649">
        <w:trPr>
          <w:trHeight w:val="247"/>
        </w:trPr>
        <w:tc>
          <w:tcPr>
            <w:tcW w:w="1335" w:type="dxa"/>
            <w:noWrap/>
            <w:hideMark/>
          </w:tcPr>
          <w:p w14:paraId="3B9239FA" w14:textId="77777777" w:rsidR="005A2649" w:rsidRPr="00E5358F" w:rsidRDefault="005A2649" w:rsidP="008C24FF">
            <w:pPr>
              <w:keepNext/>
              <w:rPr>
                <w:rFonts w:eastAsia="Times New Roman" w:cstheme="majorHAnsi"/>
                <w:color w:val="000000"/>
                <w:sz w:val="20"/>
                <w:szCs w:val="20"/>
              </w:rPr>
            </w:pPr>
            <w:r w:rsidRPr="00E5358F">
              <w:rPr>
                <w:rFonts w:eastAsia="Times New Roman" w:cstheme="majorHAnsi"/>
                <w:color w:val="000000"/>
                <w:sz w:val="20"/>
                <w:szCs w:val="20"/>
              </w:rPr>
              <w:t>Bakalářský</w:t>
            </w:r>
          </w:p>
        </w:tc>
        <w:tc>
          <w:tcPr>
            <w:tcW w:w="2048" w:type="dxa"/>
            <w:noWrap/>
            <w:hideMark/>
          </w:tcPr>
          <w:p w14:paraId="73C6FBEA" w14:textId="77777777" w:rsidR="005A2649" w:rsidRPr="00E5358F" w:rsidRDefault="005A2649" w:rsidP="008C24FF">
            <w:pPr>
              <w:keepNext/>
              <w:rPr>
                <w:rFonts w:eastAsia="Times New Roman" w:cstheme="majorHAnsi"/>
                <w:color w:val="000000"/>
                <w:sz w:val="20"/>
                <w:szCs w:val="20"/>
              </w:rPr>
            </w:pPr>
            <w:r w:rsidRPr="00E5358F">
              <w:rPr>
                <w:rFonts w:eastAsia="Times New Roman" w:cstheme="majorHAnsi"/>
                <w:color w:val="000000"/>
                <w:sz w:val="20"/>
                <w:szCs w:val="20"/>
              </w:rPr>
              <w:t>Marketingové komunikace</w:t>
            </w:r>
          </w:p>
        </w:tc>
        <w:tc>
          <w:tcPr>
            <w:tcW w:w="723" w:type="dxa"/>
            <w:noWrap/>
            <w:hideMark/>
          </w:tcPr>
          <w:p w14:paraId="33BB46E1" w14:textId="77777777" w:rsidR="005A2649" w:rsidRPr="00E5358F" w:rsidRDefault="005A2649" w:rsidP="008C24FF">
            <w:pPr>
              <w:keepNext/>
              <w:jc w:val="center"/>
              <w:rPr>
                <w:rFonts w:eastAsia="Times New Roman" w:cstheme="majorHAnsi"/>
                <w:color w:val="000000"/>
                <w:sz w:val="20"/>
                <w:szCs w:val="20"/>
              </w:rPr>
            </w:pPr>
            <w:r w:rsidRPr="00E5358F">
              <w:rPr>
                <w:rFonts w:eastAsia="Times New Roman" w:cstheme="majorHAnsi"/>
                <w:color w:val="000000"/>
                <w:sz w:val="20"/>
                <w:szCs w:val="20"/>
              </w:rPr>
              <w:t>x</w:t>
            </w:r>
          </w:p>
        </w:tc>
        <w:tc>
          <w:tcPr>
            <w:tcW w:w="709" w:type="dxa"/>
            <w:noWrap/>
            <w:hideMark/>
          </w:tcPr>
          <w:p w14:paraId="329AFDC8" w14:textId="77777777" w:rsidR="005A2649" w:rsidRPr="00E5358F" w:rsidRDefault="005A2649" w:rsidP="008C24FF">
            <w:pPr>
              <w:keepNext/>
              <w:jc w:val="center"/>
              <w:rPr>
                <w:rFonts w:eastAsia="Times New Roman" w:cstheme="majorHAnsi"/>
                <w:color w:val="000000"/>
                <w:sz w:val="20"/>
                <w:szCs w:val="20"/>
              </w:rPr>
            </w:pPr>
            <w:r w:rsidRPr="00E5358F">
              <w:rPr>
                <w:rFonts w:eastAsia="Times New Roman" w:cstheme="majorHAnsi"/>
                <w:color w:val="000000"/>
                <w:sz w:val="20"/>
                <w:szCs w:val="20"/>
              </w:rPr>
              <w:t>x</w:t>
            </w:r>
          </w:p>
        </w:tc>
        <w:tc>
          <w:tcPr>
            <w:tcW w:w="709" w:type="dxa"/>
            <w:noWrap/>
            <w:hideMark/>
          </w:tcPr>
          <w:p w14:paraId="7F06A58A" w14:textId="77777777" w:rsidR="005A2649" w:rsidRPr="00E5358F" w:rsidRDefault="005A2649" w:rsidP="008C24FF">
            <w:pPr>
              <w:keepNext/>
              <w:jc w:val="center"/>
              <w:rPr>
                <w:rFonts w:eastAsia="Times New Roman" w:cstheme="majorHAnsi"/>
                <w:color w:val="000000"/>
                <w:sz w:val="20"/>
                <w:szCs w:val="20"/>
              </w:rPr>
            </w:pPr>
            <w:r w:rsidRPr="00E5358F">
              <w:rPr>
                <w:rFonts w:eastAsia="Times New Roman" w:cstheme="majorHAnsi"/>
                <w:color w:val="000000"/>
                <w:sz w:val="20"/>
                <w:szCs w:val="20"/>
              </w:rPr>
              <w:t>x</w:t>
            </w:r>
          </w:p>
        </w:tc>
      </w:tr>
      <w:tr w:rsidR="005A2649" w:rsidRPr="00E5358F" w14:paraId="4F54D800" w14:textId="77777777" w:rsidTr="005A2649">
        <w:trPr>
          <w:trHeight w:val="247"/>
        </w:trPr>
        <w:tc>
          <w:tcPr>
            <w:tcW w:w="1335" w:type="dxa"/>
            <w:noWrap/>
            <w:hideMark/>
          </w:tcPr>
          <w:p w14:paraId="32B454B3" w14:textId="77777777" w:rsidR="005A2649" w:rsidRPr="00E5358F" w:rsidRDefault="005A2649" w:rsidP="008C24FF">
            <w:pPr>
              <w:keepNext/>
              <w:rPr>
                <w:rFonts w:eastAsia="Times New Roman" w:cstheme="majorHAnsi"/>
                <w:color w:val="000000"/>
                <w:sz w:val="20"/>
                <w:szCs w:val="20"/>
              </w:rPr>
            </w:pPr>
            <w:r w:rsidRPr="00E5358F">
              <w:rPr>
                <w:rFonts w:eastAsia="Times New Roman" w:cstheme="majorHAnsi"/>
                <w:color w:val="000000"/>
                <w:sz w:val="20"/>
                <w:szCs w:val="20"/>
              </w:rPr>
              <w:t>Magisterský</w:t>
            </w:r>
          </w:p>
        </w:tc>
        <w:tc>
          <w:tcPr>
            <w:tcW w:w="2048" w:type="dxa"/>
            <w:noWrap/>
          </w:tcPr>
          <w:p w14:paraId="4B22318A" w14:textId="77777777" w:rsidR="005A2649" w:rsidRPr="00E5358F" w:rsidRDefault="005A2649" w:rsidP="008C24FF">
            <w:pPr>
              <w:keepNext/>
              <w:rPr>
                <w:rFonts w:eastAsia="Times New Roman" w:cstheme="majorHAnsi"/>
                <w:color w:val="000000"/>
                <w:sz w:val="20"/>
                <w:szCs w:val="20"/>
              </w:rPr>
            </w:pPr>
            <w:r w:rsidRPr="00E5358F">
              <w:rPr>
                <w:rFonts w:eastAsia="Times New Roman" w:cstheme="majorHAnsi"/>
                <w:color w:val="000000"/>
                <w:sz w:val="20"/>
                <w:szCs w:val="20"/>
              </w:rPr>
              <w:t>Marketingové komunikace</w:t>
            </w:r>
          </w:p>
        </w:tc>
        <w:tc>
          <w:tcPr>
            <w:tcW w:w="723" w:type="dxa"/>
            <w:noWrap/>
            <w:hideMark/>
          </w:tcPr>
          <w:p w14:paraId="79D36527" w14:textId="77777777" w:rsidR="005A2649" w:rsidRPr="00E5358F" w:rsidRDefault="005A2649" w:rsidP="008C24FF">
            <w:pPr>
              <w:keepNext/>
              <w:jc w:val="center"/>
              <w:rPr>
                <w:rFonts w:eastAsia="Times New Roman" w:cstheme="majorHAnsi"/>
                <w:color w:val="000000"/>
                <w:sz w:val="20"/>
                <w:szCs w:val="20"/>
              </w:rPr>
            </w:pPr>
            <w:r w:rsidRPr="00E5358F">
              <w:rPr>
                <w:rFonts w:eastAsia="Times New Roman" w:cstheme="majorHAnsi"/>
                <w:color w:val="000000"/>
                <w:sz w:val="20"/>
                <w:szCs w:val="20"/>
              </w:rPr>
              <w:t>x </w:t>
            </w:r>
          </w:p>
        </w:tc>
        <w:tc>
          <w:tcPr>
            <w:tcW w:w="709" w:type="dxa"/>
            <w:noWrap/>
            <w:hideMark/>
          </w:tcPr>
          <w:p w14:paraId="3DDC8A32" w14:textId="77777777" w:rsidR="005A2649" w:rsidRPr="00E5358F" w:rsidRDefault="005A2649" w:rsidP="008C24FF">
            <w:pPr>
              <w:keepNext/>
              <w:jc w:val="center"/>
              <w:rPr>
                <w:rFonts w:eastAsia="Times New Roman" w:cstheme="majorHAnsi"/>
                <w:color w:val="000000"/>
                <w:sz w:val="20"/>
                <w:szCs w:val="20"/>
              </w:rPr>
            </w:pPr>
            <w:r w:rsidRPr="00E5358F">
              <w:rPr>
                <w:rFonts w:eastAsia="Times New Roman" w:cstheme="majorHAnsi"/>
                <w:color w:val="000000"/>
                <w:sz w:val="20"/>
                <w:szCs w:val="20"/>
              </w:rPr>
              <w:t>x </w:t>
            </w:r>
          </w:p>
        </w:tc>
        <w:tc>
          <w:tcPr>
            <w:tcW w:w="709" w:type="dxa"/>
            <w:noWrap/>
            <w:hideMark/>
          </w:tcPr>
          <w:p w14:paraId="50AE71E9" w14:textId="77777777" w:rsidR="005A2649" w:rsidRPr="00E5358F" w:rsidRDefault="005A2649" w:rsidP="008C24FF">
            <w:pPr>
              <w:keepNext/>
              <w:jc w:val="center"/>
              <w:rPr>
                <w:rFonts w:eastAsia="Times New Roman" w:cstheme="majorHAnsi"/>
                <w:color w:val="000000"/>
                <w:sz w:val="20"/>
                <w:szCs w:val="20"/>
              </w:rPr>
            </w:pPr>
            <w:r w:rsidRPr="00E5358F">
              <w:rPr>
                <w:rFonts w:eastAsia="Times New Roman" w:cstheme="majorHAnsi"/>
                <w:color w:val="000000"/>
                <w:sz w:val="20"/>
                <w:szCs w:val="20"/>
              </w:rPr>
              <w:t>x </w:t>
            </w:r>
          </w:p>
        </w:tc>
      </w:tr>
    </w:tbl>
    <w:p w14:paraId="6AB00956" w14:textId="77777777" w:rsidR="007E29CC" w:rsidRPr="00AA6217" w:rsidRDefault="007E29CC" w:rsidP="007E29CC">
      <w:pPr>
        <w:shd w:val="clear" w:color="auto" w:fill="FFFFFF"/>
        <w:tabs>
          <w:tab w:val="left" w:pos="360"/>
        </w:tabs>
        <w:spacing w:before="58" w:line="235" w:lineRule="exact"/>
        <w:ind w:right="5"/>
        <w:rPr>
          <w:rFonts w:eastAsia="Times New Roman"/>
          <w:b/>
          <w:spacing w:val="-2"/>
        </w:rPr>
      </w:pPr>
    </w:p>
    <w:p w14:paraId="2A865EE6" w14:textId="6CA9C8C6" w:rsidR="007E29CC" w:rsidRPr="0015615C" w:rsidRDefault="007E29CC" w:rsidP="007E29CC">
      <w:pPr>
        <w:shd w:val="clear" w:color="auto" w:fill="FFFFFF"/>
        <w:tabs>
          <w:tab w:val="left" w:pos="360"/>
        </w:tabs>
        <w:spacing w:after="120" w:line="276" w:lineRule="auto"/>
        <w:ind w:right="5"/>
        <w:jc w:val="both"/>
        <w:rPr>
          <w:rFonts w:ascii="Trebuchet MS" w:hAnsi="Trebuchet MS"/>
          <w:b/>
          <w:sz w:val="28"/>
          <w:szCs w:val="28"/>
        </w:rPr>
      </w:pPr>
      <w:r w:rsidRPr="0015615C">
        <w:rPr>
          <w:rFonts w:ascii="Trebuchet MS" w:hAnsi="Trebuchet MS"/>
          <w:b/>
          <w:sz w:val="28"/>
          <w:szCs w:val="28"/>
        </w:rPr>
        <w:lastRenderedPageBreak/>
        <w:t>Rozsah vzdělávací činnosti</w:t>
      </w:r>
    </w:p>
    <w:p w14:paraId="7FF35825" w14:textId="77777777" w:rsidR="007E29CC" w:rsidRPr="007802B7" w:rsidRDefault="007E29CC" w:rsidP="007E29CC">
      <w:pPr>
        <w:shd w:val="clear" w:color="auto" w:fill="FFFFFF"/>
        <w:tabs>
          <w:tab w:val="left" w:pos="360"/>
        </w:tabs>
        <w:spacing w:after="120" w:line="276" w:lineRule="auto"/>
        <w:ind w:right="6"/>
        <w:jc w:val="both"/>
        <w:rPr>
          <w:rFonts w:eastAsia="Times New Roman" w:cstheme="minorHAnsi"/>
          <w:spacing w:val="-2"/>
        </w:rPr>
      </w:pPr>
      <w:r w:rsidRPr="007802B7">
        <w:rPr>
          <w:rFonts w:eastAsia="Times New Roman" w:cstheme="minorHAnsi"/>
          <w:spacing w:val="-2"/>
        </w:rPr>
        <w:t>Pro studijní program Mediální a komunikační studia, obor Marketingové komunikace, který je bez specializací, jsou dominantní okruhy marketing a nástroje marketingové komunikace v bakalářském stupni studia. Zároveň zahrnuje dílčím způsobem tematické okruhy Metody a techniky výzkumu médií a publika, Teorie médií a komunikace, Tvorba a distribuce mediálních obsahů. K určité míře překrývání dochází i u programu, který je primárně zaměřen na Marketingové komunikace a public relations, částečně se pozornost upírá na Komunikační studia a Mediální studia. Důraz se klade na pochopení fungování marketingu z hlediska firemního prostředí a také synergie s marketingovou komunikací, znalost médií, společenských věd, analytických metod, etických norem, mediální legislativy, schopnosti kriticky reflektovat společenské jevy. Vedle toho na tuto synergii navazují jednotlivé nástroje marketingové komunikace a jejich ověření v praxi formou studentských projektů výukového předmětu Komunikační agentury. Jmenované oblasti reflektují předměty: Marketing, Metodika tvůrčí práce, Teorie komunikace, Psychologie, Média v marketingových komunikacích, Ekonomika a podnikání, Marketingový výzkum, Reklama, Podpora prodeje, Sociologie a podobně.</w:t>
      </w:r>
    </w:p>
    <w:p w14:paraId="3589854B" w14:textId="77777777" w:rsidR="007E29CC" w:rsidRPr="007802B7" w:rsidRDefault="007E29CC" w:rsidP="007E29CC">
      <w:pPr>
        <w:spacing w:after="120" w:line="276" w:lineRule="auto"/>
        <w:jc w:val="both"/>
        <w:rPr>
          <w:rFonts w:eastAsia="Times New Roman" w:cstheme="minorHAnsi"/>
          <w:spacing w:val="-2"/>
        </w:rPr>
      </w:pPr>
      <w:r w:rsidRPr="007802B7">
        <w:rPr>
          <w:rFonts w:eastAsia="Times New Roman" w:cstheme="minorHAnsi"/>
          <w:spacing w:val="-2"/>
        </w:rPr>
        <w:t xml:space="preserve">Pro navazující magisterské studium jsou dominantní okruhy zabývající se mezinárodním marketingovým prostředím firem, sofistikované výzkumné metody pro řešení marketingových problémů a prohloubení teoretických znalostí v oblasti společenských věd a historického kontextu vývoje komunikace. Dále se obor zaměřuje na výzkum médií, mediálního trhu, schopností získávat a zpracovávat empirická data a analyzovat je. Zaměření reflektují předměty: Teorie argumentace, Kvantitativní metody výzkumu, Psychologie v MK, Spotřebitelské chování, Kvalitativní metody výzkumu, Marketing služeb a další. </w:t>
      </w:r>
    </w:p>
    <w:p w14:paraId="77CB5FD7" w14:textId="77777777" w:rsidR="007E29CC" w:rsidRPr="007802B7" w:rsidRDefault="007E29CC" w:rsidP="007E29CC">
      <w:pPr>
        <w:spacing w:line="276" w:lineRule="auto"/>
        <w:jc w:val="both"/>
        <w:rPr>
          <w:rFonts w:cstheme="minorHAnsi"/>
          <w:b/>
        </w:rPr>
      </w:pPr>
    </w:p>
    <w:p w14:paraId="5028B3E4" w14:textId="77777777" w:rsidR="007E29CC" w:rsidRPr="0015615C" w:rsidRDefault="007E29CC" w:rsidP="007E29CC">
      <w:pPr>
        <w:spacing w:after="120" w:line="276" w:lineRule="auto"/>
        <w:jc w:val="both"/>
        <w:rPr>
          <w:rFonts w:ascii="Trebuchet MS" w:hAnsi="Trebuchet MS"/>
          <w:b/>
          <w:sz w:val="28"/>
          <w:szCs w:val="28"/>
        </w:rPr>
      </w:pPr>
      <w:r w:rsidRPr="0015615C">
        <w:rPr>
          <w:rFonts w:ascii="Trebuchet MS" w:hAnsi="Trebuchet MS"/>
          <w:b/>
          <w:sz w:val="28"/>
          <w:szCs w:val="28"/>
        </w:rPr>
        <w:t>Záměr dalšího rozvoje vzdělávací činnosti</w:t>
      </w:r>
    </w:p>
    <w:p w14:paraId="448A042D" w14:textId="77777777" w:rsidR="007E29CC" w:rsidRPr="007802B7" w:rsidRDefault="007E29CC" w:rsidP="007E29CC">
      <w:pPr>
        <w:shd w:val="clear" w:color="auto" w:fill="FFFFFF"/>
        <w:tabs>
          <w:tab w:val="left" w:pos="360"/>
        </w:tabs>
        <w:spacing w:after="120" w:line="276" w:lineRule="auto"/>
        <w:ind w:right="6"/>
        <w:jc w:val="both"/>
        <w:rPr>
          <w:rFonts w:cstheme="minorHAnsi"/>
        </w:rPr>
      </w:pPr>
      <w:r w:rsidRPr="007802B7">
        <w:rPr>
          <w:rFonts w:eastAsia="Times New Roman" w:cstheme="minorHAnsi"/>
          <w:spacing w:val="-2"/>
        </w:rPr>
        <w:t xml:space="preserve">Současná struktura oblasti vzdělávání Mediální a komunikační studia reflektuje potřeby vychovat odborníky v daných marketingových oborech a profesích. </w:t>
      </w:r>
      <w:r w:rsidRPr="007802B7">
        <w:rPr>
          <w:rFonts w:cstheme="minorHAnsi"/>
        </w:rPr>
        <w:t xml:space="preserve">Cílem je zvyšovat požadavky na kvalitu a náročnost výuky ve všech akreditovaných programech a stupních vzdělávání. </w:t>
      </w:r>
      <w:r>
        <w:rPr>
          <w:rFonts w:cstheme="minorHAnsi"/>
        </w:rPr>
        <w:t xml:space="preserve">Nová akreditace se dá předpokládat v programu Marketingová komunikace a public relations. </w:t>
      </w:r>
    </w:p>
    <w:p w14:paraId="7DCEFDB9" w14:textId="77777777" w:rsidR="007E29CC" w:rsidRPr="007802B7" w:rsidRDefault="007E29CC" w:rsidP="007E29CC">
      <w:pPr>
        <w:shd w:val="clear" w:color="auto" w:fill="FFFFFF"/>
        <w:tabs>
          <w:tab w:val="left" w:pos="365"/>
        </w:tabs>
        <w:spacing w:after="120" w:line="276" w:lineRule="auto"/>
        <w:jc w:val="both"/>
        <w:rPr>
          <w:rFonts w:cstheme="minorHAnsi"/>
        </w:rPr>
      </w:pPr>
      <w:r w:rsidRPr="007802B7">
        <w:rPr>
          <w:rFonts w:eastAsia="Times New Roman" w:cstheme="minorHAnsi"/>
        </w:rPr>
        <w:t xml:space="preserve">Rozvoj vzdělávací činnosti souvisí se vztahem k Centru kreativních průmyslů a podnikání UPPER, které tvoří </w:t>
      </w:r>
      <w:r w:rsidRPr="007802B7">
        <w:rPr>
          <w:rFonts w:cstheme="minorHAnsi"/>
        </w:rPr>
        <w:t>zázemí vytvořené pro nastartování tvůrčí, profesně zaměřené činnosti absolventů v oblasti reklamy, včetně poradenství a mentoringu v oblasti podnikání a udržení talentů v regionu Zlín. V současné době vznikají také základy Marketingové laboratoře, kde budou probíhat vzdělávací projekty (jednorázové i kontinuální kurzy/předměty), ale i možnost testovat návrhy studentů na neuroscience přístrojích (např. oční kameře) při využití zkušeností z oblasti design thinking, service prototyping a dalších marketingových výzkumných trendů ze zahraničí.</w:t>
      </w:r>
    </w:p>
    <w:p w14:paraId="08E89813" w14:textId="77777777" w:rsidR="007E29CC" w:rsidRPr="007802B7" w:rsidRDefault="007E29CC" w:rsidP="007E29CC">
      <w:pPr>
        <w:shd w:val="clear" w:color="auto" w:fill="FFFFFF"/>
        <w:tabs>
          <w:tab w:val="left" w:pos="365"/>
        </w:tabs>
        <w:spacing w:after="120" w:line="276" w:lineRule="auto"/>
        <w:jc w:val="both"/>
        <w:rPr>
          <w:rFonts w:cstheme="minorHAnsi"/>
        </w:rPr>
      </w:pPr>
      <w:r w:rsidRPr="007802B7">
        <w:rPr>
          <w:rFonts w:cstheme="minorHAnsi"/>
        </w:rPr>
        <w:t xml:space="preserve">Dalším z momentů, které souvisejí s činností v oblasti vzdělávání je nově zřízená fakultní galerie G18 -  galerie FMK. Výuková galerie je součástí především </w:t>
      </w:r>
      <w:r>
        <w:rPr>
          <w:rFonts w:cstheme="minorHAnsi"/>
        </w:rPr>
        <w:t>připravovaného</w:t>
      </w:r>
      <w:r w:rsidRPr="007802B7">
        <w:rPr>
          <w:rFonts w:cstheme="minorHAnsi"/>
        </w:rPr>
        <w:t xml:space="preserve"> studijního programu Arts Business Management, ale současně bude plnit úlohu významné umělecko</w:t>
      </w:r>
      <w:r>
        <w:rPr>
          <w:rFonts w:cstheme="minorHAnsi"/>
        </w:rPr>
        <w:t>-marketingové platformy fakulty,</w:t>
      </w:r>
      <w:r w:rsidRPr="007802B7">
        <w:rPr>
          <w:rFonts w:cstheme="minorHAnsi"/>
        </w:rPr>
        <w:t xml:space="preserve"> na které budou spolupracovat </w:t>
      </w:r>
      <w:r>
        <w:rPr>
          <w:rFonts w:cstheme="minorHAnsi"/>
        </w:rPr>
        <w:t xml:space="preserve">i </w:t>
      </w:r>
      <w:r w:rsidRPr="007802B7">
        <w:rPr>
          <w:rFonts w:cstheme="minorHAnsi"/>
        </w:rPr>
        <w:t xml:space="preserve">studenti marketingových komunikací. </w:t>
      </w:r>
    </w:p>
    <w:p w14:paraId="5E1EB9BD" w14:textId="77777777" w:rsidR="007E29CC" w:rsidRPr="008C43D8" w:rsidRDefault="007E29CC" w:rsidP="007E29CC">
      <w:pPr>
        <w:spacing w:line="276" w:lineRule="auto"/>
        <w:ind w:right="57"/>
        <w:jc w:val="both"/>
        <w:rPr>
          <w:rFonts w:cstheme="minorHAnsi"/>
          <w:b/>
          <w:color w:val="FF0000"/>
        </w:rPr>
      </w:pPr>
    </w:p>
    <w:p w14:paraId="5BC86146" w14:textId="77777777" w:rsidR="007E29CC" w:rsidRDefault="007E29CC" w:rsidP="007E29CC">
      <w:pPr>
        <w:shd w:val="clear" w:color="auto" w:fill="FFFFFF"/>
        <w:tabs>
          <w:tab w:val="left" w:pos="360"/>
        </w:tabs>
        <w:spacing w:after="120" w:line="276" w:lineRule="auto"/>
        <w:jc w:val="both"/>
        <w:rPr>
          <w:rFonts w:ascii="Trebuchet MS" w:eastAsia="Times New Roman" w:hAnsi="Trebuchet MS" w:cstheme="minorHAnsi"/>
          <w:b/>
          <w:spacing w:val="-1"/>
          <w:sz w:val="28"/>
        </w:rPr>
      </w:pPr>
    </w:p>
    <w:p w14:paraId="31489D90" w14:textId="77777777" w:rsidR="007E29CC" w:rsidRDefault="007E29CC" w:rsidP="007E29CC">
      <w:pPr>
        <w:shd w:val="clear" w:color="auto" w:fill="FFFFFF"/>
        <w:tabs>
          <w:tab w:val="left" w:pos="360"/>
        </w:tabs>
        <w:spacing w:after="120" w:line="276" w:lineRule="auto"/>
        <w:jc w:val="both"/>
        <w:rPr>
          <w:rFonts w:ascii="Trebuchet MS" w:eastAsia="Times New Roman" w:hAnsi="Trebuchet MS" w:cstheme="minorHAnsi"/>
          <w:b/>
          <w:spacing w:val="-1"/>
          <w:sz w:val="28"/>
        </w:rPr>
      </w:pPr>
    </w:p>
    <w:p w14:paraId="49D15CB4" w14:textId="77777777" w:rsidR="007E29CC" w:rsidRDefault="007E29CC" w:rsidP="007E29CC">
      <w:pPr>
        <w:shd w:val="clear" w:color="auto" w:fill="FFFFFF"/>
        <w:tabs>
          <w:tab w:val="left" w:pos="360"/>
        </w:tabs>
        <w:spacing w:after="120" w:line="276" w:lineRule="auto"/>
        <w:jc w:val="both"/>
        <w:rPr>
          <w:rFonts w:ascii="Trebuchet MS" w:eastAsia="Times New Roman" w:hAnsi="Trebuchet MS" w:cstheme="minorHAnsi"/>
          <w:b/>
          <w:spacing w:val="-1"/>
          <w:sz w:val="28"/>
        </w:rPr>
      </w:pPr>
      <w:r w:rsidRPr="00B44611">
        <w:rPr>
          <w:rFonts w:ascii="Trebuchet MS" w:eastAsia="Times New Roman" w:hAnsi="Trebuchet MS" w:cstheme="minorHAnsi"/>
          <w:b/>
          <w:spacing w:val="-1"/>
          <w:sz w:val="28"/>
        </w:rPr>
        <w:lastRenderedPageBreak/>
        <w:t>Podkladové dokumenty</w:t>
      </w:r>
    </w:p>
    <w:p w14:paraId="7FDE327D" w14:textId="77777777" w:rsidR="007E29CC" w:rsidRPr="00AF061A" w:rsidRDefault="007E29CC" w:rsidP="007E29CC">
      <w:pPr>
        <w:pStyle w:val="Odstavecseseznamem"/>
        <w:numPr>
          <w:ilvl w:val="0"/>
          <w:numId w:val="25"/>
        </w:numPr>
        <w:shd w:val="clear" w:color="auto" w:fill="FFFFFF"/>
        <w:tabs>
          <w:tab w:val="left" w:pos="360"/>
        </w:tabs>
        <w:spacing w:line="276" w:lineRule="auto"/>
        <w:ind w:right="5" w:hanging="357"/>
        <w:contextualSpacing w:val="0"/>
        <w:jc w:val="both"/>
        <w:rPr>
          <w:rFonts w:asciiTheme="minorHAnsi" w:hAnsiTheme="minorHAnsi" w:cstheme="minorHAnsi"/>
          <w:sz w:val="22"/>
          <w:szCs w:val="22"/>
        </w:rPr>
      </w:pPr>
      <w:r w:rsidRPr="00AF061A">
        <w:rPr>
          <w:rFonts w:asciiTheme="minorHAnsi" w:eastAsia="Times New Roman" w:hAnsiTheme="minorHAnsi" w:cstheme="minorHAnsi"/>
          <w:spacing w:val="-1"/>
          <w:sz w:val="22"/>
          <w:szCs w:val="22"/>
        </w:rPr>
        <w:t xml:space="preserve">výroční zprávy o činnosti vysoké školy a relevantních součástí vysoké školy za posledních pět let </w:t>
      </w:r>
    </w:p>
    <w:p w14:paraId="0A43E218" w14:textId="77777777" w:rsidR="007E29CC" w:rsidRPr="00AF061A" w:rsidRDefault="007E29CC" w:rsidP="007E29CC">
      <w:pPr>
        <w:pStyle w:val="Odstavecseseznamem"/>
        <w:numPr>
          <w:ilvl w:val="0"/>
          <w:numId w:val="7"/>
        </w:numPr>
        <w:shd w:val="clear" w:color="auto" w:fill="FFFFFF"/>
        <w:tabs>
          <w:tab w:val="left" w:pos="360"/>
        </w:tabs>
        <w:spacing w:line="276" w:lineRule="auto"/>
        <w:ind w:right="5"/>
        <w:contextualSpacing w:val="0"/>
        <w:jc w:val="both"/>
        <w:rPr>
          <w:rFonts w:asciiTheme="minorHAnsi" w:hAnsiTheme="minorHAnsi" w:cstheme="minorHAnsi"/>
          <w:sz w:val="22"/>
          <w:szCs w:val="22"/>
        </w:rPr>
      </w:pPr>
      <w:r w:rsidRPr="00AF061A">
        <w:rPr>
          <w:rFonts w:asciiTheme="minorHAnsi" w:eastAsia="Times New Roman" w:hAnsiTheme="minorHAnsi" w:cstheme="minorHAnsi"/>
          <w:spacing w:val="-1"/>
          <w:sz w:val="22"/>
          <w:szCs w:val="22"/>
        </w:rPr>
        <w:t xml:space="preserve">Výroční zprávy o činnosti UTB ve Zlíně - </w:t>
      </w:r>
      <w:hyperlink r:id="rId9" w:history="1">
        <w:r w:rsidRPr="00AF061A">
          <w:rPr>
            <w:rStyle w:val="Hypertextovodkaz"/>
            <w:rFonts w:asciiTheme="minorHAnsi" w:hAnsiTheme="minorHAnsi" w:cstheme="minorHAnsi"/>
            <w:color w:val="auto"/>
            <w:sz w:val="22"/>
            <w:szCs w:val="22"/>
            <w:u w:val="none"/>
          </w:rPr>
          <w:t>https://www.utb.cz/univerzita/uredni-deska/ruzne/vyrocni-zpravy/</w:t>
        </w:r>
      </w:hyperlink>
    </w:p>
    <w:p w14:paraId="69456FC8" w14:textId="77777777" w:rsidR="007E29CC" w:rsidRPr="00AF061A" w:rsidRDefault="007E29CC" w:rsidP="007E29CC">
      <w:pPr>
        <w:pStyle w:val="Odstavecseseznamem"/>
        <w:numPr>
          <w:ilvl w:val="0"/>
          <w:numId w:val="7"/>
        </w:numPr>
        <w:shd w:val="clear" w:color="auto" w:fill="FFFFFF"/>
        <w:tabs>
          <w:tab w:val="left" w:pos="360"/>
        </w:tabs>
        <w:spacing w:line="276" w:lineRule="auto"/>
        <w:ind w:right="5"/>
        <w:contextualSpacing w:val="0"/>
        <w:jc w:val="both"/>
        <w:rPr>
          <w:rStyle w:val="Hypertextovodkaz"/>
          <w:rFonts w:asciiTheme="minorHAnsi" w:hAnsiTheme="minorHAnsi" w:cstheme="minorHAnsi"/>
          <w:color w:val="auto"/>
          <w:sz w:val="22"/>
          <w:szCs w:val="22"/>
          <w:u w:val="none"/>
        </w:rPr>
      </w:pPr>
      <w:r w:rsidRPr="00AF061A">
        <w:rPr>
          <w:rStyle w:val="Hypertextovodkaz"/>
          <w:rFonts w:asciiTheme="minorHAnsi" w:hAnsiTheme="minorHAnsi" w:cstheme="minorHAnsi"/>
          <w:color w:val="auto"/>
          <w:sz w:val="22"/>
          <w:szCs w:val="22"/>
          <w:u w:val="none"/>
        </w:rPr>
        <w:t xml:space="preserve">Výroční zprávy o činnosti FMK - </w:t>
      </w:r>
      <w:r w:rsidRPr="00AF061A">
        <w:rPr>
          <w:rFonts w:asciiTheme="minorHAnsi" w:hAnsiTheme="minorHAnsi" w:cstheme="minorHAnsi"/>
          <w:sz w:val="22"/>
          <w:szCs w:val="22"/>
        </w:rPr>
        <w:t>https://fmk.utb.cz/o-fakulte/uredni-deska/vyrocni-zpravy/</w:t>
      </w:r>
    </w:p>
    <w:p w14:paraId="27DE4D49" w14:textId="77777777" w:rsidR="007E29CC" w:rsidRPr="00AF061A" w:rsidRDefault="007E29CC" w:rsidP="007E29CC">
      <w:pPr>
        <w:pStyle w:val="Zkladntext"/>
        <w:numPr>
          <w:ilvl w:val="0"/>
          <w:numId w:val="25"/>
        </w:numPr>
        <w:spacing w:line="276" w:lineRule="auto"/>
        <w:ind w:hanging="357"/>
        <w:rPr>
          <w:rStyle w:val="Hypertextovodkaz"/>
          <w:rFonts w:asciiTheme="minorHAnsi" w:eastAsiaTheme="minorEastAsia" w:hAnsiTheme="minorHAnsi" w:cstheme="minorHAnsi"/>
          <w:color w:val="auto"/>
          <w:sz w:val="22"/>
          <w:szCs w:val="22"/>
          <w:u w:val="none"/>
        </w:rPr>
      </w:pPr>
      <w:r w:rsidRPr="00AF061A">
        <w:rPr>
          <w:rStyle w:val="Hypertextovodkaz"/>
          <w:rFonts w:asciiTheme="minorHAnsi" w:eastAsiaTheme="minorEastAsia" w:hAnsiTheme="minorHAnsi" w:cstheme="minorHAnsi"/>
          <w:color w:val="auto"/>
          <w:sz w:val="22"/>
          <w:szCs w:val="22"/>
          <w:u w:val="none"/>
        </w:rPr>
        <w:t>strategický záměr a každoroční plány realizace strategického záměru vysoké školy a relevantních součástí vysoké školy</w:t>
      </w:r>
    </w:p>
    <w:p w14:paraId="1647A624" w14:textId="77777777" w:rsidR="007E29CC" w:rsidRPr="00AF061A" w:rsidRDefault="007E29CC" w:rsidP="007E29CC">
      <w:pPr>
        <w:pStyle w:val="Zkladntext"/>
        <w:numPr>
          <w:ilvl w:val="0"/>
          <w:numId w:val="7"/>
        </w:numPr>
        <w:spacing w:line="276" w:lineRule="auto"/>
        <w:rPr>
          <w:rStyle w:val="Hypertextovodkaz"/>
          <w:rFonts w:asciiTheme="minorHAnsi" w:eastAsiaTheme="minorEastAsia" w:hAnsiTheme="minorHAnsi" w:cstheme="minorHAnsi"/>
          <w:color w:val="auto"/>
          <w:sz w:val="22"/>
          <w:szCs w:val="22"/>
          <w:u w:val="none"/>
        </w:rPr>
      </w:pPr>
      <w:r w:rsidRPr="00AF061A">
        <w:rPr>
          <w:rStyle w:val="Hypertextovodkaz"/>
          <w:rFonts w:asciiTheme="minorHAnsi" w:eastAsiaTheme="minorEastAsia" w:hAnsiTheme="minorHAnsi" w:cstheme="minorHAnsi"/>
          <w:color w:val="auto"/>
          <w:sz w:val="22"/>
          <w:szCs w:val="22"/>
          <w:u w:val="none"/>
        </w:rPr>
        <w:t>Strategický záměr UTB ve Zlíně a Plány realizace Strategického záměru UTB ve Zlíně -</w:t>
      </w:r>
      <w:r w:rsidRPr="00AF061A">
        <w:rPr>
          <w:rFonts w:asciiTheme="minorHAnsi" w:hAnsiTheme="minorHAnsi" w:cstheme="minorHAnsi"/>
          <w:sz w:val="22"/>
          <w:szCs w:val="22"/>
        </w:rPr>
        <w:t>https://www.utb.cz/univerzita/uredni-deska/ruzne/strategicky-zamer/</w:t>
      </w:r>
    </w:p>
    <w:p w14:paraId="55BD6488" w14:textId="77777777" w:rsidR="007E29CC" w:rsidRPr="00AF061A" w:rsidRDefault="007E29CC" w:rsidP="007E29CC">
      <w:pPr>
        <w:pStyle w:val="Zkladntext"/>
        <w:numPr>
          <w:ilvl w:val="0"/>
          <w:numId w:val="7"/>
        </w:numPr>
        <w:spacing w:line="276" w:lineRule="auto"/>
        <w:jc w:val="left"/>
        <w:rPr>
          <w:rStyle w:val="Hypertextovodkaz"/>
          <w:rFonts w:asciiTheme="minorHAnsi" w:eastAsiaTheme="minorEastAsia" w:hAnsiTheme="minorHAnsi" w:cstheme="minorHAnsi"/>
          <w:color w:val="auto"/>
          <w:sz w:val="22"/>
          <w:szCs w:val="22"/>
          <w:u w:val="none"/>
        </w:rPr>
      </w:pPr>
      <w:r w:rsidRPr="00AF061A">
        <w:rPr>
          <w:rStyle w:val="Hypertextovodkaz"/>
          <w:rFonts w:asciiTheme="minorHAnsi" w:eastAsiaTheme="minorEastAsia" w:hAnsiTheme="minorHAnsi" w:cstheme="minorHAnsi"/>
          <w:color w:val="auto"/>
          <w:sz w:val="22"/>
          <w:szCs w:val="22"/>
          <w:u w:val="none"/>
        </w:rPr>
        <w:t>Strategický záměr FMK a Plány realizace Strategického záměru FMK - https://fmk.utb.cz/o-fakulte/uredni-deska/strategicky-zamer/</w:t>
      </w:r>
    </w:p>
    <w:p w14:paraId="285E9BD6" w14:textId="77777777" w:rsidR="004D19C4" w:rsidRPr="009C7976" w:rsidRDefault="004D19C4" w:rsidP="009C7976">
      <w:pPr>
        <w:pStyle w:val="Odstavecseseznamem"/>
        <w:shd w:val="clear" w:color="auto" w:fill="FFFFFF"/>
        <w:tabs>
          <w:tab w:val="left" w:pos="360"/>
        </w:tabs>
        <w:spacing w:line="276" w:lineRule="auto"/>
        <w:ind w:right="5"/>
        <w:jc w:val="both"/>
        <w:rPr>
          <w:rFonts w:eastAsia="Times New Roman"/>
          <w:spacing w:val="-1"/>
        </w:rPr>
      </w:pPr>
    </w:p>
    <w:p w14:paraId="6A1FDAB3" w14:textId="77777777" w:rsidR="00D43C47" w:rsidRDefault="00D43C47" w:rsidP="00D43C47">
      <w:pPr>
        <w:pStyle w:val="Styl1"/>
        <w:numPr>
          <w:ilvl w:val="0"/>
          <w:numId w:val="0"/>
        </w:numPr>
        <w:spacing w:after="1800"/>
        <w:ind w:left="425" w:hanging="425"/>
        <w:contextualSpacing w:val="0"/>
        <w:rPr>
          <w:rFonts w:ascii="Tahoma" w:hAnsi="Tahoma" w:cs="Tahoma"/>
          <w:color w:val="C45911" w:themeColor="accent2" w:themeShade="BF"/>
          <w:szCs w:val="36"/>
        </w:rPr>
      </w:pPr>
      <w:bookmarkStart w:id="0" w:name="_Toc513627672"/>
    </w:p>
    <w:p w14:paraId="1D83B603" w14:textId="4EA15083" w:rsidR="00D43C47" w:rsidRDefault="00D43C47" w:rsidP="00D43C47">
      <w:pPr>
        <w:pStyle w:val="Styl1"/>
        <w:numPr>
          <w:ilvl w:val="0"/>
          <w:numId w:val="0"/>
        </w:numPr>
        <w:spacing w:after="1800"/>
        <w:ind w:left="425" w:hanging="425"/>
        <w:contextualSpacing w:val="0"/>
        <w:rPr>
          <w:rFonts w:ascii="Tahoma" w:hAnsi="Tahoma" w:cs="Tahoma"/>
          <w:color w:val="C45911" w:themeColor="accent2" w:themeShade="BF"/>
          <w:szCs w:val="36"/>
        </w:rPr>
      </w:pPr>
    </w:p>
    <w:p w14:paraId="1D9A989E" w14:textId="552D022C" w:rsidR="008C24FF" w:rsidRDefault="008C24FF" w:rsidP="00D43C47">
      <w:pPr>
        <w:pStyle w:val="Styl1"/>
        <w:numPr>
          <w:ilvl w:val="0"/>
          <w:numId w:val="0"/>
        </w:numPr>
        <w:spacing w:after="1800"/>
        <w:ind w:left="425" w:hanging="425"/>
        <w:contextualSpacing w:val="0"/>
        <w:rPr>
          <w:rFonts w:ascii="Tahoma" w:hAnsi="Tahoma" w:cs="Tahoma"/>
          <w:color w:val="C45911" w:themeColor="accent2" w:themeShade="BF"/>
          <w:szCs w:val="36"/>
        </w:rPr>
      </w:pPr>
    </w:p>
    <w:p w14:paraId="3AB92874" w14:textId="0F608009" w:rsidR="008C24FF" w:rsidRDefault="008C24FF" w:rsidP="00D43C47">
      <w:pPr>
        <w:pStyle w:val="Styl1"/>
        <w:numPr>
          <w:ilvl w:val="0"/>
          <w:numId w:val="0"/>
        </w:numPr>
        <w:spacing w:after="1800"/>
        <w:ind w:left="425" w:hanging="425"/>
        <w:contextualSpacing w:val="0"/>
        <w:rPr>
          <w:rFonts w:ascii="Tahoma" w:hAnsi="Tahoma" w:cs="Tahoma"/>
          <w:color w:val="C45911" w:themeColor="accent2" w:themeShade="BF"/>
          <w:szCs w:val="36"/>
        </w:rPr>
      </w:pPr>
    </w:p>
    <w:p w14:paraId="34118351" w14:textId="5D4BA3D3" w:rsidR="008C24FF" w:rsidRDefault="008C24FF" w:rsidP="00D43C47">
      <w:pPr>
        <w:pStyle w:val="Styl1"/>
        <w:numPr>
          <w:ilvl w:val="0"/>
          <w:numId w:val="0"/>
        </w:numPr>
        <w:spacing w:after="1800"/>
        <w:ind w:left="425" w:hanging="425"/>
        <w:contextualSpacing w:val="0"/>
        <w:rPr>
          <w:rFonts w:ascii="Tahoma" w:hAnsi="Tahoma" w:cs="Tahoma"/>
          <w:color w:val="C45911" w:themeColor="accent2" w:themeShade="BF"/>
          <w:szCs w:val="36"/>
        </w:rPr>
      </w:pPr>
    </w:p>
    <w:p w14:paraId="1C0CF10A" w14:textId="37080501" w:rsidR="00D43C47" w:rsidRPr="003C7E89" w:rsidRDefault="00F85F0B" w:rsidP="00D43C47">
      <w:pPr>
        <w:pStyle w:val="Styl1"/>
        <w:numPr>
          <w:ilvl w:val="0"/>
          <w:numId w:val="0"/>
        </w:numPr>
        <w:spacing w:after="1800"/>
        <w:ind w:left="425" w:hanging="425"/>
        <w:contextualSpacing w:val="0"/>
        <w:rPr>
          <w:rFonts w:ascii="Tahoma" w:hAnsi="Tahoma" w:cs="Tahoma"/>
          <w:color w:val="C45911" w:themeColor="accent2" w:themeShade="BF"/>
          <w:szCs w:val="36"/>
        </w:rPr>
      </w:pPr>
      <w:r>
        <w:rPr>
          <w:rFonts w:ascii="Tahoma" w:hAnsi="Tahoma" w:cs="Tahoma"/>
          <w:color w:val="C45911" w:themeColor="accent2" w:themeShade="BF"/>
          <w:szCs w:val="36"/>
        </w:rPr>
        <w:lastRenderedPageBreak/>
        <w:t>I</w:t>
      </w:r>
      <w:r w:rsidR="00D43C47" w:rsidRPr="003C7E89">
        <w:rPr>
          <w:rFonts w:ascii="Tahoma" w:hAnsi="Tahoma" w:cs="Tahoma"/>
          <w:color w:val="C45911" w:themeColor="accent2" w:themeShade="BF"/>
          <w:szCs w:val="36"/>
        </w:rPr>
        <w:t>I. Tvůrčí činnosti</w:t>
      </w:r>
      <w:bookmarkEnd w:id="0"/>
    </w:p>
    <w:p w14:paraId="5A5DEAAD" w14:textId="77777777" w:rsidR="007E29CC" w:rsidRPr="003C7E89" w:rsidRDefault="007E29CC" w:rsidP="007E29CC">
      <w:pPr>
        <w:spacing w:after="120"/>
        <w:rPr>
          <w:rFonts w:ascii="Trebuchet MS" w:hAnsi="Trebuchet MS"/>
          <w:b/>
          <w:sz w:val="28"/>
          <w:szCs w:val="28"/>
        </w:rPr>
      </w:pPr>
      <w:r w:rsidRPr="003C7E89">
        <w:rPr>
          <w:rFonts w:ascii="Trebuchet MS" w:hAnsi="Trebuchet MS"/>
          <w:b/>
          <w:sz w:val="28"/>
          <w:szCs w:val="28"/>
        </w:rPr>
        <w:t>Tvůrčí činnost</w:t>
      </w:r>
    </w:p>
    <w:p w14:paraId="6000CE4E" w14:textId="77777777" w:rsidR="007E29CC" w:rsidRPr="00A64972" w:rsidRDefault="007E29CC" w:rsidP="007E29CC">
      <w:pPr>
        <w:pStyle w:val="Zkladntext"/>
        <w:spacing w:after="120" w:line="276" w:lineRule="auto"/>
        <w:rPr>
          <w:rFonts w:asciiTheme="minorHAnsi" w:hAnsiTheme="minorHAnsi" w:cstheme="minorHAnsi"/>
          <w:sz w:val="22"/>
          <w:szCs w:val="22"/>
        </w:rPr>
      </w:pPr>
      <w:r w:rsidRPr="00A64972">
        <w:rPr>
          <w:rFonts w:asciiTheme="minorHAnsi" w:hAnsiTheme="minorHAnsi" w:cstheme="minorHAnsi"/>
          <w:sz w:val="22"/>
          <w:szCs w:val="22"/>
        </w:rPr>
        <w:t>V rámci oboru Marketingové komunikace pedagogové Ústavu marketingových komunikací</w:t>
      </w:r>
      <w:r>
        <w:rPr>
          <w:rFonts w:asciiTheme="minorHAnsi" w:hAnsiTheme="minorHAnsi" w:cstheme="minorHAnsi"/>
          <w:sz w:val="22"/>
          <w:szCs w:val="22"/>
        </w:rPr>
        <w:t xml:space="preserve"> FMK</w:t>
      </w:r>
      <w:r w:rsidRPr="00A64972">
        <w:rPr>
          <w:rFonts w:asciiTheme="minorHAnsi" w:hAnsiTheme="minorHAnsi" w:cstheme="minorHAnsi"/>
          <w:sz w:val="22"/>
          <w:szCs w:val="22"/>
        </w:rPr>
        <w:t xml:space="preserve"> pravidelně publikují odborné monografie, ale i prezentují výsledky vědecké práce na mezinárodních odborných konferencích zaměřených na marketing, marketingové komunikace v oblasti kultury, neziskových organizací; marketing management vysokých škol, zejména budováním značky ve veřejném školství, ale i systémovou dynamiku a její využití v projektovém managementu. Pedagogové se rovněž podílejí na výzkumech aktuálních trendů, ale i historických souvislostí jednotlivých nástrojů marketingových komunikací a dopad marketingových komunikací na psychiku mladých lidí, kdy v této oblasti je v současné době připravován grant v rámci GAČR, který propojuje výzkumné záměry v oblasti mediálních a komunikačních studií s poznatky psychologie, ale i novodobých technologií (např. data miningu). </w:t>
      </w:r>
    </w:p>
    <w:p w14:paraId="19F76FEA" w14:textId="77777777" w:rsidR="007E29CC" w:rsidRPr="00A64972" w:rsidRDefault="007E29CC" w:rsidP="007E29CC">
      <w:pPr>
        <w:pStyle w:val="Zkladntext"/>
        <w:spacing w:after="120" w:line="276" w:lineRule="auto"/>
        <w:rPr>
          <w:rFonts w:asciiTheme="minorHAnsi" w:hAnsiTheme="minorHAnsi" w:cstheme="minorHAnsi"/>
          <w:sz w:val="22"/>
          <w:szCs w:val="22"/>
        </w:rPr>
      </w:pPr>
      <w:r w:rsidRPr="00A64972">
        <w:rPr>
          <w:rFonts w:asciiTheme="minorHAnsi" w:hAnsiTheme="minorHAnsi" w:cstheme="minorHAnsi"/>
          <w:sz w:val="22"/>
          <w:szCs w:val="22"/>
        </w:rPr>
        <w:t>V tvůrčích aktivitách vynikají také studenti oboru Marketingov</w:t>
      </w:r>
      <w:r>
        <w:rPr>
          <w:rFonts w:asciiTheme="minorHAnsi" w:hAnsiTheme="minorHAnsi" w:cstheme="minorHAnsi"/>
          <w:sz w:val="22"/>
          <w:szCs w:val="22"/>
        </w:rPr>
        <w:t>é</w:t>
      </w:r>
      <w:r w:rsidRPr="00A64972">
        <w:rPr>
          <w:rFonts w:asciiTheme="minorHAnsi" w:hAnsiTheme="minorHAnsi" w:cstheme="minorHAnsi"/>
          <w:sz w:val="22"/>
          <w:szCs w:val="22"/>
        </w:rPr>
        <w:t xml:space="preserve"> komunikac</w:t>
      </w:r>
      <w:r>
        <w:rPr>
          <w:rFonts w:asciiTheme="minorHAnsi" w:hAnsiTheme="minorHAnsi" w:cstheme="minorHAnsi"/>
          <w:sz w:val="22"/>
          <w:szCs w:val="22"/>
        </w:rPr>
        <w:t>e</w:t>
      </w:r>
      <w:r w:rsidRPr="00A64972">
        <w:rPr>
          <w:rFonts w:asciiTheme="minorHAnsi" w:hAnsiTheme="minorHAnsi" w:cstheme="minorHAnsi"/>
          <w:sz w:val="22"/>
          <w:szCs w:val="22"/>
        </w:rPr>
        <w:t xml:space="preserve">. V roce 2015 např. získali první místo v národní soutěži Young Lions 2015 v kategorii Média za kampaň pro Národní kroniku a odjeli reprezentovat </w:t>
      </w:r>
      <w:r>
        <w:rPr>
          <w:rFonts w:asciiTheme="minorHAnsi" w:hAnsiTheme="minorHAnsi" w:cstheme="minorHAnsi"/>
          <w:sz w:val="22"/>
          <w:szCs w:val="22"/>
        </w:rPr>
        <w:t>FMK</w:t>
      </w:r>
      <w:r w:rsidRPr="00A64972">
        <w:rPr>
          <w:rFonts w:asciiTheme="minorHAnsi" w:hAnsiTheme="minorHAnsi" w:cstheme="minorHAnsi"/>
          <w:sz w:val="22"/>
          <w:szCs w:val="22"/>
        </w:rPr>
        <w:t xml:space="preserve"> na Young Lions do Cannes, kde opět vyhráli. </w:t>
      </w:r>
    </w:p>
    <w:p w14:paraId="448D14DC" w14:textId="77777777" w:rsidR="007E29CC" w:rsidRPr="00A64972" w:rsidRDefault="007E29CC" w:rsidP="007E29CC">
      <w:pPr>
        <w:pStyle w:val="Zkladntext"/>
        <w:spacing w:after="120" w:line="276" w:lineRule="auto"/>
        <w:rPr>
          <w:rFonts w:asciiTheme="minorHAnsi" w:hAnsiTheme="minorHAnsi" w:cstheme="minorHAnsi"/>
          <w:sz w:val="22"/>
          <w:szCs w:val="22"/>
        </w:rPr>
      </w:pPr>
      <w:r w:rsidRPr="00A64972">
        <w:rPr>
          <w:rFonts w:asciiTheme="minorHAnsi" w:hAnsiTheme="minorHAnsi" w:cstheme="minorHAnsi"/>
          <w:sz w:val="22"/>
          <w:szCs w:val="22"/>
        </w:rPr>
        <w:t xml:space="preserve">Tvůrčí aktivity Mediálních a komunikačních studií jsou úzce spjaty s uměleckými obory na </w:t>
      </w:r>
      <w:r>
        <w:rPr>
          <w:rFonts w:asciiTheme="minorHAnsi" w:hAnsiTheme="minorHAnsi" w:cstheme="minorHAnsi"/>
          <w:sz w:val="22"/>
          <w:szCs w:val="22"/>
        </w:rPr>
        <w:t>FMK</w:t>
      </w:r>
      <w:r w:rsidRPr="00A64972">
        <w:rPr>
          <w:rFonts w:asciiTheme="minorHAnsi" w:hAnsiTheme="minorHAnsi" w:cstheme="minorHAnsi"/>
          <w:sz w:val="22"/>
          <w:szCs w:val="22"/>
        </w:rPr>
        <w:t xml:space="preserve">, kdy studenti marketingových komunikací zajišťují propagaci (zejména PR), ale i fundraising a produkční aktivity tvůrčích činností studentů i pedagogů </w:t>
      </w:r>
      <w:r>
        <w:rPr>
          <w:rFonts w:asciiTheme="minorHAnsi" w:hAnsiTheme="minorHAnsi" w:cstheme="minorHAnsi"/>
          <w:sz w:val="22"/>
          <w:szCs w:val="22"/>
        </w:rPr>
        <w:t>FMK</w:t>
      </w:r>
      <w:r w:rsidRPr="00A64972">
        <w:rPr>
          <w:rFonts w:asciiTheme="minorHAnsi" w:hAnsiTheme="minorHAnsi" w:cstheme="minorHAnsi"/>
          <w:sz w:val="22"/>
          <w:szCs w:val="22"/>
        </w:rPr>
        <w:t xml:space="preserve">. </w:t>
      </w:r>
    </w:p>
    <w:p w14:paraId="7366263E" w14:textId="77777777" w:rsidR="007E29CC" w:rsidRPr="00A64972" w:rsidRDefault="007E29CC" w:rsidP="007E29CC">
      <w:pPr>
        <w:pStyle w:val="Zkladntext"/>
        <w:spacing w:line="276" w:lineRule="auto"/>
        <w:rPr>
          <w:rFonts w:asciiTheme="minorHAnsi" w:hAnsiTheme="minorHAnsi" w:cstheme="minorHAnsi"/>
          <w:sz w:val="22"/>
          <w:szCs w:val="22"/>
        </w:rPr>
      </w:pPr>
      <w:r w:rsidRPr="00A64972">
        <w:rPr>
          <w:rFonts w:asciiTheme="minorHAnsi" w:hAnsiTheme="minorHAnsi" w:cstheme="minorHAnsi"/>
          <w:sz w:val="22"/>
          <w:szCs w:val="22"/>
        </w:rPr>
        <w:t>Mezi nejvýznamnější projekty patří např. Zl</w:t>
      </w:r>
      <w:r>
        <w:rPr>
          <w:rFonts w:asciiTheme="minorHAnsi" w:hAnsiTheme="minorHAnsi" w:cstheme="minorHAnsi"/>
          <w:sz w:val="22"/>
          <w:szCs w:val="22"/>
        </w:rPr>
        <w:t>i</w:t>
      </w:r>
      <w:r w:rsidRPr="00A64972">
        <w:rPr>
          <w:rFonts w:asciiTheme="minorHAnsi" w:hAnsiTheme="minorHAnsi" w:cstheme="minorHAnsi"/>
          <w:sz w:val="22"/>
          <w:szCs w:val="22"/>
        </w:rPr>
        <w:t>n Design Week</w:t>
      </w:r>
      <w:r w:rsidRPr="00A64972">
        <w:rPr>
          <w:rStyle w:val="Znakapoznpodarou"/>
          <w:rFonts w:asciiTheme="minorHAnsi" w:hAnsiTheme="minorHAnsi" w:cstheme="minorHAnsi"/>
          <w:sz w:val="22"/>
          <w:szCs w:val="22"/>
        </w:rPr>
        <w:footnoteReference w:id="1"/>
      </w:r>
      <w:r>
        <w:rPr>
          <w:rFonts w:asciiTheme="minorHAnsi" w:hAnsiTheme="minorHAnsi" w:cstheme="minorHAnsi"/>
          <w:sz w:val="22"/>
          <w:szCs w:val="22"/>
        </w:rPr>
        <w:t xml:space="preserve"> (dále jen „ZDW), </w:t>
      </w:r>
      <w:r w:rsidRPr="00A64972">
        <w:rPr>
          <w:rFonts w:asciiTheme="minorHAnsi" w:hAnsiTheme="minorHAnsi" w:cstheme="minorHAnsi"/>
          <w:sz w:val="22"/>
          <w:szCs w:val="22"/>
        </w:rPr>
        <w:t>který spojuje již čtvrtým rokem cca 60 studentů FMK, kteří zajišťují sponzory, organizují, propagují, realizují a vyhodnocují hlavní aktivity projektu, což jsou:</w:t>
      </w:r>
    </w:p>
    <w:p w14:paraId="30D60F10" w14:textId="77777777" w:rsidR="007E29CC" w:rsidRPr="00A64972" w:rsidRDefault="007E29CC" w:rsidP="007E29CC">
      <w:pPr>
        <w:pStyle w:val="Zkladntext"/>
        <w:numPr>
          <w:ilvl w:val="0"/>
          <w:numId w:val="29"/>
        </w:numPr>
        <w:spacing w:line="276" w:lineRule="auto"/>
        <w:rPr>
          <w:rFonts w:asciiTheme="minorHAnsi" w:hAnsiTheme="minorHAnsi" w:cstheme="minorHAnsi"/>
          <w:sz w:val="22"/>
          <w:szCs w:val="22"/>
        </w:rPr>
      </w:pPr>
      <w:r w:rsidRPr="00A64972">
        <w:rPr>
          <w:rFonts w:asciiTheme="minorHAnsi" w:hAnsiTheme="minorHAnsi" w:cstheme="minorHAnsi"/>
          <w:sz w:val="22"/>
          <w:szCs w:val="22"/>
        </w:rPr>
        <w:t>mezinárodní soutěž Best in Design</w:t>
      </w:r>
      <w:r w:rsidRPr="00A64972">
        <w:rPr>
          <w:rStyle w:val="Znakapoznpodarou"/>
          <w:rFonts w:asciiTheme="minorHAnsi" w:hAnsiTheme="minorHAnsi" w:cstheme="minorHAnsi"/>
          <w:sz w:val="22"/>
          <w:szCs w:val="22"/>
        </w:rPr>
        <w:footnoteReference w:id="2"/>
      </w:r>
      <w:r w:rsidRPr="00A64972">
        <w:rPr>
          <w:rFonts w:asciiTheme="minorHAnsi" w:hAnsiTheme="minorHAnsi" w:cstheme="minorHAnsi"/>
          <w:sz w:val="22"/>
          <w:szCs w:val="22"/>
        </w:rPr>
        <w:t>, do které se v loňském roce přihlásilo více než 700 talentů z celého světa</w:t>
      </w:r>
      <w:r>
        <w:rPr>
          <w:rFonts w:asciiTheme="minorHAnsi" w:hAnsiTheme="minorHAnsi" w:cstheme="minorHAnsi"/>
          <w:sz w:val="22"/>
          <w:szCs w:val="22"/>
        </w:rPr>
        <w:t>;</w:t>
      </w:r>
    </w:p>
    <w:p w14:paraId="1F0C9A14" w14:textId="77777777" w:rsidR="007E29CC" w:rsidRPr="00A64972" w:rsidRDefault="007E29CC" w:rsidP="007E29CC">
      <w:pPr>
        <w:pStyle w:val="Zkladntext"/>
        <w:numPr>
          <w:ilvl w:val="0"/>
          <w:numId w:val="29"/>
        </w:numPr>
        <w:spacing w:line="276" w:lineRule="auto"/>
        <w:rPr>
          <w:rFonts w:asciiTheme="minorHAnsi" w:hAnsiTheme="minorHAnsi" w:cstheme="minorHAnsi"/>
          <w:sz w:val="22"/>
          <w:szCs w:val="22"/>
        </w:rPr>
      </w:pPr>
      <w:r w:rsidRPr="00A64972">
        <w:rPr>
          <w:rFonts w:asciiTheme="minorHAnsi" w:hAnsiTheme="minorHAnsi" w:cstheme="minorHAnsi"/>
          <w:sz w:val="22"/>
          <w:szCs w:val="22"/>
        </w:rPr>
        <w:t>design v ulicích (řada workshopů, dílčích i komplexních výstav v interiérech zlínských budov i ve veřejném prostoru)</w:t>
      </w:r>
      <w:r>
        <w:rPr>
          <w:rFonts w:asciiTheme="minorHAnsi" w:hAnsiTheme="minorHAnsi" w:cstheme="minorHAnsi"/>
          <w:sz w:val="22"/>
          <w:szCs w:val="22"/>
        </w:rPr>
        <w:t>;</w:t>
      </w:r>
    </w:p>
    <w:p w14:paraId="417FACC2" w14:textId="77777777" w:rsidR="007E29CC" w:rsidRPr="00A64972" w:rsidRDefault="007E29CC" w:rsidP="007E29CC">
      <w:pPr>
        <w:pStyle w:val="Zkladntext"/>
        <w:numPr>
          <w:ilvl w:val="0"/>
          <w:numId w:val="29"/>
        </w:numPr>
        <w:spacing w:after="120" w:line="276" w:lineRule="auto"/>
        <w:ind w:left="714" w:hanging="357"/>
        <w:rPr>
          <w:rFonts w:asciiTheme="minorHAnsi" w:hAnsiTheme="minorHAnsi" w:cstheme="minorHAnsi"/>
          <w:sz w:val="22"/>
          <w:szCs w:val="22"/>
        </w:rPr>
      </w:pPr>
      <w:r w:rsidRPr="00A64972">
        <w:rPr>
          <w:rFonts w:asciiTheme="minorHAnsi" w:hAnsiTheme="minorHAnsi" w:cstheme="minorHAnsi"/>
          <w:sz w:val="22"/>
          <w:szCs w:val="22"/>
        </w:rPr>
        <w:t>konference se světovými odborníky, propojující poznatky marketingu a designu.</w:t>
      </w:r>
    </w:p>
    <w:p w14:paraId="5A1370DB" w14:textId="77777777" w:rsidR="007E29CC" w:rsidRPr="00A64972" w:rsidRDefault="007E29CC" w:rsidP="007E29CC">
      <w:pPr>
        <w:pStyle w:val="Zkladntext"/>
        <w:spacing w:line="276" w:lineRule="auto"/>
        <w:rPr>
          <w:rFonts w:asciiTheme="minorHAnsi" w:hAnsiTheme="minorHAnsi" w:cstheme="minorHAnsi"/>
          <w:sz w:val="22"/>
          <w:szCs w:val="22"/>
        </w:rPr>
      </w:pPr>
      <w:r w:rsidRPr="00A64972">
        <w:rPr>
          <w:rFonts w:asciiTheme="minorHAnsi" w:hAnsiTheme="minorHAnsi" w:cstheme="minorHAnsi"/>
          <w:sz w:val="22"/>
          <w:szCs w:val="22"/>
        </w:rPr>
        <w:t>Tvůrčí aktivity prezentované na ZDW spojuje také téma: např. Voda (2017) či Hra (2018), přičemž se toto téma prolíná i marketingovými aktivitami.</w:t>
      </w:r>
    </w:p>
    <w:p w14:paraId="36DD6E5B" w14:textId="77777777" w:rsidR="007E29CC" w:rsidRDefault="007E29CC" w:rsidP="007E29CC">
      <w:pPr>
        <w:pStyle w:val="Zkladntext"/>
        <w:spacing w:line="276" w:lineRule="auto"/>
        <w:rPr>
          <w:rFonts w:asciiTheme="majorHAnsi" w:hAnsiTheme="majorHAnsi" w:cstheme="majorHAnsi"/>
          <w:sz w:val="22"/>
          <w:szCs w:val="22"/>
        </w:rPr>
      </w:pPr>
    </w:p>
    <w:p w14:paraId="67DF6901" w14:textId="77777777" w:rsidR="007E29CC" w:rsidRPr="002A504B" w:rsidRDefault="007E29CC" w:rsidP="007E29CC">
      <w:pPr>
        <w:shd w:val="clear" w:color="auto" w:fill="FFFFFF"/>
        <w:spacing w:after="120" w:line="276" w:lineRule="auto"/>
        <w:jc w:val="both"/>
        <w:rPr>
          <w:rFonts w:cstheme="minorHAnsi"/>
        </w:rPr>
      </w:pPr>
      <w:r w:rsidRPr="002A504B">
        <w:rPr>
          <w:rFonts w:cstheme="minorHAnsi"/>
        </w:rPr>
        <w:t>Z důležitých tvůrčích aktivit uměleckých programů, na kterých se významně podíleli také studenti a pedagogové Mediálních a komunikačních studií, je možné jmenovat:</w:t>
      </w:r>
    </w:p>
    <w:p w14:paraId="00CC444D" w14:textId="77777777" w:rsidR="007E29CC" w:rsidRPr="002A504B" w:rsidRDefault="007E29CC" w:rsidP="007E29CC">
      <w:pPr>
        <w:pStyle w:val="Zkladntext"/>
        <w:numPr>
          <w:ilvl w:val="0"/>
          <w:numId w:val="6"/>
        </w:numPr>
        <w:spacing w:after="120" w:line="276" w:lineRule="auto"/>
        <w:ind w:left="714" w:hanging="357"/>
        <w:rPr>
          <w:rFonts w:asciiTheme="minorHAnsi" w:hAnsiTheme="minorHAnsi" w:cstheme="minorHAnsi"/>
          <w:sz w:val="22"/>
          <w:szCs w:val="22"/>
        </w:rPr>
      </w:pPr>
      <w:r w:rsidRPr="002A504B">
        <w:rPr>
          <w:rFonts w:asciiTheme="minorHAnsi" w:hAnsiTheme="minorHAnsi" w:cstheme="minorHAnsi"/>
          <w:sz w:val="22"/>
          <w:szCs w:val="22"/>
        </w:rPr>
        <w:t>2013</w:t>
      </w:r>
      <w:r>
        <w:rPr>
          <w:rFonts w:asciiTheme="minorHAnsi" w:hAnsiTheme="minorHAnsi" w:cstheme="minorHAnsi"/>
          <w:sz w:val="22"/>
          <w:szCs w:val="22"/>
        </w:rPr>
        <w:t>:</w:t>
      </w:r>
      <w:r w:rsidRPr="002A504B">
        <w:rPr>
          <w:rFonts w:asciiTheme="minorHAnsi" w:hAnsiTheme="minorHAnsi" w:cstheme="minorHAnsi"/>
          <w:sz w:val="22"/>
          <w:szCs w:val="22"/>
        </w:rPr>
        <w:t xml:space="preserve"> Ve spolupráci se studiem Vasku a Klug byla vytvořena expozice FMK na Salon mobile v Miláně.</w:t>
      </w:r>
      <w:r>
        <w:rPr>
          <w:rFonts w:asciiTheme="minorHAnsi" w:hAnsiTheme="minorHAnsi" w:cstheme="minorHAnsi"/>
          <w:sz w:val="22"/>
          <w:szCs w:val="22"/>
        </w:rPr>
        <w:t xml:space="preserve"> </w:t>
      </w:r>
      <w:r w:rsidRPr="002A504B">
        <w:rPr>
          <w:rFonts w:asciiTheme="minorHAnsi" w:hAnsiTheme="minorHAnsi" w:cstheme="minorHAnsi"/>
          <w:sz w:val="22"/>
          <w:szCs w:val="22"/>
        </w:rPr>
        <w:t>Spolu s firmou Little Greta (kterou tvoří zejména absolventi</w:t>
      </w:r>
      <w:r>
        <w:rPr>
          <w:rFonts w:asciiTheme="minorHAnsi" w:hAnsiTheme="minorHAnsi" w:cstheme="minorHAnsi"/>
          <w:sz w:val="22"/>
          <w:szCs w:val="22"/>
        </w:rPr>
        <w:t xml:space="preserve"> oboru</w:t>
      </w:r>
      <w:r w:rsidRPr="002A504B">
        <w:rPr>
          <w:rFonts w:asciiTheme="minorHAnsi" w:hAnsiTheme="minorHAnsi" w:cstheme="minorHAnsi"/>
          <w:sz w:val="22"/>
          <w:szCs w:val="22"/>
        </w:rPr>
        <w:t xml:space="preserve"> Marketingov</w:t>
      </w:r>
      <w:r>
        <w:rPr>
          <w:rFonts w:asciiTheme="minorHAnsi" w:hAnsiTheme="minorHAnsi" w:cstheme="minorHAnsi"/>
          <w:sz w:val="22"/>
          <w:szCs w:val="22"/>
        </w:rPr>
        <w:t>é</w:t>
      </w:r>
      <w:r w:rsidRPr="002A504B">
        <w:rPr>
          <w:rFonts w:asciiTheme="minorHAnsi" w:hAnsiTheme="minorHAnsi" w:cstheme="minorHAnsi"/>
          <w:sz w:val="22"/>
          <w:szCs w:val="22"/>
        </w:rPr>
        <w:t xml:space="preserve"> </w:t>
      </w:r>
      <w:r w:rsidRPr="002A504B">
        <w:rPr>
          <w:rFonts w:asciiTheme="minorHAnsi" w:hAnsiTheme="minorHAnsi" w:cstheme="minorHAnsi"/>
          <w:sz w:val="22"/>
          <w:szCs w:val="22"/>
        </w:rPr>
        <w:lastRenderedPageBreak/>
        <w:t>komunikac</w:t>
      </w:r>
      <w:r>
        <w:rPr>
          <w:rFonts w:asciiTheme="minorHAnsi" w:hAnsiTheme="minorHAnsi" w:cstheme="minorHAnsi"/>
          <w:sz w:val="22"/>
          <w:szCs w:val="22"/>
        </w:rPr>
        <w:t>e</w:t>
      </w:r>
      <w:r w:rsidRPr="002A504B">
        <w:rPr>
          <w:rFonts w:asciiTheme="minorHAnsi" w:hAnsiTheme="minorHAnsi" w:cstheme="minorHAnsi"/>
          <w:sz w:val="22"/>
          <w:szCs w:val="22"/>
        </w:rPr>
        <w:t xml:space="preserve">) a studenty </w:t>
      </w:r>
      <w:r>
        <w:rPr>
          <w:rFonts w:asciiTheme="minorHAnsi" w:hAnsiTheme="minorHAnsi" w:cstheme="minorHAnsi"/>
          <w:sz w:val="22"/>
          <w:szCs w:val="22"/>
        </w:rPr>
        <w:t>oboru M</w:t>
      </w:r>
      <w:r w:rsidRPr="002A504B">
        <w:rPr>
          <w:rFonts w:asciiTheme="minorHAnsi" w:hAnsiTheme="minorHAnsi" w:cstheme="minorHAnsi"/>
          <w:sz w:val="22"/>
          <w:szCs w:val="22"/>
        </w:rPr>
        <w:t>arketingov</w:t>
      </w:r>
      <w:r>
        <w:rPr>
          <w:rFonts w:asciiTheme="minorHAnsi" w:hAnsiTheme="minorHAnsi" w:cstheme="minorHAnsi"/>
          <w:sz w:val="22"/>
          <w:szCs w:val="22"/>
        </w:rPr>
        <w:t>é</w:t>
      </w:r>
      <w:r w:rsidRPr="002A504B">
        <w:rPr>
          <w:rFonts w:asciiTheme="minorHAnsi" w:hAnsiTheme="minorHAnsi" w:cstheme="minorHAnsi"/>
          <w:sz w:val="22"/>
          <w:szCs w:val="22"/>
        </w:rPr>
        <w:t xml:space="preserve"> komunikac</w:t>
      </w:r>
      <w:r>
        <w:rPr>
          <w:rFonts w:asciiTheme="minorHAnsi" w:hAnsiTheme="minorHAnsi" w:cstheme="minorHAnsi"/>
          <w:sz w:val="22"/>
          <w:szCs w:val="22"/>
        </w:rPr>
        <w:t xml:space="preserve">e </w:t>
      </w:r>
      <w:r w:rsidRPr="002A504B">
        <w:rPr>
          <w:rFonts w:asciiTheme="minorHAnsi" w:hAnsiTheme="minorHAnsi" w:cstheme="minorHAnsi"/>
          <w:sz w:val="22"/>
          <w:szCs w:val="22"/>
        </w:rPr>
        <w:t xml:space="preserve">byla upořádána výstava studentských prací v Londýně. </w:t>
      </w:r>
    </w:p>
    <w:p w14:paraId="3764F7E5" w14:textId="77777777" w:rsidR="007E29CC" w:rsidRPr="002A504B" w:rsidRDefault="007E29CC" w:rsidP="007E29CC">
      <w:pPr>
        <w:pStyle w:val="Zkladntext"/>
        <w:numPr>
          <w:ilvl w:val="0"/>
          <w:numId w:val="6"/>
        </w:numPr>
        <w:spacing w:after="120" w:line="276" w:lineRule="auto"/>
        <w:ind w:left="714" w:hanging="357"/>
        <w:rPr>
          <w:rFonts w:asciiTheme="minorHAnsi" w:hAnsiTheme="minorHAnsi" w:cstheme="minorHAnsi"/>
          <w:sz w:val="22"/>
          <w:szCs w:val="22"/>
        </w:rPr>
      </w:pPr>
      <w:r w:rsidRPr="002A504B">
        <w:rPr>
          <w:rFonts w:asciiTheme="minorHAnsi" w:hAnsiTheme="minorHAnsi" w:cstheme="minorHAnsi"/>
          <w:sz w:val="22"/>
          <w:szCs w:val="22"/>
        </w:rPr>
        <w:t>2014 i 2016</w:t>
      </w:r>
      <w:r>
        <w:rPr>
          <w:rFonts w:asciiTheme="minorHAnsi" w:hAnsiTheme="minorHAnsi" w:cstheme="minorHAnsi"/>
          <w:sz w:val="22"/>
          <w:szCs w:val="22"/>
        </w:rPr>
        <w:t>: S</w:t>
      </w:r>
      <w:r w:rsidRPr="002A504B">
        <w:rPr>
          <w:rFonts w:asciiTheme="minorHAnsi" w:hAnsiTheme="minorHAnsi" w:cstheme="minorHAnsi"/>
          <w:sz w:val="22"/>
          <w:szCs w:val="22"/>
        </w:rPr>
        <w:t xml:space="preserve">tudenti a pedagogové FMK </w:t>
      </w:r>
      <w:r>
        <w:rPr>
          <w:rFonts w:asciiTheme="minorHAnsi" w:hAnsiTheme="minorHAnsi" w:cstheme="minorHAnsi"/>
          <w:sz w:val="22"/>
          <w:szCs w:val="22"/>
        </w:rPr>
        <w:t xml:space="preserve">vystavovali </w:t>
      </w:r>
      <w:r w:rsidRPr="002A504B">
        <w:rPr>
          <w:rFonts w:asciiTheme="minorHAnsi" w:hAnsiTheme="minorHAnsi" w:cstheme="minorHAnsi"/>
          <w:sz w:val="22"/>
          <w:szCs w:val="22"/>
        </w:rPr>
        <w:t>za významné marketingové podpory studentů Mediálních a komunikačních studií na Salon mobile ve Ventura Lambrate v rámci Milan Design Weeku a na Lodz Design Festivale s expozicí PopUpShow. Konal se úspěšný 2. ročník Zl</w:t>
      </w:r>
      <w:r>
        <w:rPr>
          <w:rFonts w:asciiTheme="minorHAnsi" w:hAnsiTheme="minorHAnsi" w:cstheme="minorHAnsi"/>
          <w:sz w:val="22"/>
          <w:szCs w:val="22"/>
        </w:rPr>
        <w:t>i</w:t>
      </w:r>
      <w:r w:rsidRPr="002A504B">
        <w:rPr>
          <w:rFonts w:asciiTheme="minorHAnsi" w:hAnsiTheme="minorHAnsi" w:cstheme="minorHAnsi"/>
          <w:sz w:val="22"/>
          <w:szCs w:val="22"/>
        </w:rPr>
        <w:t xml:space="preserve">n Design Weeku. Rozběhli jsme pod záštitou </w:t>
      </w:r>
      <w:r>
        <w:rPr>
          <w:rFonts w:asciiTheme="minorHAnsi" w:hAnsiTheme="minorHAnsi" w:cstheme="minorHAnsi"/>
          <w:sz w:val="22"/>
          <w:szCs w:val="22"/>
        </w:rPr>
        <w:t>M</w:t>
      </w:r>
      <w:r w:rsidRPr="002A504B">
        <w:rPr>
          <w:rFonts w:asciiTheme="minorHAnsi" w:hAnsiTheme="minorHAnsi" w:cstheme="minorHAnsi"/>
          <w:sz w:val="22"/>
          <w:szCs w:val="22"/>
        </w:rPr>
        <w:t xml:space="preserve">inisterstva životního prostředí </w:t>
      </w:r>
      <w:r>
        <w:rPr>
          <w:rFonts w:asciiTheme="minorHAnsi" w:hAnsiTheme="minorHAnsi" w:cstheme="minorHAnsi"/>
          <w:sz w:val="22"/>
          <w:szCs w:val="22"/>
        </w:rPr>
        <w:t xml:space="preserve">ČR </w:t>
      </w:r>
      <w:r w:rsidRPr="002A504B">
        <w:rPr>
          <w:rFonts w:asciiTheme="minorHAnsi" w:hAnsiTheme="minorHAnsi" w:cstheme="minorHAnsi"/>
          <w:sz w:val="22"/>
          <w:szCs w:val="22"/>
        </w:rPr>
        <w:t>roční celofakultní celospolečensky prospěšný projekt „Voda pro všechny“ ve spolupráci s firmami mmcité, Kovárna VIVA, Tescoma, město Zlín a další.</w:t>
      </w:r>
    </w:p>
    <w:p w14:paraId="3786CF54" w14:textId="77777777" w:rsidR="007E29CC" w:rsidRPr="002A504B" w:rsidRDefault="007E29CC" w:rsidP="007E29CC">
      <w:pPr>
        <w:pStyle w:val="Zkladntext"/>
        <w:numPr>
          <w:ilvl w:val="0"/>
          <w:numId w:val="6"/>
        </w:numPr>
        <w:spacing w:after="120" w:line="276" w:lineRule="auto"/>
        <w:rPr>
          <w:rFonts w:asciiTheme="minorHAnsi" w:hAnsiTheme="minorHAnsi" w:cstheme="minorHAnsi"/>
          <w:sz w:val="22"/>
          <w:szCs w:val="22"/>
        </w:rPr>
      </w:pPr>
      <w:r w:rsidRPr="002A504B">
        <w:rPr>
          <w:rFonts w:asciiTheme="minorHAnsi" w:hAnsiTheme="minorHAnsi" w:cstheme="minorHAnsi"/>
          <w:sz w:val="22"/>
          <w:szCs w:val="22"/>
        </w:rPr>
        <w:t>V roce 2017 pokračoval Zl</w:t>
      </w:r>
      <w:r>
        <w:rPr>
          <w:rFonts w:asciiTheme="minorHAnsi" w:hAnsiTheme="minorHAnsi" w:cstheme="minorHAnsi"/>
          <w:sz w:val="22"/>
          <w:szCs w:val="22"/>
        </w:rPr>
        <w:t>i</w:t>
      </w:r>
      <w:r w:rsidRPr="002A504B">
        <w:rPr>
          <w:rFonts w:asciiTheme="minorHAnsi" w:hAnsiTheme="minorHAnsi" w:cstheme="minorHAnsi"/>
          <w:sz w:val="22"/>
          <w:szCs w:val="22"/>
        </w:rPr>
        <w:t xml:space="preserve">n Design Week, tentokrát jako vyvrcholení celofakultního projektu </w:t>
      </w:r>
      <w:r>
        <w:rPr>
          <w:rFonts w:asciiTheme="minorHAnsi" w:hAnsiTheme="minorHAnsi" w:cstheme="minorHAnsi"/>
          <w:sz w:val="22"/>
          <w:szCs w:val="22"/>
        </w:rPr>
        <w:t>„</w:t>
      </w:r>
      <w:r w:rsidRPr="002A504B">
        <w:rPr>
          <w:rFonts w:asciiTheme="minorHAnsi" w:hAnsiTheme="minorHAnsi" w:cstheme="minorHAnsi"/>
          <w:sz w:val="22"/>
          <w:szCs w:val="22"/>
        </w:rPr>
        <w:t>Voda pro všechny</w:t>
      </w:r>
      <w:r>
        <w:rPr>
          <w:rFonts w:asciiTheme="minorHAnsi" w:hAnsiTheme="minorHAnsi" w:cstheme="minorHAnsi"/>
          <w:sz w:val="22"/>
          <w:szCs w:val="22"/>
        </w:rPr>
        <w:t>“</w:t>
      </w:r>
      <w:r w:rsidRPr="002A504B">
        <w:rPr>
          <w:rFonts w:asciiTheme="minorHAnsi" w:hAnsiTheme="minorHAnsi" w:cstheme="minorHAnsi"/>
          <w:sz w:val="22"/>
          <w:szCs w:val="22"/>
        </w:rPr>
        <w:t>, kdy z vybraných studentských prací byla uspořádána výstava „Zadrž vodu“, která byla na podzim instalována také v Drážďanech na Dnech česko-německé kultury. Mezi výstupy projektu „Voda pro všechny“ patřily mj. plakáty sociální reklamy, šaty</w:t>
      </w:r>
      <w:r>
        <w:rPr>
          <w:rFonts w:asciiTheme="minorHAnsi" w:hAnsiTheme="minorHAnsi" w:cstheme="minorHAnsi"/>
          <w:sz w:val="22"/>
          <w:szCs w:val="22"/>
        </w:rPr>
        <w:t xml:space="preserve"> </w:t>
      </w:r>
      <w:r w:rsidRPr="002A504B">
        <w:rPr>
          <w:rFonts w:asciiTheme="minorHAnsi" w:hAnsiTheme="minorHAnsi" w:cstheme="minorHAnsi"/>
          <w:sz w:val="22"/>
          <w:szCs w:val="22"/>
        </w:rPr>
        <w:t>s potiskem vysychajícího Aralského jezera či interaktivní hra s tématikou hospodaření s vodou. Zapojily se ateliéry, ale i Ústav marketingových komunikací, kde probíhal průzkum u vysokoškoláků, jak hospodaří s vodou, jehož výsledky a problematika projektové výuky na VŠ byly předneseny na mezinárodních vědeckých konferencích. V jiných předmětech se studenti oboru Marketingové komunikace snažili zhodnotit psychologický efekt kampaní na téma hospodaření s vodou apod. Výstupy projektu jsou prezentovány na webu</w:t>
      </w:r>
      <w:r w:rsidRPr="002A504B">
        <w:rPr>
          <w:rStyle w:val="Znakapoznpodarou"/>
          <w:rFonts w:asciiTheme="minorHAnsi" w:hAnsiTheme="minorHAnsi" w:cstheme="minorHAnsi"/>
          <w:sz w:val="22"/>
          <w:szCs w:val="22"/>
        </w:rPr>
        <w:footnoteReference w:id="3"/>
      </w:r>
      <w:r w:rsidRPr="002A504B">
        <w:rPr>
          <w:rFonts w:asciiTheme="minorHAnsi" w:hAnsiTheme="minorHAnsi" w:cstheme="minorHAnsi"/>
          <w:sz w:val="22"/>
          <w:szCs w:val="22"/>
        </w:rPr>
        <w:t xml:space="preserve"> a výstupy Ú</w:t>
      </w:r>
      <w:r>
        <w:rPr>
          <w:rFonts w:asciiTheme="minorHAnsi" w:hAnsiTheme="minorHAnsi" w:cstheme="minorHAnsi"/>
          <w:sz w:val="22"/>
          <w:szCs w:val="22"/>
        </w:rPr>
        <w:t>stavu marketingových komunikací</w:t>
      </w:r>
      <w:r w:rsidRPr="002A504B">
        <w:rPr>
          <w:rFonts w:asciiTheme="minorHAnsi" w:hAnsiTheme="minorHAnsi" w:cstheme="minorHAnsi"/>
          <w:sz w:val="22"/>
          <w:szCs w:val="22"/>
        </w:rPr>
        <w:t xml:space="preserve"> v odborné publikaci. FMK prezentovala výstupy projektu </w:t>
      </w:r>
      <w:r>
        <w:rPr>
          <w:rFonts w:asciiTheme="minorHAnsi" w:hAnsiTheme="minorHAnsi" w:cstheme="minorHAnsi"/>
          <w:sz w:val="22"/>
          <w:szCs w:val="22"/>
        </w:rPr>
        <w:t>„</w:t>
      </w:r>
      <w:r w:rsidRPr="002A504B">
        <w:rPr>
          <w:rFonts w:asciiTheme="minorHAnsi" w:hAnsiTheme="minorHAnsi" w:cstheme="minorHAnsi"/>
          <w:sz w:val="22"/>
          <w:szCs w:val="22"/>
        </w:rPr>
        <w:t>Voda pro všechny</w:t>
      </w:r>
      <w:r>
        <w:rPr>
          <w:rFonts w:asciiTheme="minorHAnsi" w:hAnsiTheme="minorHAnsi" w:cstheme="minorHAnsi"/>
          <w:sz w:val="22"/>
          <w:szCs w:val="22"/>
        </w:rPr>
        <w:t>“</w:t>
      </w:r>
      <w:r w:rsidRPr="002A504B">
        <w:rPr>
          <w:rFonts w:asciiTheme="minorHAnsi" w:hAnsiTheme="minorHAnsi" w:cstheme="minorHAnsi"/>
          <w:sz w:val="22"/>
          <w:szCs w:val="22"/>
        </w:rPr>
        <w:t xml:space="preserve"> na Dnech česko-německé kultury v Drážďanech formou výstavy „Zadrž vodu“. Monitoring využití projektové výuky ve vysokém školství je publikován na významných odborných konferencích ve světě, a to z pohledu modelu zapojení poznatků praxe do procesu vzdělávání, ale i procesního a projektového řízení.</w:t>
      </w:r>
    </w:p>
    <w:p w14:paraId="4AEB887F" w14:textId="1A463366" w:rsidR="007E29CC" w:rsidRDefault="007E29CC" w:rsidP="000940D4">
      <w:pPr>
        <w:shd w:val="clear" w:color="auto" w:fill="FFFFFF"/>
        <w:tabs>
          <w:tab w:val="left" w:pos="360"/>
        </w:tabs>
        <w:spacing w:line="276" w:lineRule="auto"/>
        <w:ind w:right="5"/>
        <w:jc w:val="both"/>
        <w:rPr>
          <w:rFonts w:eastAsia="Times New Roman" w:cstheme="minorHAnsi"/>
          <w:spacing w:val="-2"/>
        </w:rPr>
      </w:pPr>
      <w:r w:rsidRPr="002A504B">
        <w:rPr>
          <w:rFonts w:eastAsia="Times New Roman" w:cstheme="minorHAnsi"/>
          <w:spacing w:val="-2"/>
        </w:rPr>
        <w:t xml:space="preserve">Vizí tvůrčích aktivit oboru je pokračovat ve vědecké a výzkumné činnosti zejména v mezinárodním kontextu, spolupracovat se zahraničními odbornými pracovišti a porovnávat poznatky z oblasti marketingových komunikací, trendů ve využívání moderních technologií v marketingu a marketingových komunikacích, business inteligence, data miningu, ale i při výzkumu spotřebitelského chování, testování emocí atd. Výsledky těchto výzkumů je nutné poté prosadit do impaktovaných odborných časopisů a </w:t>
      </w:r>
      <w:r w:rsidR="000940D4">
        <w:rPr>
          <w:rFonts w:eastAsia="Times New Roman" w:cstheme="minorHAnsi"/>
          <w:spacing w:val="-2"/>
        </w:rPr>
        <w:t>prestižních odborných databází.</w:t>
      </w:r>
    </w:p>
    <w:p w14:paraId="122EA10E" w14:textId="77777777" w:rsidR="000940D4" w:rsidRPr="002A504B" w:rsidRDefault="000940D4" w:rsidP="000940D4">
      <w:pPr>
        <w:shd w:val="clear" w:color="auto" w:fill="FFFFFF"/>
        <w:tabs>
          <w:tab w:val="left" w:pos="360"/>
        </w:tabs>
        <w:spacing w:line="276" w:lineRule="auto"/>
        <w:ind w:right="5"/>
        <w:jc w:val="both"/>
        <w:rPr>
          <w:rFonts w:eastAsia="Times New Roman" w:cstheme="minorHAnsi"/>
          <w:spacing w:val="-2"/>
        </w:rPr>
      </w:pPr>
    </w:p>
    <w:p w14:paraId="48E05597" w14:textId="77777777" w:rsidR="007E29CC" w:rsidRDefault="007E29CC" w:rsidP="007E29CC">
      <w:pPr>
        <w:spacing w:after="120"/>
        <w:rPr>
          <w:rFonts w:cstheme="minorHAnsi"/>
          <w:sz w:val="24"/>
          <w:szCs w:val="24"/>
        </w:rPr>
      </w:pPr>
      <w:r>
        <w:rPr>
          <w:rFonts w:ascii="Trebuchet MS" w:hAnsi="Trebuchet MS"/>
          <w:b/>
          <w:sz w:val="28"/>
          <w:szCs w:val="28"/>
        </w:rPr>
        <w:t>Disciplíny a t</w:t>
      </w:r>
      <w:r w:rsidRPr="00D66F96">
        <w:rPr>
          <w:rFonts w:ascii="Trebuchet MS" w:hAnsi="Trebuchet MS"/>
          <w:b/>
          <w:sz w:val="28"/>
          <w:szCs w:val="28"/>
        </w:rPr>
        <w:t>vůrčí činnost</w:t>
      </w:r>
    </w:p>
    <w:p w14:paraId="61405972" w14:textId="77777777" w:rsidR="007E29CC" w:rsidRPr="00DE19D7" w:rsidRDefault="007E29CC" w:rsidP="007E29CC">
      <w:pPr>
        <w:shd w:val="clear" w:color="auto" w:fill="FFFFFF"/>
        <w:spacing w:line="276" w:lineRule="auto"/>
        <w:jc w:val="both"/>
        <w:rPr>
          <w:rFonts w:cstheme="minorHAnsi"/>
        </w:rPr>
      </w:pPr>
      <w:r w:rsidRPr="00DE19D7">
        <w:rPr>
          <w:rFonts w:cstheme="minorHAnsi"/>
        </w:rPr>
        <w:t>Obor Marketingové komunikace realizuje výzkumnou činnost v oblasti:</w:t>
      </w:r>
    </w:p>
    <w:p w14:paraId="7CB45136" w14:textId="77777777" w:rsidR="007E29CC" w:rsidRPr="002817F2" w:rsidRDefault="007E29CC" w:rsidP="007E29CC">
      <w:pPr>
        <w:pStyle w:val="Odstavecseseznamem"/>
        <w:numPr>
          <w:ilvl w:val="0"/>
          <w:numId w:val="30"/>
        </w:numPr>
        <w:shd w:val="clear" w:color="auto" w:fill="FFFFFF"/>
        <w:spacing w:line="276" w:lineRule="auto"/>
        <w:jc w:val="both"/>
        <w:rPr>
          <w:rFonts w:asciiTheme="minorHAnsi" w:hAnsiTheme="minorHAnsi" w:cstheme="minorHAnsi"/>
          <w:sz w:val="22"/>
          <w:szCs w:val="22"/>
        </w:rPr>
      </w:pPr>
      <w:r w:rsidRPr="002817F2">
        <w:rPr>
          <w:rFonts w:asciiTheme="minorHAnsi" w:hAnsiTheme="minorHAnsi" w:cstheme="minorHAnsi"/>
          <w:sz w:val="22"/>
          <w:szCs w:val="22"/>
        </w:rPr>
        <w:t>marketingu, teorie médií a mediální kultury, aplikací marketingu v oblasti kultury, služeb, vysokého školství, ale i sociálního prostředí (marketing neziskových organizací a projektů);</w:t>
      </w:r>
    </w:p>
    <w:p w14:paraId="2C9C8CEA" w14:textId="77777777" w:rsidR="007E29CC" w:rsidRPr="002817F2" w:rsidRDefault="007E29CC" w:rsidP="007E29CC">
      <w:pPr>
        <w:pStyle w:val="Odstavecseseznamem"/>
        <w:numPr>
          <w:ilvl w:val="0"/>
          <w:numId w:val="30"/>
        </w:numPr>
        <w:shd w:val="clear" w:color="auto" w:fill="FFFFFF"/>
        <w:spacing w:line="276" w:lineRule="auto"/>
        <w:jc w:val="both"/>
        <w:rPr>
          <w:rFonts w:asciiTheme="minorHAnsi" w:hAnsiTheme="minorHAnsi" w:cstheme="minorHAnsi"/>
          <w:sz w:val="22"/>
          <w:szCs w:val="22"/>
        </w:rPr>
      </w:pPr>
      <w:r w:rsidRPr="002817F2">
        <w:rPr>
          <w:rFonts w:asciiTheme="minorHAnsi" w:hAnsiTheme="minorHAnsi" w:cstheme="minorHAnsi"/>
          <w:sz w:val="22"/>
          <w:szCs w:val="22"/>
        </w:rPr>
        <w:t>marketingových komunikací, distribucí mediálních obsahů, výzkumu médií a mediálního trhu;</w:t>
      </w:r>
    </w:p>
    <w:p w14:paraId="0CD6B012" w14:textId="77777777" w:rsidR="007E29CC" w:rsidRPr="002817F2" w:rsidRDefault="007E29CC" w:rsidP="007E29CC">
      <w:pPr>
        <w:pStyle w:val="Odstavecseseznamem"/>
        <w:numPr>
          <w:ilvl w:val="0"/>
          <w:numId w:val="30"/>
        </w:numPr>
        <w:shd w:val="clear" w:color="auto" w:fill="FFFFFF"/>
        <w:spacing w:after="120" w:line="276" w:lineRule="auto"/>
        <w:jc w:val="both"/>
        <w:rPr>
          <w:rFonts w:asciiTheme="minorHAnsi" w:hAnsiTheme="minorHAnsi" w:cstheme="minorHAnsi"/>
          <w:sz w:val="22"/>
          <w:szCs w:val="22"/>
        </w:rPr>
      </w:pPr>
      <w:r w:rsidRPr="002817F2">
        <w:rPr>
          <w:rFonts w:asciiTheme="minorHAnsi" w:hAnsiTheme="minorHAnsi" w:cstheme="minorHAnsi"/>
          <w:sz w:val="22"/>
          <w:szCs w:val="22"/>
        </w:rPr>
        <w:t>interdisciplinárního propojení poznatků psychologie, marketingu, marketingových komunikací, ale i neuroscience, projektového řízení a projektové pedagogiky.</w:t>
      </w:r>
    </w:p>
    <w:p w14:paraId="07F46834" w14:textId="6FFFB3CD" w:rsidR="007E29CC" w:rsidRPr="008C24FF" w:rsidRDefault="007E29CC" w:rsidP="008C24FF">
      <w:pPr>
        <w:shd w:val="clear" w:color="auto" w:fill="FFFFFF"/>
        <w:spacing w:line="276" w:lineRule="auto"/>
        <w:jc w:val="both"/>
        <w:rPr>
          <w:rFonts w:cstheme="minorHAnsi"/>
        </w:rPr>
      </w:pPr>
      <w:r w:rsidRPr="00DE19D7">
        <w:rPr>
          <w:rFonts w:cstheme="minorHAnsi"/>
        </w:rPr>
        <w:t>Výstupy studentů a pedagogů vykazuje v registru RIV.</w:t>
      </w:r>
    </w:p>
    <w:p w14:paraId="464E34AF" w14:textId="77777777" w:rsidR="007E29CC" w:rsidRPr="002F6ED0" w:rsidRDefault="007E29CC" w:rsidP="007E29CC">
      <w:pPr>
        <w:spacing w:after="120"/>
        <w:rPr>
          <w:rFonts w:ascii="Trebuchet MS" w:hAnsi="Trebuchet MS"/>
          <w:b/>
          <w:sz w:val="28"/>
          <w:szCs w:val="28"/>
        </w:rPr>
      </w:pPr>
      <w:r>
        <w:rPr>
          <w:rFonts w:ascii="Trebuchet MS" w:hAnsi="Trebuchet MS"/>
          <w:b/>
          <w:sz w:val="28"/>
          <w:szCs w:val="28"/>
        </w:rPr>
        <w:lastRenderedPageBreak/>
        <w:t>Nejvýznamnější tvůrčí činnost</w:t>
      </w:r>
    </w:p>
    <w:p w14:paraId="4147F457" w14:textId="77777777" w:rsidR="007E29CC" w:rsidRPr="00A9586B" w:rsidRDefault="007E29CC" w:rsidP="007E29CC">
      <w:pPr>
        <w:pStyle w:val="Normlnweb"/>
        <w:spacing w:before="0" w:beforeAutospacing="0" w:after="120" w:afterAutospacing="0" w:line="276" w:lineRule="auto"/>
        <w:jc w:val="both"/>
        <w:rPr>
          <w:rFonts w:asciiTheme="minorHAnsi" w:hAnsiTheme="minorHAnsi" w:cstheme="minorHAnsi"/>
          <w:color w:val="000000"/>
          <w:sz w:val="22"/>
          <w:szCs w:val="22"/>
        </w:rPr>
      </w:pPr>
      <w:r w:rsidRPr="00A9586B">
        <w:rPr>
          <w:rFonts w:asciiTheme="minorHAnsi" w:hAnsiTheme="minorHAnsi" w:cstheme="minorHAnsi"/>
          <w:color w:val="000000"/>
          <w:sz w:val="22"/>
          <w:szCs w:val="22"/>
        </w:rPr>
        <w:t>FMK (programy</w:t>
      </w:r>
      <w:r>
        <w:rPr>
          <w:rFonts w:asciiTheme="minorHAnsi" w:hAnsiTheme="minorHAnsi" w:cstheme="minorHAnsi"/>
          <w:color w:val="000000"/>
          <w:sz w:val="22"/>
          <w:szCs w:val="22"/>
        </w:rPr>
        <w:t xml:space="preserve"> </w:t>
      </w:r>
      <w:r w:rsidRPr="00A9586B">
        <w:rPr>
          <w:rFonts w:asciiTheme="minorHAnsi" w:hAnsiTheme="minorHAnsi" w:cstheme="minorHAnsi"/>
          <w:color w:val="000000"/>
          <w:sz w:val="22"/>
          <w:szCs w:val="22"/>
        </w:rPr>
        <w:t>z </w:t>
      </w:r>
      <w:r>
        <w:rPr>
          <w:rFonts w:asciiTheme="minorHAnsi" w:hAnsiTheme="minorHAnsi" w:cstheme="minorHAnsi"/>
          <w:color w:val="000000"/>
          <w:sz w:val="22"/>
          <w:szCs w:val="22"/>
        </w:rPr>
        <w:t>o</w:t>
      </w:r>
      <w:r w:rsidRPr="00A9586B">
        <w:rPr>
          <w:rFonts w:asciiTheme="minorHAnsi" w:hAnsiTheme="minorHAnsi" w:cstheme="minorHAnsi"/>
          <w:color w:val="000000"/>
          <w:sz w:val="22"/>
          <w:szCs w:val="22"/>
        </w:rPr>
        <w:t xml:space="preserve">blasti </w:t>
      </w:r>
      <w:r>
        <w:rPr>
          <w:rFonts w:asciiTheme="minorHAnsi" w:hAnsiTheme="minorHAnsi" w:cstheme="minorHAnsi"/>
          <w:color w:val="000000"/>
          <w:sz w:val="22"/>
          <w:szCs w:val="22"/>
        </w:rPr>
        <w:t>U</w:t>
      </w:r>
      <w:r w:rsidRPr="00A9586B">
        <w:rPr>
          <w:rFonts w:asciiTheme="minorHAnsi" w:hAnsiTheme="minorHAnsi" w:cstheme="minorHAnsi"/>
          <w:color w:val="000000"/>
          <w:sz w:val="22"/>
          <w:szCs w:val="22"/>
        </w:rPr>
        <w:t>mění společně s </w:t>
      </w:r>
      <w:r>
        <w:rPr>
          <w:rFonts w:asciiTheme="minorHAnsi" w:hAnsiTheme="minorHAnsi" w:cstheme="minorHAnsi"/>
          <w:color w:val="000000"/>
          <w:sz w:val="22"/>
          <w:szCs w:val="22"/>
        </w:rPr>
        <w:t>o</w:t>
      </w:r>
      <w:r w:rsidRPr="00A9586B">
        <w:rPr>
          <w:rFonts w:asciiTheme="minorHAnsi" w:hAnsiTheme="minorHAnsi" w:cstheme="minorHAnsi"/>
          <w:color w:val="000000"/>
          <w:sz w:val="22"/>
          <w:szCs w:val="22"/>
        </w:rPr>
        <w:t xml:space="preserve">blastí </w:t>
      </w:r>
      <w:r>
        <w:rPr>
          <w:rFonts w:asciiTheme="minorHAnsi" w:hAnsiTheme="minorHAnsi" w:cstheme="minorHAnsi"/>
          <w:color w:val="000000"/>
          <w:sz w:val="22"/>
          <w:szCs w:val="22"/>
        </w:rPr>
        <w:t>M</w:t>
      </w:r>
      <w:r w:rsidRPr="00A9586B">
        <w:rPr>
          <w:rFonts w:asciiTheme="minorHAnsi" w:hAnsiTheme="minorHAnsi" w:cstheme="minorHAnsi"/>
          <w:color w:val="000000"/>
          <w:sz w:val="22"/>
          <w:szCs w:val="22"/>
        </w:rPr>
        <w:t xml:space="preserve">ediální a komunikační studia) je řešitelem a spoluřešitelem projektů zaměřených na spolupráci s praxí i tvůrčí a výzkumnou činnost s tím související. </w:t>
      </w:r>
    </w:p>
    <w:p w14:paraId="0075947C" w14:textId="77777777" w:rsidR="007E29CC" w:rsidRPr="00A9586B" w:rsidRDefault="007E29CC" w:rsidP="007E29CC">
      <w:pPr>
        <w:pStyle w:val="Normlnweb"/>
        <w:spacing w:before="0" w:beforeAutospacing="0" w:after="0" w:afterAutospacing="0" w:line="276" w:lineRule="auto"/>
        <w:jc w:val="both"/>
        <w:rPr>
          <w:rFonts w:asciiTheme="minorHAnsi" w:hAnsiTheme="minorHAnsi" w:cstheme="minorHAnsi"/>
          <w:color w:val="000000"/>
          <w:sz w:val="22"/>
          <w:szCs w:val="22"/>
        </w:rPr>
      </w:pPr>
      <w:r w:rsidRPr="00A9586B">
        <w:rPr>
          <w:rFonts w:asciiTheme="minorHAnsi" w:hAnsiTheme="minorHAnsi" w:cstheme="minorHAnsi"/>
          <w:color w:val="000000"/>
          <w:sz w:val="22"/>
          <w:szCs w:val="22"/>
        </w:rPr>
        <w:t xml:space="preserve">Širokou spolupráci s praxí představoval projekt „Kooperace vysokého školství, veřejné správy, podnikatelského a neziskového sektoru pro socio-ekonomický rozvoj regionu“ podpořený v rámci Operačního programu Lidské zdroje a zaměstnanost (do konce </w:t>
      </w:r>
      <w:r>
        <w:rPr>
          <w:rFonts w:asciiTheme="minorHAnsi" w:hAnsiTheme="minorHAnsi" w:cstheme="minorHAnsi"/>
          <w:color w:val="000000"/>
          <w:sz w:val="22"/>
          <w:szCs w:val="22"/>
        </w:rPr>
        <w:t xml:space="preserve">r. </w:t>
      </w:r>
      <w:r w:rsidRPr="00A9586B">
        <w:rPr>
          <w:rFonts w:asciiTheme="minorHAnsi" w:hAnsiTheme="minorHAnsi" w:cstheme="minorHAnsi"/>
          <w:color w:val="000000"/>
          <w:sz w:val="22"/>
          <w:szCs w:val="22"/>
        </w:rPr>
        <w:t>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w:t>
      </w:r>
    </w:p>
    <w:p w14:paraId="39CE1B95" w14:textId="77777777" w:rsidR="007E29CC" w:rsidRPr="00A9586B" w:rsidRDefault="007E29CC" w:rsidP="007E29CC">
      <w:pPr>
        <w:pStyle w:val="Normlnweb"/>
        <w:spacing w:before="0" w:beforeAutospacing="0" w:after="120" w:afterAutospacing="0" w:line="276" w:lineRule="auto"/>
        <w:jc w:val="both"/>
        <w:rPr>
          <w:rFonts w:asciiTheme="minorHAnsi" w:hAnsiTheme="minorHAnsi" w:cstheme="minorHAnsi"/>
          <w:color w:val="000000"/>
          <w:sz w:val="22"/>
          <w:szCs w:val="22"/>
        </w:rPr>
      </w:pPr>
      <w:r w:rsidRPr="00A9586B">
        <w:rPr>
          <w:rFonts w:asciiTheme="minorHAnsi" w:hAnsiTheme="minorHAnsi" w:cstheme="minorHAnsi"/>
          <w:color w:val="000000"/>
          <w:sz w:val="22"/>
          <w:szCs w:val="22"/>
        </w:rPr>
        <w:t>Vazba na Zlínský kreativní klastr</w:t>
      </w:r>
      <w:r>
        <w:rPr>
          <w:rStyle w:val="Znakapoznpodarou"/>
          <w:rFonts w:asciiTheme="minorHAnsi" w:hAnsiTheme="minorHAnsi" w:cstheme="minorHAnsi"/>
          <w:color w:val="000000"/>
          <w:sz w:val="22"/>
          <w:szCs w:val="22"/>
        </w:rPr>
        <w:footnoteReference w:id="4"/>
      </w:r>
      <w:r w:rsidRPr="00A9586B">
        <w:rPr>
          <w:rFonts w:asciiTheme="minorHAnsi" w:hAnsiTheme="minorHAnsi" w:cstheme="minorHAnsi"/>
          <w:color w:val="000000"/>
          <w:sz w:val="22"/>
          <w:szCs w:val="22"/>
        </w:rPr>
        <w:t xml:space="preserve">, kterého je </w:t>
      </w:r>
      <w:r>
        <w:rPr>
          <w:rFonts w:asciiTheme="minorHAnsi" w:hAnsiTheme="minorHAnsi" w:cstheme="minorHAnsi"/>
          <w:color w:val="000000"/>
          <w:sz w:val="22"/>
          <w:szCs w:val="22"/>
        </w:rPr>
        <w:t>FMK</w:t>
      </w:r>
      <w:r w:rsidRPr="00A9586B">
        <w:rPr>
          <w:rFonts w:asciiTheme="minorHAnsi" w:hAnsiTheme="minorHAnsi" w:cstheme="minorHAnsi"/>
          <w:color w:val="000000"/>
          <w:sz w:val="22"/>
          <w:szCs w:val="22"/>
        </w:rPr>
        <w:t xml:space="preserve"> také členem</w:t>
      </w:r>
      <w:r>
        <w:rPr>
          <w:rFonts w:asciiTheme="minorHAnsi" w:hAnsiTheme="minorHAnsi" w:cstheme="minorHAnsi"/>
          <w:color w:val="000000"/>
          <w:sz w:val="22"/>
          <w:szCs w:val="22"/>
        </w:rPr>
        <w:t>,</w:t>
      </w:r>
      <w:r w:rsidRPr="00A9586B">
        <w:rPr>
          <w:rFonts w:asciiTheme="minorHAnsi" w:hAnsiTheme="minorHAnsi" w:cstheme="minorHAnsi"/>
          <w:color w:val="000000"/>
          <w:sz w:val="22"/>
          <w:szCs w:val="22"/>
        </w:rPr>
        <w:t xml:space="preserve"> přináší řadu příležitostí v oblasti mezinárodní spolupráce a účasti na projektech. V rámci projektu Visegrad Urban Creativity Cluster Network (od 2016) se pracovníci fakulty i doktorandi účastnili studijních cest zaměřených na spolupráci s praxí v kreativních odvětvích do Krakowa, Budapešti, Košic a ukrajinského Rivne.</w:t>
      </w:r>
    </w:p>
    <w:p w14:paraId="3305085C" w14:textId="77777777" w:rsidR="007E29CC" w:rsidRPr="00A9586B" w:rsidRDefault="007E29CC" w:rsidP="007E29CC">
      <w:pPr>
        <w:pStyle w:val="Normlnweb"/>
        <w:spacing w:before="0" w:beforeAutospacing="0" w:after="120" w:afterAutospacing="0" w:line="276" w:lineRule="auto"/>
        <w:jc w:val="both"/>
        <w:rPr>
          <w:rFonts w:asciiTheme="minorHAnsi" w:hAnsiTheme="minorHAnsi" w:cstheme="minorHAnsi"/>
          <w:color w:val="000000"/>
          <w:sz w:val="22"/>
          <w:szCs w:val="22"/>
        </w:rPr>
      </w:pPr>
      <w:r w:rsidRPr="00A9586B">
        <w:rPr>
          <w:rFonts w:asciiTheme="minorHAnsi" w:hAnsiTheme="minorHAnsi" w:cstheme="minorHAnsi"/>
          <w:color w:val="000000"/>
          <w:sz w:val="22"/>
          <w:szCs w:val="22"/>
        </w:rPr>
        <w:t>Významným připravovaným projektem velkého rozsahu je projekt „Supporting open innovation in the manufacturing sector through building cross-sector collaboration and linkages“ v rámci programu Interreg CENTRAL EUROPE. Projekt je zaměřen na mapování inovací ekosystémů v 7 regionech střední Evropy (Bratislava, Pecs, Zlín, Veneto, Ligurie, Drážďany a Burgenland) buduje základy pro využití nových metod pro podporu spolupráce, spoluvytváření a otevřené inovace prostřednictvím několika pilotních akcí, které testují řadu motivačních programů, a to nefinančních i finančních. Hlavním řešitelem je organizace CENTIRE s.r.o. Bratislava</w:t>
      </w:r>
      <w:r>
        <w:rPr>
          <w:rFonts w:asciiTheme="minorHAnsi" w:hAnsiTheme="minorHAnsi" w:cstheme="minorHAnsi"/>
          <w:color w:val="000000"/>
          <w:sz w:val="22"/>
          <w:szCs w:val="22"/>
        </w:rPr>
        <w:t xml:space="preserve"> </w:t>
      </w:r>
      <w:r w:rsidRPr="00910EED">
        <w:rPr>
          <w:rFonts w:asciiTheme="minorHAnsi" w:hAnsiTheme="minorHAnsi" w:cstheme="minorHAnsi"/>
          <w:color w:val="000000"/>
          <w:sz w:val="22"/>
          <w:szCs w:val="22"/>
        </w:rPr>
        <w:t>(</w:t>
      </w:r>
      <w:r>
        <w:rPr>
          <w:rFonts w:asciiTheme="minorHAnsi" w:hAnsiTheme="minorHAnsi" w:cstheme="minorHAnsi"/>
          <w:color w:val="000000"/>
          <w:sz w:val="22"/>
          <w:szCs w:val="22"/>
        </w:rPr>
        <w:t>p</w:t>
      </w:r>
      <w:r w:rsidRPr="00910EED">
        <w:rPr>
          <w:rFonts w:asciiTheme="minorHAnsi" w:hAnsiTheme="minorHAnsi" w:cstheme="minorHAnsi"/>
          <w:color w:val="000000"/>
          <w:sz w:val="22"/>
          <w:szCs w:val="22"/>
        </w:rPr>
        <w:t>lánov</w:t>
      </w:r>
      <w:r>
        <w:rPr>
          <w:rFonts w:asciiTheme="minorHAnsi" w:hAnsiTheme="minorHAnsi" w:cstheme="minorHAnsi"/>
          <w:color w:val="000000"/>
          <w:sz w:val="22"/>
          <w:szCs w:val="22"/>
        </w:rPr>
        <w:t>a</w:t>
      </w:r>
      <w:r w:rsidRPr="00910EED">
        <w:rPr>
          <w:rFonts w:asciiTheme="minorHAnsi" w:hAnsiTheme="minorHAnsi" w:cstheme="minorHAnsi"/>
          <w:color w:val="000000"/>
          <w:sz w:val="22"/>
          <w:szCs w:val="22"/>
        </w:rPr>
        <w:t>n</w:t>
      </w:r>
      <w:r>
        <w:rPr>
          <w:rFonts w:asciiTheme="minorHAnsi" w:hAnsiTheme="minorHAnsi" w:cstheme="minorHAnsi"/>
          <w:color w:val="000000"/>
          <w:sz w:val="22"/>
          <w:szCs w:val="22"/>
        </w:rPr>
        <w:t>é</w:t>
      </w:r>
      <w:r w:rsidRPr="00910EED">
        <w:rPr>
          <w:rFonts w:asciiTheme="minorHAnsi" w:hAnsiTheme="minorHAnsi" w:cstheme="minorHAnsi"/>
          <w:color w:val="000000"/>
          <w:sz w:val="22"/>
          <w:szCs w:val="22"/>
        </w:rPr>
        <w:t xml:space="preserve"> zahájení </w:t>
      </w:r>
      <w:r>
        <w:rPr>
          <w:rFonts w:asciiTheme="minorHAnsi" w:hAnsiTheme="minorHAnsi" w:cstheme="minorHAnsi"/>
          <w:color w:val="000000"/>
          <w:sz w:val="22"/>
          <w:szCs w:val="22"/>
        </w:rPr>
        <w:t xml:space="preserve"> - </w:t>
      </w:r>
      <w:r w:rsidRPr="00910EED">
        <w:rPr>
          <w:rFonts w:asciiTheme="minorHAnsi" w:hAnsiTheme="minorHAnsi" w:cstheme="minorHAnsi"/>
          <w:color w:val="000000"/>
          <w:sz w:val="22"/>
          <w:szCs w:val="22"/>
        </w:rPr>
        <w:t>konec roku 2018)</w:t>
      </w:r>
      <w:r>
        <w:rPr>
          <w:rFonts w:asciiTheme="minorHAnsi" w:hAnsiTheme="minorHAnsi" w:cstheme="minorHAnsi"/>
          <w:color w:val="000000"/>
          <w:sz w:val="22"/>
          <w:szCs w:val="22"/>
        </w:rPr>
        <w:t>.</w:t>
      </w:r>
    </w:p>
    <w:p w14:paraId="631E7F92" w14:textId="77777777" w:rsidR="007E29CC" w:rsidRPr="00A9586B" w:rsidRDefault="007E29CC" w:rsidP="007E29CC">
      <w:pPr>
        <w:pStyle w:val="Normlnweb"/>
        <w:spacing w:before="0" w:beforeAutospacing="0" w:after="120" w:afterAutospacing="0" w:line="276" w:lineRule="auto"/>
        <w:jc w:val="both"/>
        <w:rPr>
          <w:rFonts w:asciiTheme="minorHAnsi" w:hAnsiTheme="minorHAnsi" w:cstheme="minorHAnsi"/>
          <w:color w:val="000000"/>
          <w:sz w:val="22"/>
          <w:szCs w:val="22"/>
        </w:rPr>
      </w:pPr>
      <w:r w:rsidRPr="00A9586B">
        <w:rPr>
          <w:rFonts w:asciiTheme="minorHAnsi" w:hAnsiTheme="minorHAnsi" w:cstheme="minorHAnsi"/>
          <w:color w:val="000000"/>
          <w:sz w:val="22"/>
          <w:szCs w:val="22"/>
        </w:rPr>
        <w:t>Tvůrčí činnost se uskutečňuje také v rámci projektů podporovaných z „Fondu vzdělávací politiky MŠMT na podporu tvůrčí umělecké činnosti na neuměleckých veřejných vysokých školách“ a v rámci Interní grantové agentury UTB.</w:t>
      </w:r>
    </w:p>
    <w:p w14:paraId="2410EF30" w14:textId="77777777" w:rsidR="007E29CC" w:rsidRPr="00A9586B" w:rsidRDefault="007E29CC" w:rsidP="007E29CC">
      <w:pPr>
        <w:spacing w:after="120" w:line="276" w:lineRule="auto"/>
        <w:jc w:val="both"/>
        <w:rPr>
          <w:rFonts w:eastAsia="Times New Roman" w:cstheme="minorHAnsi"/>
          <w:color w:val="000000"/>
        </w:rPr>
      </w:pPr>
      <w:r w:rsidRPr="00A9586B">
        <w:rPr>
          <w:rFonts w:eastAsia="Times New Roman" w:cstheme="minorHAnsi"/>
          <w:color w:val="000000"/>
        </w:rPr>
        <w:t>V přípravě je projekt do programu ÉTA – TAČR s názvem Kvantitativní a kvalitativní výzkum dopadů na ekonomiku firem, které se rozhodly inovovat design svých výrobků a služeb za současné inovace designu vizuální komunikace těchto zapojených firem. (Podání r. 2018)</w:t>
      </w:r>
    </w:p>
    <w:p w14:paraId="0C4A6C48" w14:textId="3945F1FA" w:rsidR="007E29CC" w:rsidRDefault="007E29CC" w:rsidP="007E29CC">
      <w:pPr>
        <w:shd w:val="clear" w:color="auto" w:fill="FFFFFF"/>
        <w:spacing w:line="276" w:lineRule="auto"/>
        <w:jc w:val="both"/>
        <w:rPr>
          <w:rFonts w:cstheme="minorHAnsi"/>
          <w:b/>
        </w:rPr>
      </w:pPr>
      <w:r w:rsidRPr="00A9586B">
        <w:rPr>
          <w:rFonts w:cstheme="minorHAnsi"/>
        </w:rPr>
        <w:t>Co se týče zapojení</w:t>
      </w:r>
      <w:r w:rsidRPr="00A9586B">
        <w:rPr>
          <w:rFonts w:cstheme="minorHAnsi"/>
          <w:b/>
        </w:rPr>
        <w:t xml:space="preserve"> </w:t>
      </w:r>
      <w:r w:rsidRPr="00A9586B">
        <w:rPr>
          <w:rFonts w:cstheme="minorHAnsi"/>
        </w:rPr>
        <w:t>do</w:t>
      </w:r>
      <w:r w:rsidRPr="00A9586B">
        <w:rPr>
          <w:rFonts w:cstheme="minorHAnsi"/>
          <w:b/>
        </w:rPr>
        <w:t xml:space="preserve"> </w:t>
      </w:r>
      <w:r w:rsidRPr="00A9586B">
        <w:rPr>
          <w:rFonts w:eastAsia="Times New Roman" w:cstheme="minorHAnsi"/>
          <w:spacing w:val="-3"/>
        </w:rPr>
        <w:t>činností v kulturní, umělecké nebo společenské sféře, uskutečňuje se předmět Projekty neziskových organizací, v němž studenti</w:t>
      </w:r>
      <w:r>
        <w:rPr>
          <w:rFonts w:eastAsia="Times New Roman" w:cstheme="minorHAnsi"/>
          <w:spacing w:val="-3"/>
        </w:rPr>
        <w:t xml:space="preserve"> oboru</w:t>
      </w:r>
      <w:r w:rsidRPr="00A9586B">
        <w:rPr>
          <w:rFonts w:eastAsia="Times New Roman" w:cstheme="minorHAnsi"/>
          <w:spacing w:val="-3"/>
        </w:rPr>
        <w:t xml:space="preserve"> Marketingov</w:t>
      </w:r>
      <w:r>
        <w:rPr>
          <w:rFonts w:eastAsia="Times New Roman" w:cstheme="minorHAnsi"/>
          <w:spacing w:val="-3"/>
        </w:rPr>
        <w:t>é</w:t>
      </w:r>
      <w:r w:rsidRPr="00A9586B">
        <w:rPr>
          <w:rFonts w:eastAsia="Times New Roman" w:cstheme="minorHAnsi"/>
          <w:spacing w:val="-3"/>
        </w:rPr>
        <w:t xml:space="preserve"> komunikac</w:t>
      </w:r>
      <w:r>
        <w:rPr>
          <w:rFonts w:eastAsia="Times New Roman" w:cstheme="minorHAnsi"/>
          <w:spacing w:val="-3"/>
        </w:rPr>
        <w:t>e</w:t>
      </w:r>
      <w:r w:rsidRPr="00A9586B">
        <w:rPr>
          <w:rFonts w:eastAsia="Times New Roman" w:cstheme="minorHAnsi"/>
          <w:spacing w:val="-3"/>
        </w:rPr>
        <w:t xml:space="preserve"> realizují tvůrčí a marketingové aktivity (např. výstavu neziskových organizací Zlínského kraje, ocenění hrdinů Zlínského kraje – Cena Salvator, Útulkové vánoce, Útulkové jaro – eventy na podporu místních útulků pro zvířata, Paraparáda – zapojení hendikepovaných do soutěží a záb</w:t>
      </w:r>
      <w:r>
        <w:rPr>
          <w:rFonts w:eastAsia="Times New Roman" w:cstheme="minorHAnsi"/>
          <w:spacing w:val="-3"/>
        </w:rPr>
        <w:t xml:space="preserve">avného eventu atd.). Supervizor </w:t>
      </w:r>
      <w:r w:rsidRPr="00A9586B">
        <w:rPr>
          <w:rFonts w:eastAsia="Times New Roman" w:cstheme="minorHAnsi"/>
          <w:spacing w:val="-3"/>
        </w:rPr>
        <w:t>těchto předmětů – dr. Göttlichová – také dlouhodobě monitoruje metodiku vedení těchto projektů a výsledky prezentuje na mezinárodních odborných konferencích.</w:t>
      </w:r>
    </w:p>
    <w:p w14:paraId="4B60D245" w14:textId="77777777" w:rsidR="000940D4" w:rsidRPr="000940D4" w:rsidRDefault="000940D4" w:rsidP="007E29CC">
      <w:pPr>
        <w:shd w:val="clear" w:color="auto" w:fill="FFFFFF"/>
        <w:spacing w:line="276" w:lineRule="auto"/>
        <w:jc w:val="both"/>
        <w:rPr>
          <w:rFonts w:cstheme="minorHAnsi"/>
          <w:b/>
        </w:rPr>
      </w:pPr>
    </w:p>
    <w:p w14:paraId="1E28B7D6" w14:textId="77777777" w:rsidR="007E29CC" w:rsidRPr="002817F2" w:rsidRDefault="007E29CC" w:rsidP="007E29CC">
      <w:pPr>
        <w:spacing w:after="120" w:line="276" w:lineRule="auto"/>
        <w:jc w:val="both"/>
        <w:rPr>
          <w:rFonts w:ascii="Trebuchet MS" w:hAnsi="Trebuchet MS" w:cstheme="minorHAnsi"/>
          <w:b/>
          <w:sz w:val="28"/>
        </w:rPr>
      </w:pPr>
      <w:r w:rsidRPr="002817F2">
        <w:rPr>
          <w:rFonts w:ascii="Trebuchet MS" w:hAnsi="Trebuchet MS" w:cstheme="minorHAnsi"/>
          <w:b/>
          <w:sz w:val="28"/>
        </w:rPr>
        <w:t>Význam tvůrčích aktivit</w:t>
      </w:r>
    </w:p>
    <w:p w14:paraId="1B2150A1" w14:textId="77777777" w:rsidR="007E29CC" w:rsidRPr="00260024" w:rsidRDefault="007E29CC" w:rsidP="007E29CC">
      <w:pPr>
        <w:pStyle w:val="Zkladntext"/>
        <w:spacing w:after="120" w:line="276" w:lineRule="auto"/>
        <w:rPr>
          <w:rFonts w:asciiTheme="minorHAnsi" w:hAnsiTheme="minorHAnsi" w:cstheme="minorHAnsi"/>
          <w:sz w:val="22"/>
          <w:szCs w:val="22"/>
        </w:rPr>
      </w:pPr>
      <w:r w:rsidRPr="00260024">
        <w:rPr>
          <w:rFonts w:asciiTheme="minorHAnsi" w:hAnsiTheme="minorHAnsi" w:cstheme="minorHAnsi"/>
          <w:sz w:val="22"/>
          <w:szCs w:val="22"/>
        </w:rPr>
        <w:t xml:space="preserve">V rámci oboru Marketingové komunikace pedagogové Ústavu marketingových komunikací pravidelně publikují, zejména vydávají odborné monografie. Za posledních 5 let vydali více než tři desítky monografií zabývajících se specifiky marketingu a marketingových komunikací v oblasti kultury (Bačuvčík), </w:t>
      </w:r>
      <w:r w:rsidRPr="00260024">
        <w:rPr>
          <w:rFonts w:asciiTheme="minorHAnsi" w:hAnsiTheme="minorHAnsi" w:cstheme="minorHAnsi"/>
          <w:sz w:val="22"/>
          <w:szCs w:val="22"/>
        </w:rPr>
        <w:lastRenderedPageBreak/>
        <w:t>neziskových organizací, zaměřených na marketing management vysokých škol, zejména budování značky ve veřejném školství (Jurášková, Juříková, Kocourek), ale věnují se i systémové dynamice a jejímu využití v projektovém managementu (Soukalová, Šviráková, Kabinet teoretických studií). Pedagogové se rovněž podílejí na výzkumech aktuálních trendů, ale i historických souvislostí jednotlivých nástrojů marketingových komunikací (ambient media – Šula, logo – Banyár, reklama – Horňák) a dopad marketingových komunikací na psychiku mladých lidí (Šramová, Pavelka). V této oblasti je v současné době připravován grant v rámci GAČR.</w:t>
      </w:r>
    </w:p>
    <w:p w14:paraId="681EF9B1" w14:textId="77777777" w:rsidR="007E29CC" w:rsidRPr="00901E5D" w:rsidRDefault="007E29CC" w:rsidP="007E29CC">
      <w:pPr>
        <w:pStyle w:val="Zkladntext"/>
        <w:spacing w:after="240" w:line="276" w:lineRule="auto"/>
        <w:rPr>
          <w:rFonts w:asciiTheme="minorHAnsi" w:hAnsiTheme="minorHAnsi" w:cstheme="minorHAnsi"/>
          <w:sz w:val="22"/>
          <w:szCs w:val="22"/>
        </w:rPr>
      </w:pPr>
      <w:r w:rsidRPr="00260024">
        <w:rPr>
          <w:rFonts w:asciiTheme="minorHAnsi" w:hAnsiTheme="minorHAnsi" w:cstheme="minorHAnsi"/>
          <w:sz w:val="22"/>
          <w:szCs w:val="22"/>
        </w:rPr>
        <w:t>O mezinárodním přesahu a významu výzkumných aktivit svědčí zařazení mnoha výstupů do databází Web of Science a Scopus.</w:t>
      </w:r>
      <w:r>
        <w:rPr>
          <w:rFonts w:asciiTheme="minorHAnsi" w:hAnsiTheme="minorHAnsi" w:cstheme="minorHAnsi"/>
          <w:sz w:val="22"/>
          <w:szCs w:val="22"/>
        </w:rPr>
        <w:t xml:space="preserve"> </w:t>
      </w:r>
      <w:r w:rsidRPr="00260024">
        <w:rPr>
          <w:rFonts w:asciiTheme="minorHAnsi" w:hAnsiTheme="minorHAnsi" w:cstheme="minorHAnsi"/>
          <w:sz w:val="22"/>
          <w:szCs w:val="22"/>
        </w:rPr>
        <w:t>Mnohé odborné publikace v poslední době vycházejí také v anglickém jazyce a byly zaslány k zařazení do pre</w:t>
      </w:r>
      <w:r>
        <w:rPr>
          <w:rFonts w:asciiTheme="minorHAnsi" w:hAnsiTheme="minorHAnsi" w:cstheme="minorHAnsi"/>
          <w:sz w:val="22"/>
          <w:szCs w:val="22"/>
        </w:rPr>
        <w:t>stižních databází WoS a Scopus.</w:t>
      </w:r>
    </w:p>
    <w:p w14:paraId="075DE6E7" w14:textId="77777777" w:rsidR="007E29CC" w:rsidRPr="00D66F96" w:rsidRDefault="007E29CC" w:rsidP="007E29CC">
      <w:pPr>
        <w:pStyle w:val="Zkladntext"/>
        <w:spacing w:after="120" w:line="276" w:lineRule="auto"/>
        <w:rPr>
          <w:rFonts w:asciiTheme="minorHAnsi" w:hAnsiTheme="minorHAnsi" w:cstheme="minorHAnsi"/>
          <w:b/>
          <w:sz w:val="22"/>
          <w:szCs w:val="22"/>
        </w:rPr>
      </w:pPr>
      <w:r w:rsidRPr="00D66F96">
        <w:rPr>
          <w:rFonts w:asciiTheme="minorHAnsi" w:hAnsiTheme="minorHAnsi" w:cstheme="minorHAnsi"/>
          <w:b/>
          <w:sz w:val="22"/>
          <w:szCs w:val="22"/>
        </w:rPr>
        <w:t>Příklady odborných publikací:</w:t>
      </w:r>
    </w:p>
    <w:p w14:paraId="386FD91A" w14:textId="77777777" w:rsidR="007E29CC"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 xml:space="preserve">BAČUVČÍK, Radim. Zlín: </w:t>
      </w:r>
      <w:r w:rsidRPr="002817F2">
        <w:rPr>
          <w:rFonts w:asciiTheme="minorHAnsi" w:hAnsiTheme="minorHAnsi" w:cstheme="minorHAnsi"/>
          <w:i/>
          <w:sz w:val="22"/>
          <w:szCs w:val="22"/>
        </w:rPr>
        <w:t>Knihy a čtení: nákupní chování na trzích kulturních produktů 2014.</w:t>
      </w:r>
      <w:r w:rsidRPr="002817F2">
        <w:rPr>
          <w:rFonts w:asciiTheme="minorHAnsi" w:hAnsiTheme="minorHAnsi" w:cstheme="minorHAnsi"/>
          <w:sz w:val="22"/>
          <w:szCs w:val="22"/>
        </w:rPr>
        <w:t xml:space="preserve"> VeRBuM, 2015.</w:t>
      </w:r>
    </w:p>
    <w:p w14:paraId="35E8823A" w14:textId="77777777" w:rsidR="007E29CC" w:rsidRPr="002817F2"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 xml:space="preserve">BAČUVČÍK, Radim; BAČUVČÍKOVÁ, Petra. </w:t>
      </w:r>
      <w:r w:rsidRPr="002817F2">
        <w:rPr>
          <w:rFonts w:asciiTheme="minorHAnsi" w:hAnsiTheme="minorHAnsi" w:cstheme="minorHAnsi"/>
          <w:i/>
          <w:sz w:val="22"/>
          <w:szCs w:val="22"/>
        </w:rPr>
        <w:t>Smích v televizní reklamě</w:t>
      </w:r>
      <w:r w:rsidRPr="002817F2">
        <w:rPr>
          <w:rFonts w:asciiTheme="minorHAnsi" w:hAnsiTheme="minorHAnsi" w:cstheme="minorHAnsi"/>
          <w:sz w:val="22"/>
          <w:szCs w:val="22"/>
        </w:rPr>
        <w:t xml:space="preserve">. </w:t>
      </w:r>
      <w:r w:rsidRPr="002817F2">
        <w:rPr>
          <w:rFonts w:asciiTheme="minorHAnsi" w:hAnsiTheme="minorHAnsi" w:cstheme="minorHAnsi"/>
          <w:bCs/>
          <w:sz w:val="22"/>
          <w:szCs w:val="22"/>
        </w:rPr>
        <w:t>VeRBuM, 2015.</w:t>
      </w:r>
    </w:p>
    <w:p w14:paraId="33D8C55C" w14:textId="77777777" w:rsidR="007E29CC"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BAČUVČÍK, Radim. Kulturní život a my: vztahy na poptávkové straně trhů kulturních produktů 2013. Zlín: VeRBuM, 2014.</w:t>
      </w:r>
    </w:p>
    <w:p w14:paraId="1E182F8B" w14:textId="77777777" w:rsidR="007E29CC"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 xml:space="preserve">BAČUVČÍK, Radim. Music in Television Commercials: Structure of Music Components in Commercials Broadcast in Czech Televisions. Saarbrücken: Lap Lambert Academic Publishing, 2014. BAČUVČÍK, Radim. Hudba v reklamě: a dalších oblastech marketingové komunikace. Zlín: VeRBuM, 2014. </w:t>
      </w:r>
    </w:p>
    <w:p w14:paraId="20E4A829" w14:textId="77777777" w:rsidR="007E29CC"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 xml:space="preserve">BAČUVČÍK, Radim. Spotřebitelské chování: Nákupní chování na trzích zboží a služeb 2015. Zlín: VeRBuM, 2016. ISBN 978-80-87500-81-1. FIŠEROVÁ, Lucia, POSPĚCH, Tomáš. Slovenská nová vlna. 80. léta. Praha: KANT, 2014. GÖTTLICHOVÁ, Marcela. Rozhlasová reklama a její recipienti. Zlín: VeRBuM, 2014. </w:t>
      </w:r>
    </w:p>
    <w:p w14:paraId="7F13FD5D" w14:textId="77777777" w:rsidR="007E29CC"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HARANTOVÁ, Lenka. Vnímání sociální reklamy vysokoškolskými studenty. Zlín: VeRBuM, 2014.</w:t>
      </w:r>
    </w:p>
    <w:p w14:paraId="3CEBDC23" w14:textId="77777777" w:rsidR="007E29CC" w:rsidRPr="002817F2"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 xml:space="preserve">HARANTOVÁ Lenka. </w:t>
      </w:r>
      <w:r w:rsidRPr="002817F2">
        <w:rPr>
          <w:rFonts w:asciiTheme="minorHAnsi" w:hAnsiTheme="minorHAnsi" w:cstheme="minorHAnsi"/>
          <w:i/>
          <w:sz w:val="22"/>
          <w:szCs w:val="22"/>
        </w:rPr>
        <w:t>Sociální marketingové kampaně v Česku I.: Ochrana zdraví</w:t>
      </w:r>
      <w:r w:rsidRPr="002817F2">
        <w:rPr>
          <w:rFonts w:asciiTheme="minorHAnsi" w:hAnsiTheme="minorHAnsi" w:cstheme="minorHAnsi"/>
          <w:sz w:val="22"/>
          <w:szCs w:val="22"/>
        </w:rPr>
        <w:t xml:space="preserve">. </w:t>
      </w:r>
      <w:r w:rsidRPr="002817F2">
        <w:rPr>
          <w:rFonts w:asciiTheme="minorHAnsi" w:hAnsiTheme="minorHAnsi" w:cstheme="minorHAnsi"/>
          <w:bCs/>
          <w:sz w:val="22"/>
          <w:szCs w:val="22"/>
        </w:rPr>
        <w:t>VeRBuM, 2015.</w:t>
      </w:r>
    </w:p>
    <w:p w14:paraId="3F68EE3A" w14:textId="77777777" w:rsidR="007E29CC" w:rsidRPr="002817F2"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bCs/>
          <w:sz w:val="22"/>
          <w:szCs w:val="22"/>
        </w:rPr>
        <w:t xml:space="preserve">HORŇÁK, Pavel. </w:t>
      </w:r>
      <w:r w:rsidRPr="002817F2">
        <w:rPr>
          <w:rFonts w:asciiTheme="minorHAnsi" w:hAnsiTheme="minorHAnsi" w:cstheme="minorHAnsi"/>
          <w:bCs/>
          <w:i/>
          <w:sz w:val="22"/>
          <w:szCs w:val="22"/>
        </w:rPr>
        <w:t>Kreativita v reklamě</w:t>
      </w:r>
      <w:r w:rsidRPr="002817F2">
        <w:rPr>
          <w:rFonts w:asciiTheme="minorHAnsi" w:hAnsiTheme="minorHAnsi" w:cstheme="minorHAnsi"/>
          <w:bCs/>
          <w:sz w:val="22"/>
          <w:szCs w:val="22"/>
        </w:rPr>
        <w:t>. Zlín: VeRBuM, 2015.</w:t>
      </w:r>
    </w:p>
    <w:p w14:paraId="3787F3CC" w14:textId="77777777" w:rsidR="007E29CC"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 xml:space="preserve">JURÁŠKOVÁ, Olga. Public relations – How Relationships Can Create Brands That People Trust. Zlín: VeRBuM, 2014. </w:t>
      </w:r>
    </w:p>
    <w:p w14:paraId="75A0B2F2" w14:textId="77777777" w:rsidR="007E29CC" w:rsidRPr="002817F2" w:rsidRDefault="007E29CC" w:rsidP="007E29CC">
      <w:pPr>
        <w:pStyle w:val="Odstavecseseznamem"/>
        <w:numPr>
          <w:ilvl w:val="0"/>
          <w:numId w:val="31"/>
        </w:numPr>
        <w:spacing w:line="276" w:lineRule="auto"/>
        <w:ind w:left="425" w:hanging="425"/>
        <w:jc w:val="both"/>
        <w:rPr>
          <w:rFonts w:asciiTheme="minorHAnsi" w:hAnsiTheme="minorHAnsi" w:cstheme="minorHAnsi"/>
          <w:sz w:val="22"/>
          <w:szCs w:val="22"/>
        </w:rPr>
      </w:pPr>
      <w:r w:rsidRPr="002817F2">
        <w:rPr>
          <w:rFonts w:asciiTheme="minorHAnsi" w:hAnsiTheme="minorHAnsi" w:cstheme="minorHAnsi"/>
          <w:sz w:val="22"/>
          <w:szCs w:val="22"/>
        </w:rPr>
        <w:t xml:space="preserve">JURÁŠKOVÁ, Olga, JUŘÍKOVÁ, Martina, VYSEKALOVÁ, Jitka. Emoce v marketingu. Jak získat srdce zákazníka. Praha: Grada Publishing, a.s., 2014. </w:t>
      </w:r>
    </w:p>
    <w:p w14:paraId="30FDE5F3" w14:textId="77777777" w:rsidR="007E29CC" w:rsidRPr="002817F2" w:rsidRDefault="007E29CC" w:rsidP="007E29CC">
      <w:pPr>
        <w:pStyle w:val="Odstavecseseznamem"/>
        <w:numPr>
          <w:ilvl w:val="0"/>
          <w:numId w:val="31"/>
        </w:numPr>
        <w:spacing w:line="276" w:lineRule="auto"/>
        <w:ind w:left="426" w:hanging="426"/>
        <w:jc w:val="both"/>
        <w:rPr>
          <w:rFonts w:asciiTheme="minorHAnsi" w:hAnsiTheme="minorHAnsi" w:cstheme="minorHAnsi"/>
          <w:bCs/>
          <w:sz w:val="22"/>
          <w:szCs w:val="22"/>
        </w:rPr>
      </w:pPr>
      <w:r w:rsidRPr="002817F2">
        <w:rPr>
          <w:rFonts w:asciiTheme="minorHAnsi" w:hAnsiTheme="minorHAnsi" w:cstheme="minorHAnsi"/>
          <w:sz w:val="22"/>
          <w:szCs w:val="22"/>
        </w:rPr>
        <w:t xml:space="preserve">JUŘÍKOVÁ, Martina. Marketing services. Opportunities and Limit sof the Implementation in Czech Firms. Zlín: VeRBuM, 2014. </w:t>
      </w:r>
    </w:p>
    <w:p w14:paraId="176B74D2" w14:textId="77777777" w:rsidR="007E29CC" w:rsidRPr="002817F2" w:rsidRDefault="007E29CC" w:rsidP="007E29CC">
      <w:pPr>
        <w:pStyle w:val="Odstavecseseznamem"/>
        <w:numPr>
          <w:ilvl w:val="0"/>
          <w:numId w:val="31"/>
        </w:numPr>
        <w:spacing w:line="276" w:lineRule="auto"/>
        <w:ind w:left="426" w:hanging="426"/>
        <w:jc w:val="both"/>
        <w:rPr>
          <w:rFonts w:asciiTheme="minorHAnsi" w:hAnsiTheme="minorHAnsi" w:cstheme="minorHAnsi"/>
          <w:bCs/>
          <w:sz w:val="22"/>
          <w:szCs w:val="22"/>
        </w:rPr>
      </w:pPr>
      <w:r w:rsidRPr="002817F2">
        <w:rPr>
          <w:rFonts w:asciiTheme="minorHAnsi" w:hAnsiTheme="minorHAnsi" w:cstheme="minorHAnsi"/>
          <w:sz w:val="22"/>
          <w:szCs w:val="22"/>
        </w:rPr>
        <w:t xml:space="preserve">JUŘÍKOVÁ, Martina, ŠEDOVÁ, Hana. Inovace vzdělávacích programů jako prvek stabilizace vyššího odborného školství. Studenti a praxe. Zlín: VeRBuM, 2014. </w:t>
      </w:r>
    </w:p>
    <w:p w14:paraId="106D5217" w14:textId="77777777" w:rsidR="007E29CC" w:rsidRDefault="007E29CC" w:rsidP="007E29CC">
      <w:pPr>
        <w:pStyle w:val="Odstavecseseznamem"/>
        <w:numPr>
          <w:ilvl w:val="0"/>
          <w:numId w:val="31"/>
        </w:numPr>
        <w:spacing w:line="276" w:lineRule="auto"/>
        <w:ind w:left="426" w:hanging="426"/>
        <w:jc w:val="both"/>
        <w:rPr>
          <w:rFonts w:asciiTheme="minorHAnsi" w:hAnsiTheme="minorHAnsi" w:cstheme="minorHAnsi"/>
          <w:bCs/>
          <w:sz w:val="22"/>
          <w:szCs w:val="22"/>
        </w:rPr>
      </w:pPr>
      <w:r w:rsidRPr="002817F2">
        <w:rPr>
          <w:rFonts w:asciiTheme="minorHAnsi" w:hAnsiTheme="minorHAnsi" w:cstheme="minorHAnsi"/>
          <w:bCs/>
          <w:sz w:val="22"/>
          <w:szCs w:val="22"/>
        </w:rPr>
        <w:t xml:space="preserve">JUŘÍKOVÁ, Martina; ŠTARCHOŇ Peter a kol. </w:t>
      </w:r>
      <w:r w:rsidRPr="002817F2">
        <w:rPr>
          <w:rFonts w:asciiTheme="minorHAnsi" w:hAnsiTheme="minorHAnsi" w:cstheme="minorHAnsi"/>
          <w:bCs/>
          <w:i/>
          <w:sz w:val="22"/>
          <w:szCs w:val="22"/>
        </w:rPr>
        <w:t>Značka a český zákazník</w:t>
      </w:r>
      <w:r w:rsidRPr="002817F2">
        <w:rPr>
          <w:rFonts w:asciiTheme="minorHAnsi" w:hAnsiTheme="minorHAnsi" w:cstheme="minorHAnsi"/>
          <w:bCs/>
          <w:sz w:val="22"/>
          <w:szCs w:val="22"/>
        </w:rPr>
        <w:t>. VeRBuM, 2015.</w:t>
      </w:r>
    </w:p>
    <w:p w14:paraId="4CF2FFDE" w14:textId="77777777" w:rsidR="007E29CC" w:rsidRPr="002817F2" w:rsidRDefault="007E29CC" w:rsidP="007E29CC">
      <w:pPr>
        <w:pStyle w:val="Odstavecseseznamem"/>
        <w:numPr>
          <w:ilvl w:val="0"/>
          <w:numId w:val="31"/>
        </w:numPr>
        <w:spacing w:line="276" w:lineRule="auto"/>
        <w:ind w:left="426" w:hanging="426"/>
        <w:jc w:val="both"/>
        <w:rPr>
          <w:rFonts w:asciiTheme="minorHAnsi" w:hAnsiTheme="minorHAnsi" w:cstheme="minorHAnsi"/>
          <w:sz w:val="22"/>
          <w:szCs w:val="22"/>
        </w:rPr>
      </w:pPr>
      <w:r w:rsidRPr="002817F2">
        <w:rPr>
          <w:rFonts w:asciiTheme="minorHAnsi" w:hAnsiTheme="minorHAnsi" w:cstheme="minorHAnsi"/>
          <w:bCs/>
          <w:sz w:val="22"/>
          <w:szCs w:val="22"/>
        </w:rPr>
        <w:t xml:space="preserve">KOTYZOVÁ, Pavla; HARANTOVÁ, Lenka. </w:t>
      </w:r>
      <w:r w:rsidRPr="002817F2">
        <w:rPr>
          <w:rStyle w:val="obdpole34"/>
          <w:rFonts w:asciiTheme="minorHAnsi" w:hAnsiTheme="minorHAnsi" w:cstheme="minorHAnsi"/>
          <w:i/>
          <w:color w:val="222222"/>
          <w:sz w:val="22"/>
          <w:szCs w:val="22"/>
        </w:rPr>
        <w:t>Propagace firmy Baťa do roku 1939</w:t>
      </w:r>
      <w:r w:rsidRPr="002817F2">
        <w:rPr>
          <w:rStyle w:val="obdpole34"/>
          <w:rFonts w:asciiTheme="minorHAnsi" w:hAnsiTheme="minorHAnsi" w:cstheme="minorHAnsi"/>
          <w:color w:val="222222"/>
          <w:sz w:val="22"/>
          <w:szCs w:val="22"/>
        </w:rPr>
        <w:t xml:space="preserve">. </w:t>
      </w:r>
      <w:r w:rsidRPr="002817F2">
        <w:rPr>
          <w:rFonts w:asciiTheme="minorHAnsi" w:hAnsiTheme="minorHAnsi" w:cstheme="minorHAnsi"/>
          <w:bCs/>
          <w:sz w:val="22"/>
          <w:szCs w:val="22"/>
        </w:rPr>
        <w:t>Zlín: VeRBuM, 2015.</w:t>
      </w:r>
    </w:p>
    <w:p w14:paraId="214EB461" w14:textId="77777777" w:rsidR="007E29CC" w:rsidRDefault="007E29CC" w:rsidP="007E29CC">
      <w:pPr>
        <w:pStyle w:val="Odstavecseseznamem"/>
        <w:numPr>
          <w:ilvl w:val="0"/>
          <w:numId w:val="31"/>
        </w:numPr>
        <w:spacing w:line="276" w:lineRule="auto"/>
        <w:ind w:left="426" w:hanging="426"/>
        <w:jc w:val="both"/>
        <w:rPr>
          <w:rFonts w:asciiTheme="minorHAnsi" w:hAnsiTheme="minorHAnsi" w:cstheme="minorHAnsi"/>
          <w:sz w:val="22"/>
          <w:szCs w:val="22"/>
        </w:rPr>
      </w:pPr>
      <w:r w:rsidRPr="002817F2">
        <w:rPr>
          <w:rFonts w:asciiTheme="minorHAnsi" w:hAnsiTheme="minorHAnsi" w:cstheme="minorHAnsi"/>
          <w:sz w:val="22"/>
          <w:szCs w:val="22"/>
        </w:rPr>
        <w:t xml:space="preserve">SOUKALOVÁ, Radomila, ŠVIRÁKOVÁ, Eva, STRÁŽNICKÝ, Přemysl. Design stories… aneb kreativní inovace a problémy jejich transferu do praxe. Zlín: UTB ve Zlíně, 2016. ISBN 978-80-7454-637-2. </w:t>
      </w:r>
    </w:p>
    <w:p w14:paraId="636AA0B6" w14:textId="77777777" w:rsidR="007E29CC" w:rsidRPr="002817F2" w:rsidRDefault="007E29CC" w:rsidP="007E29CC">
      <w:pPr>
        <w:pStyle w:val="Odstavecseseznamem"/>
        <w:numPr>
          <w:ilvl w:val="0"/>
          <w:numId w:val="31"/>
        </w:numPr>
        <w:spacing w:line="276" w:lineRule="auto"/>
        <w:ind w:left="426" w:hanging="426"/>
        <w:jc w:val="both"/>
        <w:rPr>
          <w:rFonts w:asciiTheme="minorHAnsi" w:hAnsiTheme="minorHAnsi" w:cstheme="minorHAnsi"/>
          <w:bCs/>
          <w:sz w:val="22"/>
          <w:szCs w:val="22"/>
        </w:rPr>
      </w:pPr>
      <w:r w:rsidRPr="002817F2">
        <w:rPr>
          <w:rFonts w:asciiTheme="minorHAnsi" w:hAnsiTheme="minorHAnsi" w:cstheme="minorHAnsi"/>
          <w:sz w:val="22"/>
          <w:szCs w:val="22"/>
        </w:rPr>
        <w:t>Kapitoly v knize BAČUVČÍK, Radim, HARANTOVÁ, Lenka. Kreativita a efektivita na soutěžích reklamní</w:t>
      </w:r>
    </w:p>
    <w:p w14:paraId="0CA45E28" w14:textId="77777777" w:rsidR="007E29CC" w:rsidRDefault="007E29CC" w:rsidP="007E29CC">
      <w:pPr>
        <w:pStyle w:val="Odstavecseseznamem"/>
        <w:numPr>
          <w:ilvl w:val="0"/>
          <w:numId w:val="31"/>
        </w:numPr>
        <w:spacing w:line="276" w:lineRule="auto"/>
        <w:ind w:left="426" w:hanging="426"/>
        <w:jc w:val="both"/>
        <w:rPr>
          <w:rFonts w:asciiTheme="minorHAnsi" w:hAnsiTheme="minorHAnsi" w:cstheme="minorHAnsi"/>
          <w:bCs/>
          <w:sz w:val="22"/>
          <w:szCs w:val="22"/>
        </w:rPr>
      </w:pPr>
      <w:r w:rsidRPr="002817F2">
        <w:rPr>
          <w:rFonts w:asciiTheme="minorHAnsi" w:hAnsiTheme="minorHAnsi" w:cstheme="minorHAnsi"/>
          <w:sz w:val="22"/>
          <w:szCs w:val="22"/>
        </w:rPr>
        <w:t xml:space="preserve">ŠVIRÁKOVÁ, Eva. Kreativní projektový management. Zlín: VeRBuM, 2014. BAČUVČÍK, Radim; </w:t>
      </w:r>
      <w:r w:rsidRPr="002817F2">
        <w:rPr>
          <w:rFonts w:asciiTheme="minorHAnsi" w:hAnsiTheme="minorHAnsi" w:cstheme="minorHAnsi"/>
          <w:bCs/>
          <w:sz w:val="22"/>
          <w:szCs w:val="22"/>
        </w:rPr>
        <w:t xml:space="preserve">LAPŠANSKÁ, Dana. </w:t>
      </w:r>
      <w:r w:rsidRPr="002817F2">
        <w:rPr>
          <w:rFonts w:asciiTheme="minorHAnsi" w:hAnsiTheme="minorHAnsi" w:cstheme="minorHAnsi"/>
          <w:bCs/>
          <w:i/>
          <w:sz w:val="22"/>
          <w:szCs w:val="22"/>
        </w:rPr>
        <w:t xml:space="preserve">Kapitoly z módného marketingu a stylingu. </w:t>
      </w:r>
      <w:r w:rsidRPr="002817F2">
        <w:rPr>
          <w:rFonts w:asciiTheme="minorHAnsi" w:hAnsiTheme="minorHAnsi" w:cstheme="minorHAnsi"/>
          <w:bCs/>
          <w:sz w:val="22"/>
          <w:szCs w:val="22"/>
        </w:rPr>
        <w:t>Zlín: UTB ve Zlíně, 2015.</w:t>
      </w:r>
    </w:p>
    <w:p w14:paraId="18BCD78F" w14:textId="77777777" w:rsidR="007E29CC" w:rsidRPr="002817F2" w:rsidRDefault="007E29CC" w:rsidP="007E29CC">
      <w:pPr>
        <w:pStyle w:val="Odstavecseseznamem"/>
        <w:numPr>
          <w:ilvl w:val="0"/>
          <w:numId w:val="31"/>
        </w:numPr>
        <w:spacing w:line="276" w:lineRule="auto"/>
        <w:ind w:left="426" w:hanging="426"/>
        <w:jc w:val="both"/>
        <w:rPr>
          <w:rFonts w:asciiTheme="minorHAnsi" w:hAnsiTheme="minorHAnsi" w:cstheme="minorHAnsi"/>
          <w:sz w:val="22"/>
          <w:szCs w:val="22"/>
        </w:rPr>
      </w:pPr>
      <w:r w:rsidRPr="002817F2">
        <w:rPr>
          <w:rFonts w:asciiTheme="minorHAnsi" w:hAnsiTheme="minorHAnsi" w:cstheme="minorHAnsi"/>
          <w:bCs/>
          <w:sz w:val="22"/>
          <w:szCs w:val="22"/>
        </w:rPr>
        <w:lastRenderedPageBreak/>
        <w:t xml:space="preserve">SOUKALOVÁ, Radomila. </w:t>
      </w:r>
      <w:r w:rsidRPr="002817F2">
        <w:rPr>
          <w:rFonts w:asciiTheme="minorHAnsi" w:hAnsiTheme="minorHAnsi" w:cstheme="minorHAnsi"/>
          <w:bCs/>
          <w:i/>
          <w:sz w:val="22"/>
          <w:szCs w:val="22"/>
        </w:rPr>
        <w:t>Marketing… je věda kreativní</w:t>
      </w:r>
      <w:r w:rsidRPr="002817F2">
        <w:rPr>
          <w:rFonts w:asciiTheme="minorHAnsi" w:hAnsiTheme="minorHAnsi" w:cstheme="minorHAnsi"/>
          <w:bCs/>
          <w:sz w:val="22"/>
          <w:szCs w:val="22"/>
        </w:rPr>
        <w:t>. Zlín: VeRBuM, 2015.</w:t>
      </w:r>
    </w:p>
    <w:p w14:paraId="1FA6572D" w14:textId="77777777" w:rsidR="007E29CC" w:rsidRPr="002817F2" w:rsidRDefault="007E29CC" w:rsidP="007E29CC">
      <w:pPr>
        <w:pStyle w:val="Odstavecseseznamem"/>
        <w:numPr>
          <w:ilvl w:val="0"/>
          <w:numId w:val="31"/>
        </w:numPr>
        <w:spacing w:line="276" w:lineRule="auto"/>
        <w:ind w:left="426" w:hanging="426"/>
        <w:jc w:val="both"/>
        <w:rPr>
          <w:rFonts w:asciiTheme="minorHAnsi" w:hAnsiTheme="minorHAnsi" w:cstheme="minorHAnsi"/>
          <w:bCs/>
          <w:sz w:val="22"/>
          <w:szCs w:val="22"/>
        </w:rPr>
      </w:pPr>
      <w:r w:rsidRPr="002817F2">
        <w:rPr>
          <w:rFonts w:asciiTheme="minorHAnsi" w:hAnsiTheme="minorHAnsi" w:cstheme="minorHAnsi"/>
          <w:bCs/>
          <w:sz w:val="22"/>
          <w:szCs w:val="22"/>
        </w:rPr>
        <w:t>ŠRAMOVÁ, Blandína</w:t>
      </w:r>
      <w:r w:rsidRPr="002817F2">
        <w:rPr>
          <w:rFonts w:asciiTheme="minorHAnsi" w:hAnsiTheme="minorHAnsi" w:cstheme="minorHAnsi"/>
          <w:sz w:val="22"/>
          <w:szCs w:val="22"/>
        </w:rPr>
        <w:t xml:space="preserve">. </w:t>
      </w:r>
      <w:r w:rsidRPr="002817F2">
        <w:rPr>
          <w:rFonts w:asciiTheme="minorHAnsi" w:hAnsiTheme="minorHAnsi" w:cstheme="minorHAnsi"/>
          <w:i/>
          <w:sz w:val="22"/>
          <w:szCs w:val="22"/>
        </w:rPr>
        <w:t>Osobnosť a sociálno-psychologické kompetencie učiteľov</w:t>
      </w:r>
      <w:r w:rsidRPr="002817F2">
        <w:rPr>
          <w:rFonts w:asciiTheme="minorHAnsi" w:hAnsiTheme="minorHAnsi" w:cstheme="minorHAnsi"/>
          <w:sz w:val="22"/>
          <w:szCs w:val="22"/>
        </w:rPr>
        <w:t>. Vydavatelství Univerzity Komenského Bratislava, 2015. </w:t>
      </w:r>
    </w:p>
    <w:p w14:paraId="4B6B251A" w14:textId="77777777" w:rsidR="007E29CC" w:rsidRPr="00901E5D" w:rsidRDefault="007E29CC" w:rsidP="007E29CC">
      <w:pPr>
        <w:pStyle w:val="Odstavecseseznamem"/>
        <w:numPr>
          <w:ilvl w:val="0"/>
          <w:numId w:val="31"/>
        </w:numPr>
        <w:spacing w:after="240" w:line="276" w:lineRule="auto"/>
        <w:ind w:left="425" w:hanging="425"/>
        <w:jc w:val="both"/>
        <w:rPr>
          <w:rFonts w:asciiTheme="minorHAnsi" w:hAnsiTheme="minorHAnsi" w:cstheme="minorHAnsi"/>
          <w:bCs/>
          <w:sz w:val="22"/>
          <w:szCs w:val="22"/>
        </w:rPr>
      </w:pPr>
      <w:r w:rsidRPr="002817F2">
        <w:rPr>
          <w:rFonts w:asciiTheme="minorHAnsi" w:hAnsiTheme="minorHAnsi" w:cstheme="minorHAnsi"/>
          <w:bCs/>
          <w:sz w:val="22"/>
          <w:szCs w:val="22"/>
        </w:rPr>
        <w:t xml:space="preserve">VYSEKALOVÁ, Jitka. </w:t>
      </w:r>
      <w:r w:rsidRPr="002817F2">
        <w:rPr>
          <w:rFonts w:asciiTheme="minorHAnsi" w:hAnsiTheme="minorHAnsi" w:cstheme="minorHAnsi"/>
          <w:bCs/>
          <w:i/>
          <w:sz w:val="22"/>
          <w:szCs w:val="22"/>
        </w:rPr>
        <w:t>Jak být přesvědčivý a neztratit se v davu.</w:t>
      </w:r>
      <w:r w:rsidRPr="002817F2">
        <w:rPr>
          <w:rFonts w:asciiTheme="minorHAnsi" w:hAnsiTheme="minorHAnsi" w:cstheme="minorHAnsi"/>
          <w:bCs/>
          <w:sz w:val="22"/>
          <w:szCs w:val="22"/>
        </w:rPr>
        <w:t xml:space="preserve"> Praha: Grada, 2015.</w:t>
      </w:r>
    </w:p>
    <w:p w14:paraId="687B226C" w14:textId="77777777" w:rsidR="007E29CC" w:rsidRPr="002F6ED0" w:rsidRDefault="007E29CC" w:rsidP="007E29CC">
      <w:pPr>
        <w:pStyle w:val="Zkladntext"/>
        <w:spacing w:after="120" w:line="276" w:lineRule="auto"/>
        <w:rPr>
          <w:rFonts w:asciiTheme="minorHAnsi" w:hAnsiTheme="minorHAnsi" w:cstheme="minorHAnsi"/>
          <w:b/>
          <w:sz w:val="22"/>
          <w:szCs w:val="22"/>
        </w:rPr>
      </w:pPr>
      <w:r>
        <w:rPr>
          <w:rFonts w:asciiTheme="minorHAnsi" w:hAnsiTheme="minorHAnsi" w:cstheme="minorHAnsi"/>
          <w:b/>
          <w:sz w:val="22"/>
          <w:szCs w:val="22"/>
        </w:rPr>
        <w:t xml:space="preserve">Mezi další výstupy </w:t>
      </w:r>
      <w:r w:rsidRPr="002F6ED0">
        <w:rPr>
          <w:rFonts w:asciiTheme="minorHAnsi" w:hAnsiTheme="minorHAnsi" w:cstheme="minorHAnsi"/>
          <w:b/>
          <w:sz w:val="22"/>
          <w:szCs w:val="22"/>
        </w:rPr>
        <w:t>hodnocené v RIV patří příspěvky uvedené ve Web of Science – viz výběr nejvýznamnějších pro obor Marketingové komunikace:</w:t>
      </w:r>
    </w:p>
    <w:p w14:paraId="56E46A1E"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GÖTTLICHOVÁ, Marcela, SOUKALOVÁ, Radomila. Ten Years of Membership in the EU - Quality of Education and Employability of University Graduates on the Labour Market. In </w:t>
      </w:r>
      <w:r w:rsidRPr="00323E6A">
        <w:rPr>
          <w:rFonts w:asciiTheme="minorHAnsi" w:eastAsia="Times New Roman" w:hAnsiTheme="minorHAnsi" w:cstheme="minorHAnsi"/>
          <w:iCs/>
          <w:sz w:val="22"/>
          <w:szCs w:val="22"/>
        </w:rPr>
        <w:t>Proceedings of the 2nd Internacional Conference on European Integration 2O14 (ICEI 2014)</w:t>
      </w:r>
      <w:r>
        <w:rPr>
          <w:rFonts w:asciiTheme="minorHAnsi" w:eastAsia="Times New Roman" w:hAnsiTheme="minorHAnsi" w:cstheme="minorHAnsi"/>
          <w:sz w:val="22"/>
          <w:szCs w:val="22"/>
        </w:rPr>
        <w:t>. Ostrava, Czech Republik</w:t>
      </w:r>
      <w:r w:rsidRPr="00323E6A">
        <w:rPr>
          <w:rFonts w:asciiTheme="minorHAnsi" w:eastAsia="Times New Roman" w:hAnsiTheme="minorHAnsi" w:cstheme="minorHAnsi"/>
          <w:sz w:val="22"/>
          <w:szCs w:val="22"/>
        </w:rPr>
        <w:t>: VŠB - Technical University of Ostrava, Faculty of Economics, 2014, s. 164-172. ISBN 978-80-248-3388-0.</w:t>
      </w:r>
    </w:p>
    <w:p w14:paraId="13C7D56C"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GÖTTLICHOVÁ, Marcela, KOUDELKOVÁ, Petra. Social Innovation as an Appropriate Tool for Social Innovation. In </w:t>
      </w:r>
      <w:r w:rsidRPr="00323E6A">
        <w:rPr>
          <w:rFonts w:asciiTheme="minorHAnsi" w:eastAsia="Times New Roman" w:hAnsiTheme="minorHAnsi" w:cstheme="minorHAnsi"/>
          <w:i/>
          <w:iCs/>
          <w:sz w:val="22"/>
          <w:szCs w:val="22"/>
        </w:rPr>
        <w:t>Aktualne problémy socialnej sfery 2015</w:t>
      </w:r>
      <w:r w:rsidRPr="00323E6A">
        <w:rPr>
          <w:rFonts w:asciiTheme="minorHAnsi" w:eastAsia="Times New Roman" w:hAnsiTheme="minorHAnsi" w:cstheme="minorHAnsi"/>
          <w:sz w:val="22"/>
          <w:szCs w:val="22"/>
        </w:rPr>
        <w:t>. Bratislava: Ekonom, 2016, s. 142-150. ISBN 978-80-225-4077-3.</w:t>
      </w:r>
    </w:p>
    <w:p w14:paraId="74533F83"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GÖTTLICHOVÁ, Marcela, SOUKALOVÁ, Radomila. The impact of effective process of higher education on the quality of human resources in the Czech Republic. In </w:t>
      </w:r>
      <w:r w:rsidRPr="00323E6A">
        <w:rPr>
          <w:rFonts w:asciiTheme="minorHAnsi" w:eastAsia="Times New Roman" w:hAnsiTheme="minorHAnsi" w:cstheme="minorHAnsi"/>
          <w:i/>
          <w:iCs/>
          <w:sz w:val="22"/>
          <w:szCs w:val="22"/>
        </w:rPr>
        <w:t>Proceedings Paper</w:t>
      </w:r>
      <w:r w:rsidRPr="00323E6A">
        <w:rPr>
          <w:rFonts w:asciiTheme="minorHAnsi" w:eastAsia="Times New Roman" w:hAnsiTheme="minorHAnsi" w:cstheme="minorHAnsi"/>
          <w:sz w:val="22"/>
          <w:szCs w:val="22"/>
        </w:rPr>
        <w:t>. 1000 AE AMSTERDAM, 2015 : ELSEVIER SCIENCE BV, 2016, s. 3715-3723. ISSN 1877-0428.</w:t>
      </w:r>
    </w:p>
    <w:p w14:paraId="38B87608"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GÖTTLICHOVÁ, Marcela. Changes in the Legal System of the Non-governmental Organizations in the Czech Republic and the Possibilities for Innovation of Communication Policy in the Non-profit Sector. In </w:t>
      </w:r>
      <w:r w:rsidRPr="00323E6A">
        <w:rPr>
          <w:rFonts w:asciiTheme="minorHAnsi" w:eastAsia="Times New Roman" w:hAnsiTheme="minorHAnsi" w:cstheme="minorHAnsi"/>
          <w:i/>
          <w:iCs/>
          <w:sz w:val="22"/>
          <w:szCs w:val="22"/>
        </w:rPr>
        <w:t>Strategic Innovative Marketing</w:t>
      </w:r>
      <w:r w:rsidRPr="00323E6A">
        <w:rPr>
          <w:rFonts w:asciiTheme="minorHAnsi" w:eastAsia="Times New Roman" w:hAnsiTheme="minorHAnsi" w:cstheme="minorHAnsi"/>
          <w:sz w:val="22"/>
          <w:szCs w:val="22"/>
        </w:rPr>
        <w:t>. Basel: Springer International Publishing AG, 2017, s. 323-329. ISSN 2198-7246.</w:t>
      </w:r>
    </w:p>
    <w:p w14:paraId="1794EB0C"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GÖTTLICHOVÁ, Marcela, SOUKALOVÁ, Radomila. Opions for innovation of marketing approaches to the market i the non-profit sector. In Proceedings of the 3RD Internation Conference on Strategic Innovative Marketing </w:t>
      </w:r>
      <w:r w:rsidRPr="00323E6A">
        <w:rPr>
          <w:rFonts w:asciiTheme="minorHAnsi" w:eastAsia="Times New Roman" w:hAnsiTheme="minorHAnsi" w:cstheme="minorHAnsi"/>
          <w:i/>
          <w:iCs/>
          <w:sz w:val="22"/>
          <w:szCs w:val="22"/>
        </w:rPr>
        <w:t>(IC-SIM 2014)</w:t>
      </w:r>
      <w:r w:rsidRPr="00323E6A">
        <w:rPr>
          <w:rFonts w:asciiTheme="minorHAnsi" w:eastAsia="Times New Roman" w:hAnsiTheme="minorHAnsi" w:cstheme="minorHAnsi"/>
          <w:sz w:val="22"/>
          <w:szCs w:val="22"/>
        </w:rPr>
        <w:t>. Amsterdam: Elesevier Science BV, 2016, s. 334-341. ISSN 1877-0428.</w:t>
      </w:r>
    </w:p>
    <w:p w14:paraId="4709F28B"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HORŇÁK, Pavel. Humour—The Strongest Emotional Appeal in Advertising. In </w:t>
      </w:r>
      <w:r w:rsidRPr="00323E6A">
        <w:rPr>
          <w:rFonts w:asciiTheme="minorHAnsi" w:eastAsia="Times New Roman" w:hAnsiTheme="minorHAnsi" w:cstheme="minorHAnsi"/>
          <w:i/>
          <w:iCs/>
          <w:sz w:val="22"/>
          <w:szCs w:val="22"/>
        </w:rPr>
        <w:t>Springer Proceedings in Business and Economics</w:t>
      </w:r>
      <w:r w:rsidRPr="00323E6A">
        <w:rPr>
          <w:rFonts w:asciiTheme="minorHAnsi" w:eastAsia="Times New Roman" w:hAnsiTheme="minorHAnsi" w:cstheme="minorHAnsi"/>
          <w:sz w:val="22"/>
          <w:szCs w:val="22"/>
        </w:rPr>
        <w:t>. Cham: Springer International Publishing Switzerland, 2015, s. 259-264. ISSN 2198-7246. ISBN 978-3-319-33863-7.</w:t>
      </w:r>
    </w:p>
    <w:p w14:paraId="63AA8766"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JURÁŠKOVÁ, Olga, JUŘÍKOVÁ, Martina, KOCOUREK, Josef. Differences in the expected contribution of higher education in the millennials generation and the generation Z. In </w:t>
      </w:r>
      <w:r w:rsidRPr="00323E6A">
        <w:rPr>
          <w:rFonts w:asciiTheme="minorHAnsi" w:eastAsia="Times New Roman" w:hAnsiTheme="minorHAnsi" w:cstheme="minorHAnsi"/>
          <w:i/>
          <w:iCs/>
          <w:sz w:val="22"/>
          <w:szCs w:val="22"/>
        </w:rPr>
        <w:t>Proceedings of 9th International Conference of Education, research and Innovation</w:t>
      </w:r>
      <w:r w:rsidRPr="00323E6A">
        <w:rPr>
          <w:rFonts w:asciiTheme="minorHAnsi" w:eastAsia="Times New Roman" w:hAnsiTheme="minorHAnsi" w:cstheme="minorHAnsi"/>
          <w:sz w:val="22"/>
          <w:szCs w:val="22"/>
        </w:rPr>
        <w:t>. Seville: ICERI 2016 Organizing Committee, 2016, s. 235-239. ISBN 978-84-617-5895-1.</w:t>
      </w:r>
    </w:p>
    <w:p w14:paraId="20194A25"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JURÁŠKOVÁ, Olga, JUŘÍKOVÁ, Martina, KOCOUREK, Josef. Model of Practical Participation of Students in Higher Education to Improve Graduate Preparedness. In </w:t>
      </w:r>
      <w:r w:rsidRPr="00323E6A">
        <w:rPr>
          <w:rFonts w:asciiTheme="minorHAnsi" w:eastAsia="Times New Roman" w:hAnsiTheme="minorHAnsi" w:cstheme="minorHAnsi"/>
          <w:i/>
          <w:iCs/>
          <w:sz w:val="22"/>
          <w:szCs w:val="22"/>
        </w:rPr>
        <w:t>ICERI2016: 9th International Conference of Education, Research and Innovation</w:t>
      </w:r>
      <w:r w:rsidRPr="00323E6A">
        <w:rPr>
          <w:rFonts w:asciiTheme="minorHAnsi" w:eastAsia="Times New Roman" w:hAnsiTheme="minorHAnsi" w:cstheme="minorHAnsi"/>
          <w:sz w:val="22"/>
          <w:szCs w:val="22"/>
        </w:rPr>
        <w:t xml:space="preserve">. Valencia: IATED - International Association for Technology, Education and Development, 2017, s. 8745-8751. ISSN 2340-1095. </w:t>
      </w:r>
    </w:p>
    <w:p w14:paraId="053E2B1C"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JUŘÍKOVÁ, Martina, JURÁŠKOVÁ, Olga, KOCOUREK, Josef, KOVÁŘOVÁ, Kristýna. Significant parameters in brand building of a university. In </w:t>
      </w:r>
      <w:r w:rsidRPr="00323E6A">
        <w:rPr>
          <w:rFonts w:asciiTheme="minorHAnsi" w:eastAsia="Times New Roman" w:hAnsiTheme="minorHAnsi" w:cstheme="minorHAnsi"/>
          <w:i/>
          <w:iCs/>
          <w:sz w:val="22"/>
          <w:szCs w:val="22"/>
        </w:rPr>
        <w:t>Marketing Identity: Brands We Love, Pt I</w:t>
      </w:r>
      <w:r w:rsidRPr="00323E6A">
        <w:rPr>
          <w:rFonts w:asciiTheme="minorHAnsi" w:eastAsia="Times New Roman" w:hAnsiTheme="minorHAnsi" w:cstheme="minorHAnsi"/>
          <w:sz w:val="22"/>
          <w:szCs w:val="22"/>
        </w:rPr>
        <w:t>. Trnava: Univerzita sv. Cyrila a Metoda v Trnave, 2017, s. 123-131. ISSN 1339-5726. ISBN 978-80-8105-8400.</w:t>
      </w:r>
    </w:p>
    <w:p w14:paraId="3D089775"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JUŘÍKOVÁ, Martina, JURÁŠKOVÁ, Olga, KOCOUREK, Josef. Student Projekcts as Part of  the Teaching Innovations and Their Importance in the Context of University Competitiveness. In </w:t>
      </w:r>
      <w:r w:rsidRPr="00323E6A">
        <w:rPr>
          <w:rFonts w:asciiTheme="minorHAnsi" w:eastAsia="Times New Roman" w:hAnsiTheme="minorHAnsi" w:cstheme="minorHAnsi"/>
          <w:i/>
          <w:iCs/>
          <w:sz w:val="22"/>
          <w:szCs w:val="22"/>
        </w:rPr>
        <w:t>INTED2016 Proceedings</w:t>
      </w:r>
      <w:r w:rsidRPr="00323E6A">
        <w:rPr>
          <w:rFonts w:asciiTheme="minorHAnsi" w:eastAsia="Times New Roman" w:hAnsiTheme="minorHAnsi" w:cstheme="minorHAnsi"/>
          <w:sz w:val="22"/>
          <w:szCs w:val="22"/>
        </w:rPr>
        <w:t>. Valencia: IATED Academy, 2016, s. 803-809. ISSN 2340-1079. ISBN 978-</w:t>
      </w:r>
      <w:r w:rsidRPr="00323E6A">
        <w:rPr>
          <w:rFonts w:asciiTheme="minorHAnsi" w:eastAsia="Times New Roman" w:hAnsiTheme="minorHAnsi" w:cstheme="minorHAnsi"/>
          <w:sz w:val="22"/>
          <w:szCs w:val="22"/>
        </w:rPr>
        <w:lastRenderedPageBreak/>
        <w:t>84-608-5617-7.</w:t>
      </w:r>
    </w:p>
    <w:p w14:paraId="0DA72585"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KOCOUREK, Josef, JURÁŠKOVÁ, Olga, JUŘÍKOVÁ, Martina. Image Analysis as a Tool of Competitiveness of Universities. In </w:t>
      </w:r>
      <w:r w:rsidRPr="00323E6A">
        <w:rPr>
          <w:rFonts w:asciiTheme="minorHAnsi" w:eastAsia="Times New Roman" w:hAnsiTheme="minorHAnsi" w:cstheme="minorHAnsi"/>
          <w:i/>
          <w:iCs/>
          <w:sz w:val="22"/>
          <w:szCs w:val="22"/>
        </w:rPr>
        <w:t>Proceedings of 10th International Technology, Education and Development Conference</w:t>
      </w:r>
      <w:r w:rsidRPr="00323E6A">
        <w:rPr>
          <w:rFonts w:asciiTheme="minorHAnsi" w:eastAsia="Times New Roman" w:hAnsiTheme="minorHAnsi" w:cstheme="minorHAnsi"/>
          <w:sz w:val="22"/>
          <w:szCs w:val="22"/>
        </w:rPr>
        <w:t>. Valencia: IATED - International Association for Technology, Education and Development, 2016, s. 795-802. ISSN 2340-1079. ISBN 978-84-608-5617-7.</w:t>
      </w:r>
    </w:p>
    <w:p w14:paraId="605713C4"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LIŽBETINOVÁ, Lenka, WEBEROVÁ, Dagmar, ŠTARCHOŇ, Peter. The Importance and Influence of Country-of-Origin on Consumer Brand Perception. In </w:t>
      </w:r>
      <w:r w:rsidRPr="00323E6A">
        <w:rPr>
          <w:rFonts w:asciiTheme="minorHAnsi" w:eastAsia="Times New Roman" w:hAnsiTheme="minorHAnsi" w:cstheme="minorHAnsi"/>
          <w:i/>
          <w:iCs/>
          <w:sz w:val="22"/>
          <w:szCs w:val="22"/>
        </w:rPr>
        <w:t>Proceedings of the 28th International Business Information Management Association Conference</w:t>
      </w:r>
      <w:r w:rsidRPr="00323E6A">
        <w:rPr>
          <w:rFonts w:asciiTheme="minorHAnsi" w:eastAsia="Times New Roman" w:hAnsiTheme="minorHAnsi" w:cstheme="minorHAnsi"/>
          <w:sz w:val="22"/>
          <w:szCs w:val="22"/>
        </w:rPr>
        <w:t>. Norristown, PA: IBIMA, 2016, s. 1710-1722. ISBN 978-0-9860419-8-3.</w:t>
      </w:r>
    </w:p>
    <w:p w14:paraId="079E25BE"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LIŽBETINOVÁ, Lenka, WEBEROVÁ, Dagmar. Managing attitudes of consumers towards brands and quality. In </w:t>
      </w:r>
      <w:r w:rsidRPr="00323E6A">
        <w:rPr>
          <w:rFonts w:asciiTheme="minorHAnsi" w:eastAsia="Times New Roman"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323E6A">
        <w:rPr>
          <w:rFonts w:asciiTheme="minorHAnsi" w:eastAsia="Times New Roman" w:hAnsiTheme="minorHAnsi" w:cstheme="minorHAnsi"/>
          <w:sz w:val="22"/>
          <w:szCs w:val="22"/>
        </w:rPr>
        <w:t>. Norristown, U.S.A.: International Business Information Management Association (IBIMA), 2016, s. 2147-2156. ISBN 978-0-9860419-6-9.</w:t>
      </w:r>
    </w:p>
    <w:p w14:paraId="591A8DD7"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SMOLKOVÁ, Eva, ŠTARCHOŇ, Peter, WEBEROVÁ, Dagmar. Country-of-origin brands from the point of view of the Slovak and Czech consumers. In </w:t>
      </w:r>
      <w:r w:rsidRPr="00323E6A">
        <w:rPr>
          <w:rFonts w:asciiTheme="minorHAnsi" w:eastAsia="Times New Roman"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323E6A">
        <w:rPr>
          <w:rFonts w:asciiTheme="minorHAnsi" w:eastAsia="Times New Roman" w:hAnsiTheme="minorHAnsi" w:cstheme="minorHAnsi"/>
          <w:sz w:val="22"/>
          <w:szCs w:val="22"/>
        </w:rPr>
        <w:t>. Norristown, U.S.A.: International Business Information Management Association (IBIMA), 2016, s. 2119-2130. ISBN 978-0-9860419-6-9.</w:t>
      </w:r>
    </w:p>
    <w:p w14:paraId="6AC04433"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SOUKALOVÁ, Radomila, ŠVIRÁKOVÁ, Eva. Endorsement of the Growth of the Creative Class Within Central Europe and the Background for its Development at Regional Level. In </w:t>
      </w:r>
      <w:r w:rsidRPr="00323E6A">
        <w:rPr>
          <w:rFonts w:asciiTheme="minorHAnsi" w:eastAsia="Times New Roman" w:hAnsiTheme="minorHAnsi" w:cstheme="minorHAnsi"/>
          <w:i/>
          <w:iCs/>
          <w:sz w:val="22"/>
          <w:szCs w:val="22"/>
        </w:rPr>
        <w:t>Innovation Vision 2020: from Regional Development Sustainability to Global Economic Growth</w:t>
      </w:r>
      <w:r w:rsidRPr="00323E6A">
        <w:rPr>
          <w:rFonts w:asciiTheme="minorHAnsi" w:eastAsia="Times New Roman" w:hAnsiTheme="minorHAnsi" w:cstheme="minorHAnsi"/>
          <w:sz w:val="22"/>
          <w:szCs w:val="22"/>
        </w:rPr>
        <w:t>. Amsterdam: IBIMA, 2015, s. 1057-1067. ISBN 978-0-9860419-4-5.</w:t>
      </w:r>
    </w:p>
    <w:p w14:paraId="6D054339"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SOUKALOVÁ, Radomila. University Role in the Use of Graduates in the Creative Industries. In </w:t>
      </w:r>
      <w:r w:rsidRPr="00323E6A">
        <w:rPr>
          <w:rFonts w:asciiTheme="minorHAnsi" w:eastAsia="Times New Roman" w:hAnsiTheme="minorHAnsi" w:cstheme="minorHAnsi"/>
          <w:i/>
          <w:iCs/>
          <w:sz w:val="22"/>
          <w:szCs w:val="22"/>
        </w:rPr>
        <w:t>11th European Conference on Management Leadership and Governance (ECMLG 2015)</w:t>
      </w:r>
      <w:r w:rsidRPr="00323E6A">
        <w:rPr>
          <w:rFonts w:asciiTheme="minorHAnsi" w:eastAsia="Times New Roman" w:hAnsiTheme="minorHAnsi" w:cstheme="minorHAnsi"/>
          <w:sz w:val="22"/>
          <w:szCs w:val="22"/>
        </w:rPr>
        <w:t>. London: Academic Conferences and Publishing International, 2015, s. 420-428. ISSN 2048-9021. ISBN 978-1-910810-76-7.</w:t>
      </w:r>
    </w:p>
    <w:p w14:paraId="7DF0D4B8"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SOUKALOVÁ, Radomila. The Role of the Creative Class and Business Sustainability in the Region. In Innovation management and Sustainble Economic Competitive Advantage: from regional Develpoment to Global Growth</w:t>
      </w:r>
      <w:r w:rsidRPr="00323E6A">
        <w:rPr>
          <w:rFonts w:asciiTheme="minorHAnsi" w:eastAsia="Times New Roman" w:hAnsiTheme="minorHAnsi" w:cstheme="minorHAnsi"/>
          <w:i/>
          <w:iCs/>
          <w:sz w:val="22"/>
          <w:szCs w:val="22"/>
        </w:rPr>
        <w:t>, VOLS I - VI, 2015</w:t>
      </w:r>
      <w:r w:rsidRPr="00323E6A">
        <w:rPr>
          <w:rFonts w:asciiTheme="minorHAnsi" w:eastAsia="Times New Roman" w:hAnsiTheme="minorHAnsi" w:cstheme="minorHAnsi"/>
          <w:sz w:val="22"/>
          <w:szCs w:val="22"/>
        </w:rPr>
        <w:t>. Amsterdam: IBIMA, 2015, s. 3281-3288. ISBN 978-0-9860419-5-2.</w:t>
      </w:r>
    </w:p>
    <w:p w14:paraId="1B1D9028"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SOUKALOVÁ, Radomila. Problems of creative project implementation process at universities. In </w:t>
      </w:r>
      <w:r w:rsidRPr="00323E6A">
        <w:rPr>
          <w:rFonts w:asciiTheme="minorHAnsi" w:eastAsia="Times New Roman" w:hAnsiTheme="minorHAnsi" w:cstheme="minorHAnsi"/>
          <w:i/>
          <w:iCs/>
          <w:sz w:val="22"/>
          <w:szCs w:val="22"/>
        </w:rPr>
        <w:t>Proceedings of the 28th International Business Information Management Association Conference</w:t>
      </w:r>
      <w:r w:rsidRPr="00323E6A">
        <w:rPr>
          <w:rFonts w:asciiTheme="minorHAnsi" w:eastAsia="Times New Roman" w:hAnsiTheme="minorHAnsi" w:cstheme="minorHAnsi"/>
          <w:sz w:val="22"/>
          <w:szCs w:val="22"/>
        </w:rPr>
        <w:t>. neuveden: International Business Information Management Association (IBIMA), 2016, s. 4034-4042. ISBN 978-0-9860419-8-3.</w:t>
      </w:r>
    </w:p>
    <w:p w14:paraId="58300501"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SOUKALOVÁ, Radomila, GÖTTLICHOVÁ, Marcela. The Historical Heritage of Tomas Bata as an Incitement for Application of Creativity in Marketing. In </w:t>
      </w:r>
      <w:r w:rsidRPr="00323E6A">
        <w:rPr>
          <w:rFonts w:asciiTheme="minorHAnsi" w:eastAsia="Times New Roman" w:hAnsiTheme="minorHAnsi" w:cstheme="minorHAnsi"/>
          <w:i/>
          <w:iCs/>
          <w:sz w:val="22"/>
          <w:szCs w:val="22"/>
        </w:rPr>
        <w:t>Proceedings of the 3RD International Conference on Strategic Innovative (IC-SIM 2014)</w:t>
      </w:r>
      <w:r w:rsidRPr="00323E6A">
        <w:rPr>
          <w:rFonts w:asciiTheme="minorHAnsi" w:eastAsia="Times New Roman" w:hAnsiTheme="minorHAnsi" w:cstheme="minorHAnsi"/>
          <w:sz w:val="22"/>
          <w:szCs w:val="22"/>
        </w:rPr>
        <w:t>. Amsterdam: Elsevier Science BV, 2016, s. 334-341. ISSN 1877-0428.</w:t>
      </w:r>
    </w:p>
    <w:p w14:paraId="453CD33A"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ŠULA, Tomáš, BANYÁR, Milan. Innovative Marketing as a Tool for Building a Positive Image of an Institution of Higher Education and Increasing the Competitiveness of its Graduates – Analysis of the Functional Use of Projects of the Department of Marketing Communications at the Faculty of </w:t>
      </w:r>
      <w:r w:rsidRPr="00323E6A">
        <w:rPr>
          <w:rFonts w:asciiTheme="minorHAnsi" w:eastAsia="Times New Roman" w:hAnsiTheme="minorHAnsi" w:cstheme="minorHAnsi"/>
          <w:sz w:val="22"/>
          <w:szCs w:val="22"/>
        </w:rPr>
        <w:lastRenderedPageBreak/>
        <w:t xml:space="preserve">Multimedia Communications of TBU in Zlín and their Potential for Integration into the Teaching Process. In </w:t>
      </w:r>
      <w:r w:rsidRPr="00323E6A">
        <w:rPr>
          <w:rFonts w:asciiTheme="minorHAnsi" w:eastAsia="Times New Roman" w:hAnsiTheme="minorHAnsi" w:cstheme="minorHAnsi"/>
          <w:i/>
          <w:iCs/>
          <w:sz w:val="22"/>
          <w:szCs w:val="22"/>
        </w:rPr>
        <w:t>Procedia - Social and Behavioral Sciences</w:t>
      </w:r>
      <w:r w:rsidRPr="00323E6A">
        <w:rPr>
          <w:rFonts w:asciiTheme="minorHAnsi" w:eastAsia="Times New Roman" w:hAnsiTheme="minorHAnsi" w:cstheme="minorHAnsi"/>
          <w:sz w:val="22"/>
          <w:szCs w:val="22"/>
        </w:rPr>
        <w:t>. Elsevier Ltd., 2015, s. 146-153. ISSN 1877-0428.</w:t>
      </w:r>
    </w:p>
    <w:p w14:paraId="49802612"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ŠULA, Tomáš, ČADA, Jan, JURÁSEK, Martin. Incorporation of the university practice medium and its transformation into the community medium. In </w:t>
      </w:r>
      <w:r w:rsidRPr="00323E6A">
        <w:rPr>
          <w:rFonts w:asciiTheme="minorHAnsi" w:eastAsia="Times New Roman" w:hAnsiTheme="minorHAnsi" w:cstheme="minorHAnsi"/>
          <w:i/>
          <w:iCs/>
          <w:sz w:val="22"/>
          <w:szCs w:val="22"/>
        </w:rPr>
        <w:t>Procedia: Social and Behavioral Sciences</w:t>
      </w:r>
      <w:r w:rsidRPr="00323E6A">
        <w:rPr>
          <w:rFonts w:asciiTheme="minorHAnsi" w:eastAsia="Times New Roman" w:hAnsiTheme="minorHAnsi" w:cstheme="minorHAnsi"/>
          <w:sz w:val="22"/>
          <w:szCs w:val="22"/>
        </w:rPr>
        <w:t>. Philadelphia: Elsevier, 2015, s. 114-121. ISSN 1877-0428.</w:t>
      </w:r>
    </w:p>
    <w:p w14:paraId="54415DC0"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ŠULA, Tomáš, BANYÁR, Milan. Ambient Media in the View of the General Public and Their Relation to this Communication Form. In </w:t>
      </w:r>
      <w:r w:rsidRPr="00323E6A">
        <w:rPr>
          <w:rFonts w:asciiTheme="minorHAnsi" w:eastAsia="Times New Roman" w:hAnsiTheme="minorHAnsi" w:cstheme="minorHAnsi"/>
          <w:i/>
          <w:iCs/>
          <w:sz w:val="22"/>
          <w:szCs w:val="22"/>
        </w:rPr>
        <w:t>Springer Proceedings in Business and Economics</w:t>
      </w:r>
      <w:r w:rsidRPr="00323E6A">
        <w:rPr>
          <w:rFonts w:asciiTheme="minorHAnsi" w:eastAsia="Times New Roman" w:hAnsiTheme="minorHAnsi" w:cstheme="minorHAnsi"/>
          <w:sz w:val="22"/>
          <w:szCs w:val="22"/>
        </w:rPr>
        <w:t>. Cham: Springer International Publishing Switzerland, 2016, s. 3-9. ISSN 2198-7246. ISBN 978-3-319-33863-7.</w:t>
      </w:r>
    </w:p>
    <w:p w14:paraId="6AB66717"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ŠULA, Tomáš, BANYÁR, Milan, JUŘÍKOVÁ, Martina. Eye tracking measuring of visual perception of erotic appeals in the content of printed advertising communicates and analysis of their impact on consumers. In </w:t>
      </w:r>
      <w:r w:rsidRPr="00323E6A">
        <w:rPr>
          <w:rFonts w:asciiTheme="minorHAnsi" w:eastAsia="Times New Roman" w:hAnsiTheme="minorHAnsi" w:cstheme="minorHAnsi"/>
          <w:i/>
          <w:iCs/>
          <w:sz w:val="22"/>
          <w:szCs w:val="22"/>
        </w:rPr>
        <w:t>Springer Proceedings in Business and Economics</w:t>
      </w:r>
      <w:r w:rsidRPr="00323E6A">
        <w:rPr>
          <w:rFonts w:asciiTheme="minorHAnsi" w:eastAsia="Times New Roman" w:hAnsiTheme="minorHAnsi" w:cstheme="minorHAnsi"/>
          <w:sz w:val="22"/>
          <w:szCs w:val="22"/>
        </w:rPr>
        <w:t xml:space="preserve">. Cham: Springer International Publishing Switzerland, 2015, s. 189-195. ISSN 2198-7246. ISBN 978-3-319-33863-7. </w:t>
      </w:r>
    </w:p>
    <w:p w14:paraId="729DBD1C"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ŠVIRÁKOVÁ, Eva. System dynamics methodology: application in project management education. In </w:t>
      </w:r>
      <w:r w:rsidRPr="00323E6A">
        <w:rPr>
          <w:rFonts w:asciiTheme="minorHAnsi" w:eastAsia="Times New Roman" w:hAnsiTheme="minorHAnsi" w:cstheme="minorHAnsi"/>
          <w:i/>
          <w:iCs/>
          <w:sz w:val="22"/>
          <w:szCs w:val="22"/>
        </w:rPr>
        <w:t>Efficiency and Responsibility in Education- Proceedings</w:t>
      </w:r>
      <w:r w:rsidRPr="00323E6A">
        <w:rPr>
          <w:rFonts w:asciiTheme="minorHAnsi" w:eastAsia="Times New Roman" w:hAnsiTheme="minorHAnsi" w:cstheme="minorHAnsi"/>
          <w:sz w:val="22"/>
          <w:szCs w:val="22"/>
        </w:rPr>
        <w:t xml:space="preserve">. Praha: Czech University of Life Sciences Prague Faculty of Economics and Management, 2014, s. 813-822. ISBN 978-80-213-2468-8. </w:t>
      </w:r>
    </w:p>
    <w:p w14:paraId="286CE09F"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ŠVIRÁKOVÁ, Eva, SOUKALOVÁ, Radomila, BEDNÁŘ, Pavel, DANKO, Lukáš. Culture managers education: system dynamics model of the coworking design centre. In </w:t>
      </w:r>
      <w:r w:rsidRPr="00323E6A">
        <w:rPr>
          <w:rFonts w:asciiTheme="minorHAnsi" w:eastAsia="Times New Roman" w:hAnsiTheme="minorHAnsi" w:cstheme="minorHAnsi"/>
          <w:i/>
          <w:iCs/>
          <w:sz w:val="22"/>
          <w:szCs w:val="22"/>
        </w:rPr>
        <w:t>Procedia - Social and Behavioral Sciences</w:t>
      </w:r>
      <w:r w:rsidRPr="00323E6A">
        <w:rPr>
          <w:rFonts w:asciiTheme="minorHAnsi" w:eastAsia="Times New Roman" w:hAnsiTheme="minorHAnsi" w:cstheme="minorHAnsi"/>
          <w:sz w:val="22"/>
          <w:szCs w:val="22"/>
        </w:rPr>
        <w:t>. Kidlington : Elsevier, Ltd., 2014, s. 1684 - 1694. ISSN 1877-0428.</w:t>
      </w:r>
    </w:p>
    <w:p w14:paraId="73F1FA91"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ŠVIRÁKOVÁ, Eva, SOUKALOVÁ, Radomila. Creative Project Management: Reality Modelling. In </w:t>
      </w:r>
      <w:r w:rsidRPr="00323E6A">
        <w:rPr>
          <w:rFonts w:asciiTheme="minorHAnsi" w:eastAsia="Times New Roman" w:hAnsiTheme="minorHAnsi" w:cstheme="minorHAnsi"/>
          <w:i/>
          <w:iCs/>
          <w:sz w:val="22"/>
          <w:szCs w:val="22"/>
        </w:rPr>
        <w:t>Innovation Vision 2020: from Regional Development Sustainability to Global Economic Growth</w:t>
      </w:r>
      <w:r w:rsidRPr="00323E6A">
        <w:rPr>
          <w:rFonts w:asciiTheme="minorHAnsi" w:eastAsia="Times New Roman" w:hAnsiTheme="minorHAnsi" w:cstheme="minorHAnsi"/>
          <w:sz w:val="22"/>
          <w:szCs w:val="22"/>
        </w:rPr>
        <w:t>. Amsterdam: IBIMA, 2015, s. 1085-1097. ISBN 978-0-9860419-4-5.</w:t>
      </w:r>
    </w:p>
    <w:p w14:paraId="25267F78"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ŠVIRÁKOVÁ, Eva. System Dynamics In Education: Case Study of a Music Festival. In </w:t>
      </w:r>
      <w:r w:rsidRPr="00323E6A">
        <w:rPr>
          <w:rFonts w:asciiTheme="minorHAnsi" w:eastAsia="Times New Roman" w:hAnsiTheme="minorHAnsi" w:cstheme="minorHAnsi"/>
          <w:i/>
          <w:iCs/>
          <w:sz w:val="22"/>
          <w:szCs w:val="22"/>
        </w:rPr>
        <w:t>Efficiency And Responsibility In Education 2015</w:t>
      </w:r>
      <w:r w:rsidRPr="00323E6A">
        <w:rPr>
          <w:rFonts w:asciiTheme="minorHAnsi" w:eastAsia="Times New Roman" w:hAnsiTheme="minorHAnsi" w:cstheme="minorHAnsi"/>
          <w:sz w:val="22"/>
          <w:szCs w:val="22"/>
        </w:rPr>
        <w:t>. Praha: Česká zemědělská univerzita v Praze, 2015, s. 563-571. ISBN 978-80-213-2560-9.</w:t>
      </w:r>
    </w:p>
    <w:p w14:paraId="50F4DC8F"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ŠVIRÁKOVÁ, Eva, SOUKALOVÁ, Radomila. Dynamic simulation as an alternative method of creative projects management. In </w:t>
      </w:r>
      <w:r w:rsidRPr="00323E6A">
        <w:rPr>
          <w:rFonts w:asciiTheme="minorHAnsi" w:eastAsia="Times New Roman" w:hAnsiTheme="minorHAnsi" w:cstheme="minorHAnsi"/>
          <w:i/>
          <w:iCs/>
          <w:sz w:val="22"/>
          <w:szCs w:val="22"/>
        </w:rPr>
        <w:t>11th European Conference on Management Leadership and Governance (ECMLG 2015)</w:t>
      </w:r>
      <w:r w:rsidRPr="00323E6A">
        <w:rPr>
          <w:rFonts w:asciiTheme="minorHAnsi" w:eastAsia="Times New Roman" w:hAnsiTheme="minorHAnsi" w:cstheme="minorHAnsi"/>
          <w:sz w:val="22"/>
          <w:szCs w:val="22"/>
        </w:rPr>
        <w:t xml:space="preserve">. London: Academic Conferences and Publishing International, 2015, s. 470-477. ISSN 2048-9021. ISBN 978-1-910810-76-7. </w:t>
      </w:r>
    </w:p>
    <w:p w14:paraId="5CBE3C1B"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ŠVIRÁKOVÁ, Eva. Economic Development of Company in Creative Cluster. In </w:t>
      </w:r>
      <w:r w:rsidRPr="00323E6A">
        <w:rPr>
          <w:rFonts w:asciiTheme="minorHAnsi" w:eastAsia="Times New Roman" w:hAnsiTheme="minorHAnsi" w:cstheme="minorHAnsi"/>
          <w:i/>
          <w:iCs/>
          <w:sz w:val="22"/>
          <w:szCs w:val="22"/>
        </w:rPr>
        <w:t>Complete proceedings of the 9th European Conference on Management Leadership and Governance ECMLG 2013 Published by Academic Conferences and Publishing International Limited.</w:t>
      </w:r>
      <w:r w:rsidRPr="00323E6A">
        <w:rPr>
          <w:rFonts w:asciiTheme="minorHAnsi" w:eastAsia="Times New Roman" w:hAnsiTheme="minorHAnsi" w:cstheme="minorHAnsi"/>
          <w:sz w:val="22"/>
          <w:szCs w:val="22"/>
        </w:rPr>
        <w:t xml:space="preserve"> Austria, Klagenfurt: Academic Conferences and Publishing International Limited, 2015, s. 274-282. ISSN 2048-9021. ISBN 978-1-909507-86-9.</w:t>
      </w:r>
    </w:p>
    <w:p w14:paraId="0914AFB4"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ŠRAMOVÁ, Blandína, PAVELKA, Jiří. The perception of media messages by preschool children. </w:t>
      </w:r>
      <w:r w:rsidRPr="00323E6A">
        <w:rPr>
          <w:rFonts w:asciiTheme="minorHAnsi" w:eastAsia="Times New Roman" w:hAnsiTheme="minorHAnsi" w:cstheme="minorHAnsi"/>
          <w:i/>
          <w:iCs/>
          <w:sz w:val="22"/>
          <w:szCs w:val="22"/>
        </w:rPr>
        <w:t>Young Consumers</w:t>
      </w:r>
      <w:r w:rsidRPr="00323E6A">
        <w:rPr>
          <w:rFonts w:asciiTheme="minorHAnsi" w:eastAsia="Times New Roman" w:hAnsiTheme="minorHAnsi" w:cstheme="minorHAnsi"/>
          <w:sz w:val="22"/>
          <w:szCs w:val="22"/>
        </w:rPr>
        <w:t>, 2017, roč. neuveden, č. 18, s. 121-140. ISSN 1747-3616.</w:t>
      </w:r>
    </w:p>
    <w:p w14:paraId="79A54256"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ŠTARCHOŇ, Peter, LIŽBETINOVÁ, Lenka, WEBEROVÁ, Dagmar. Clustering in Relation to Brand Perception: An Example Based on Czech Consumers. In </w:t>
      </w:r>
      <w:r w:rsidRPr="00323E6A">
        <w:rPr>
          <w:rFonts w:asciiTheme="minorHAnsi" w:eastAsia="Times New Roman" w:hAnsiTheme="minorHAnsi" w:cstheme="minorHAnsi"/>
          <w:i/>
          <w:iCs/>
          <w:sz w:val="22"/>
          <w:szCs w:val="22"/>
        </w:rPr>
        <w:t>Proceedings of the 28th International Business Information Management Association Conference</w:t>
      </w:r>
      <w:r w:rsidRPr="00323E6A">
        <w:rPr>
          <w:rFonts w:asciiTheme="minorHAnsi" w:eastAsia="Times New Roman" w:hAnsiTheme="minorHAnsi" w:cstheme="minorHAnsi"/>
          <w:sz w:val="22"/>
          <w:szCs w:val="22"/>
        </w:rPr>
        <w:t xml:space="preserve">. Norristown, PA: IBIMA, 2016, s. 2271-2285. ISBN 978-0-9860419-8-3. </w:t>
      </w:r>
    </w:p>
    <w:p w14:paraId="53EED50D"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323E6A">
        <w:rPr>
          <w:rFonts w:asciiTheme="minorHAnsi" w:eastAsia="Times New Roman" w:hAnsiTheme="minorHAnsi" w:cstheme="minorHAnsi"/>
          <w:sz w:val="22"/>
          <w:szCs w:val="22"/>
        </w:rPr>
        <w:t xml:space="preserve">WEBEROVÁ, Dagmar, LIŽBETINOVÁ, Lenka, ŠTARCHOŇ, Peter. Clustering Czech Consumers According to Their Spontaneous Awareness of Foreign Brands. In </w:t>
      </w:r>
      <w:r w:rsidRPr="00323E6A">
        <w:rPr>
          <w:rFonts w:asciiTheme="minorHAnsi" w:eastAsia="Times New Roman" w:hAnsiTheme="minorHAnsi" w:cstheme="minorHAnsi"/>
          <w:i/>
          <w:iCs/>
          <w:sz w:val="22"/>
          <w:szCs w:val="22"/>
        </w:rPr>
        <w:t xml:space="preserve">Proceedings of the 29th International Business Information Management Association Conference - Education Excellence and Innovation Management through Vision 2020: From Regional Development Sustainability to </w:t>
      </w:r>
      <w:r w:rsidRPr="00323E6A">
        <w:rPr>
          <w:rFonts w:asciiTheme="minorHAnsi" w:eastAsia="Times New Roman" w:hAnsiTheme="minorHAnsi" w:cstheme="minorHAnsi"/>
          <w:i/>
          <w:iCs/>
          <w:sz w:val="22"/>
          <w:szCs w:val="22"/>
        </w:rPr>
        <w:lastRenderedPageBreak/>
        <w:t>Global Economic Growth</w:t>
      </w:r>
      <w:r w:rsidRPr="00323E6A">
        <w:rPr>
          <w:rFonts w:asciiTheme="minorHAnsi" w:eastAsia="Times New Roman" w:hAnsiTheme="minorHAnsi" w:cstheme="minorHAnsi"/>
          <w:sz w:val="22"/>
          <w:szCs w:val="22"/>
        </w:rPr>
        <w:t xml:space="preserve">. Norristown, U.S.A.: International Business Information Management Association (IBIMA), 2017, s. 1719-1732. ISBN 978-0-9860419-7-6. </w:t>
      </w:r>
    </w:p>
    <w:p w14:paraId="0C703EA6" w14:textId="77777777" w:rsidR="007E29CC" w:rsidRDefault="007E29CC" w:rsidP="007E29CC">
      <w:pPr>
        <w:pStyle w:val="Odstavecseseznamem"/>
        <w:numPr>
          <w:ilvl w:val="0"/>
          <w:numId w:val="32"/>
        </w:numPr>
        <w:spacing w:line="276" w:lineRule="auto"/>
        <w:ind w:left="426" w:hanging="426"/>
        <w:jc w:val="both"/>
        <w:rPr>
          <w:rFonts w:asciiTheme="minorHAnsi" w:eastAsia="Times New Roman" w:hAnsiTheme="minorHAnsi" w:cstheme="minorHAnsi"/>
          <w:sz w:val="22"/>
          <w:szCs w:val="22"/>
        </w:rPr>
      </w:pPr>
      <w:r w:rsidRPr="00A2173F">
        <w:rPr>
          <w:rFonts w:asciiTheme="minorHAnsi" w:eastAsia="Times New Roman" w:hAnsiTheme="minorHAnsi" w:cstheme="minorHAnsi"/>
          <w:sz w:val="22"/>
          <w:szCs w:val="22"/>
        </w:rPr>
        <w:t xml:space="preserve">WEBEROVÁ, Dagmar, ŠTARCHOŇ, Peter, LIŽBETINOVÁ, Lenka. Product Information and its Impact on Consumer Brand Perception. In </w:t>
      </w:r>
      <w:r w:rsidRPr="00A2173F">
        <w:rPr>
          <w:rFonts w:asciiTheme="minorHAnsi" w:eastAsia="Times New Roman" w:hAnsiTheme="minorHAnsi" w:cstheme="minorHAnsi"/>
          <w:i/>
          <w:iCs/>
          <w:sz w:val="22"/>
          <w:szCs w:val="22"/>
        </w:rPr>
        <w:t>Proceedings of the 28th International Business Information Management Association Conference</w:t>
      </w:r>
      <w:r w:rsidRPr="00A2173F">
        <w:rPr>
          <w:rFonts w:asciiTheme="minorHAnsi" w:eastAsia="Times New Roman" w:hAnsiTheme="minorHAnsi" w:cstheme="minorHAnsi"/>
          <w:sz w:val="22"/>
          <w:szCs w:val="22"/>
        </w:rPr>
        <w:t>. Norristown, PA: IBIMA, 2016, s. 1964-1974. ISBN 978-0-9860419-8-3.</w:t>
      </w:r>
    </w:p>
    <w:p w14:paraId="4920217F" w14:textId="77777777" w:rsidR="007E29CC" w:rsidRPr="006D4EDC" w:rsidRDefault="007E29CC" w:rsidP="001B3616">
      <w:pPr>
        <w:pStyle w:val="Odstavecseseznamem"/>
        <w:numPr>
          <w:ilvl w:val="0"/>
          <w:numId w:val="32"/>
        </w:numPr>
        <w:spacing w:after="120" w:line="276" w:lineRule="auto"/>
        <w:ind w:left="425" w:hanging="425"/>
        <w:contextualSpacing w:val="0"/>
        <w:jc w:val="both"/>
        <w:rPr>
          <w:rFonts w:asciiTheme="minorHAnsi" w:eastAsia="Times New Roman" w:hAnsiTheme="minorHAnsi" w:cstheme="minorHAnsi"/>
          <w:sz w:val="22"/>
          <w:szCs w:val="22"/>
        </w:rPr>
      </w:pPr>
      <w:r w:rsidRPr="007A53BB">
        <w:rPr>
          <w:rFonts w:asciiTheme="minorHAnsi" w:eastAsia="Times New Roman" w:hAnsiTheme="minorHAnsi" w:cstheme="minorHAnsi"/>
          <w:sz w:val="22"/>
          <w:szCs w:val="22"/>
        </w:rPr>
        <w:t xml:space="preserve">WEBEROVÁ, Dagmar, LIŽBETINOVÁ, Lenka. Consumer attitudes towards Brands in relation to price. In </w:t>
      </w:r>
      <w:r w:rsidRPr="007A53BB">
        <w:rPr>
          <w:rFonts w:asciiTheme="minorHAnsi" w:eastAsia="Times New Roman"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Pr>
          <w:rFonts w:asciiTheme="minorHAnsi" w:eastAsia="Times New Roman" w:hAnsiTheme="minorHAnsi" w:cstheme="minorHAnsi"/>
          <w:sz w:val="22"/>
          <w:szCs w:val="22"/>
        </w:rPr>
        <w:t xml:space="preserve">. Norristown, </w:t>
      </w:r>
      <w:r w:rsidRPr="007A53BB">
        <w:rPr>
          <w:rFonts w:asciiTheme="minorHAnsi" w:eastAsia="Times New Roman" w:hAnsiTheme="minorHAnsi" w:cstheme="minorHAnsi"/>
          <w:sz w:val="22"/>
          <w:szCs w:val="22"/>
        </w:rPr>
        <w:t xml:space="preserve">U.S.A.: International Business Information Management Association (IBIMA), 2016, s. 1850-1859. ISBN 978-0-9860419-6-9. </w:t>
      </w:r>
      <w:r w:rsidRPr="007A53BB">
        <w:rPr>
          <w:rFonts w:asciiTheme="minorHAnsi" w:eastAsia="Times New Roman" w:hAnsiTheme="minorHAnsi" w:cstheme="minorHAnsi"/>
          <w:sz w:val="22"/>
          <w:szCs w:val="22"/>
        </w:rPr>
        <w:br/>
      </w:r>
      <w:r w:rsidRPr="007A53BB">
        <w:rPr>
          <w:rFonts w:asciiTheme="majorHAnsi" w:eastAsia="Times New Roman" w:hAnsiTheme="majorHAnsi" w:cstheme="majorHAnsi"/>
          <w:sz w:val="22"/>
          <w:szCs w:val="22"/>
        </w:rPr>
        <w:t xml:space="preserve"> </w:t>
      </w:r>
    </w:p>
    <w:p w14:paraId="70B1F201" w14:textId="77777777" w:rsidR="007E29CC" w:rsidRDefault="007E29CC" w:rsidP="007E29CC">
      <w:pPr>
        <w:shd w:val="clear" w:color="auto" w:fill="FFFFFF"/>
        <w:tabs>
          <w:tab w:val="left" w:pos="360"/>
        </w:tabs>
        <w:spacing w:after="120" w:line="276" w:lineRule="auto"/>
        <w:jc w:val="both"/>
        <w:rPr>
          <w:rFonts w:ascii="Trebuchet MS" w:eastAsia="Times New Roman" w:hAnsi="Trebuchet MS" w:cstheme="minorHAnsi"/>
          <w:b/>
          <w:spacing w:val="-1"/>
          <w:sz w:val="28"/>
        </w:rPr>
      </w:pPr>
      <w:r w:rsidRPr="00B44611">
        <w:rPr>
          <w:rFonts w:ascii="Trebuchet MS" w:eastAsia="Times New Roman" w:hAnsi="Trebuchet MS" w:cstheme="minorHAnsi"/>
          <w:b/>
          <w:spacing w:val="-1"/>
          <w:sz w:val="28"/>
        </w:rPr>
        <w:t>Podkladové dokumenty</w:t>
      </w:r>
    </w:p>
    <w:p w14:paraId="759E0DA4" w14:textId="77777777" w:rsidR="007E29CC" w:rsidRPr="00F949A7" w:rsidRDefault="007E29CC" w:rsidP="007E29CC">
      <w:pPr>
        <w:pStyle w:val="Odstavecseseznamem"/>
        <w:numPr>
          <w:ilvl w:val="0"/>
          <w:numId w:val="25"/>
        </w:numPr>
        <w:shd w:val="clear" w:color="auto" w:fill="FFFFFF"/>
        <w:tabs>
          <w:tab w:val="left" w:pos="360"/>
        </w:tabs>
        <w:spacing w:line="276" w:lineRule="auto"/>
        <w:ind w:right="5" w:hanging="357"/>
        <w:contextualSpacing w:val="0"/>
        <w:jc w:val="both"/>
        <w:rPr>
          <w:rFonts w:asciiTheme="minorHAnsi" w:hAnsiTheme="minorHAnsi" w:cstheme="minorHAnsi"/>
          <w:sz w:val="22"/>
          <w:szCs w:val="22"/>
        </w:rPr>
      </w:pPr>
      <w:r w:rsidRPr="00F949A7">
        <w:rPr>
          <w:rFonts w:asciiTheme="minorHAnsi" w:eastAsia="Times New Roman" w:hAnsiTheme="minorHAnsi" w:cstheme="minorHAnsi"/>
          <w:spacing w:val="-1"/>
          <w:sz w:val="22"/>
          <w:szCs w:val="22"/>
        </w:rPr>
        <w:t xml:space="preserve">výroční zprávy o činnosti vysoké školy a relevantních součástí vysoké školy za posledních pět let </w:t>
      </w:r>
    </w:p>
    <w:p w14:paraId="4B7E4164" w14:textId="77777777" w:rsidR="007E29CC" w:rsidRPr="00F949A7" w:rsidRDefault="007E29CC" w:rsidP="007E29CC">
      <w:pPr>
        <w:pStyle w:val="Odstavecseseznamem"/>
        <w:numPr>
          <w:ilvl w:val="0"/>
          <w:numId w:val="7"/>
        </w:numPr>
        <w:shd w:val="clear" w:color="auto" w:fill="FFFFFF"/>
        <w:tabs>
          <w:tab w:val="left" w:pos="360"/>
        </w:tabs>
        <w:spacing w:line="276" w:lineRule="auto"/>
        <w:ind w:right="5"/>
        <w:jc w:val="both"/>
        <w:rPr>
          <w:rFonts w:asciiTheme="minorHAnsi" w:hAnsiTheme="minorHAnsi" w:cstheme="minorHAnsi"/>
          <w:sz w:val="22"/>
          <w:szCs w:val="22"/>
        </w:rPr>
      </w:pPr>
      <w:r w:rsidRPr="00F949A7">
        <w:rPr>
          <w:rFonts w:asciiTheme="minorHAnsi" w:eastAsia="Times New Roman" w:hAnsiTheme="minorHAnsi" w:cstheme="minorHAnsi"/>
          <w:spacing w:val="-1"/>
          <w:sz w:val="22"/>
          <w:szCs w:val="22"/>
        </w:rPr>
        <w:t xml:space="preserve">Výroční zprávy o činnosti UTB ve Zlíně - </w:t>
      </w:r>
      <w:hyperlink r:id="rId10" w:history="1">
        <w:r w:rsidRPr="00F949A7">
          <w:rPr>
            <w:rStyle w:val="Hypertextovodkaz"/>
            <w:rFonts w:asciiTheme="minorHAnsi" w:hAnsiTheme="minorHAnsi" w:cstheme="minorHAnsi"/>
            <w:color w:val="auto"/>
            <w:sz w:val="22"/>
            <w:szCs w:val="22"/>
            <w:u w:val="none"/>
          </w:rPr>
          <w:t>https://www.utb.cz/univerzita/uredni-deska/ruzne/vyrocni-zpravy/</w:t>
        </w:r>
      </w:hyperlink>
    </w:p>
    <w:p w14:paraId="459F7A0F" w14:textId="77777777" w:rsidR="007E29CC" w:rsidRPr="00F949A7" w:rsidRDefault="007E29CC" w:rsidP="007E29CC">
      <w:pPr>
        <w:pStyle w:val="Odstavecseseznamem"/>
        <w:numPr>
          <w:ilvl w:val="0"/>
          <w:numId w:val="7"/>
        </w:numPr>
        <w:shd w:val="clear" w:color="auto" w:fill="FFFFFF"/>
        <w:tabs>
          <w:tab w:val="left" w:pos="360"/>
        </w:tabs>
        <w:spacing w:line="276" w:lineRule="auto"/>
        <w:ind w:right="5"/>
        <w:jc w:val="both"/>
        <w:rPr>
          <w:rStyle w:val="Hypertextovodkaz"/>
          <w:rFonts w:asciiTheme="minorHAnsi" w:hAnsiTheme="minorHAnsi" w:cstheme="minorHAnsi"/>
          <w:color w:val="auto"/>
          <w:sz w:val="22"/>
          <w:szCs w:val="22"/>
          <w:u w:val="none"/>
        </w:rPr>
      </w:pPr>
      <w:r w:rsidRPr="00F949A7">
        <w:rPr>
          <w:rStyle w:val="Hypertextovodkaz"/>
          <w:rFonts w:asciiTheme="minorHAnsi" w:hAnsiTheme="minorHAnsi" w:cstheme="minorHAnsi"/>
          <w:color w:val="auto"/>
          <w:sz w:val="22"/>
          <w:szCs w:val="22"/>
          <w:u w:val="none"/>
        </w:rPr>
        <w:t xml:space="preserve">Výroční zprávy o činnosti FMK - </w:t>
      </w:r>
      <w:r w:rsidRPr="00F949A7">
        <w:rPr>
          <w:rFonts w:asciiTheme="minorHAnsi" w:hAnsiTheme="minorHAnsi" w:cstheme="minorHAnsi"/>
          <w:sz w:val="22"/>
          <w:szCs w:val="22"/>
        </w:rPr>
        <w:t>https://fmk.utb.cz/o-fakulte/uredni-deska/vyrocni-zpravy/</w:t>
      </w:r>
    </w:p>
    <w:p w14:paraId="121A7E66" w14:textId="77777777" w:rsidR="007E29CC" w:rsidRPr="00F949A7" w:rsidRDefault="007E29CC" w:rsidP="007E29CC">
      <w:pPr>
        <w:pStyle w:val="Zkladntext"/>
        <w:numPr>
          <w:ilvl w:val="0"/>
          <w:numId w:val="25"/>
        </w:numPr>
        <w:spacing w:line="276" w:lineRule="auto"/>
        <w:ind w:hanging="357"/>
        <w:rPr>
          <w:rStyle w:val="Hypertextovodkaz"/>
          <w:rFonts w:asciiTheme="minorHAnsi" w:eastAsiaTheme="minorEastAsia" w:hAnsiTheme="minorHAnsi" w:cstheme="minorHAnsi"/>
          <w:color w:val="auto"/>
          <w:sz w:val="22"/>
          <w:szCs w:val="22"/>
          <w:u w:val="none"/>
        </w:rPr>
      </w:pPr>
      <w:r w:rsidRPr="00F949A7">
        <w:rPr>
          <w:rStyle w:val="Hypertextovodkaz"/>
          <w:rFonts w:asciiTheme="minorHAnsi" w:eastAsiaTheme="minorEastAsia" w:hAnsiTheme="minorHAnsi" w:cstheme="minorHAnsi"/>
          <w:color w:val="auto"/>
          <w:sz w:val="22"/>
          <w:szCs w:val="22"/>
          <w:u w:val="none"/>
        </w:rPr>
        <w:t>strategický záměr a každoroční plány realizace strategického záměru vysoké školy a relevantních součástí vysoké školy</w:t>
      </w:r>
    </w:p>
    <w:p w14:paraId="1D6FC694" w14:textId="77777777" w:rsidR="007E29CC" w:rsidRPr="00F949A7" w:rsidRDefault="007E29CC" w:rsidP="007E29CC">
      <w:pPr>
        <w:pStyle w:val="Zkladntext"/>
        <w:numPr>
          <w:ilvl w:val="0"/>
          <w:numId w:val="7"/>
        </w:numPr>
        <w:spacing w:line="276" w:lineRule="auto"/>
        <w:rPr>
          <w:rStyle w:val="Hypertextovodkaz"/>
          <w:rFonts w:asciiTheme="minorHAnsi" w:eastAsiaTheme="minorEastAsia" w:hAnsiTheme="minorHAnsi" w:cstheme="minorHAnsi"/>
          <w:color w:val="auto"/>
          <w:sz w:val="22"/>
          <w:szCs w:val="22"/>
          <w:u w:val="none"/>
        </w:rPr>
      </w:pPr>
      <w:r w:rsidRPr="00F949A7">
        <w:rPr>
          <w:rStyle w:val="Hypertextovodkaz"/>
          <w:rFonts w:asciiTheme="minorHAnsi" w:eastAsiaTheme="minorEastAsia" w:hAnsiTheme="minorHAnsi" w:cstheme="minorHAnsi"/>
          <w:color w:val="auto"/>
          <w:sz w:val="22"/>
          <w:szCs w:val="22"/>
          <w:u w:val="none"/>
        </w:rPr>
        <w:t>Strategický záměr UTB ve Zlíně a Plány realizace Strategického záměru UTB ve Zlíně -</w:t>
      </w:r>
      <w:r w:rsidRPr="00F949A7">
        <w:rPr>
          <w:rFonts w:asciiTheme="minorHAnsi" w:hAnsiTheme="minorHAnsi" w:cstheme="minorHAnsi"/>
          <w:sz w:val="22"/>
          <w:szCs w:val="22"/>
        </w:rPr>
        <w:t>https://www.utb.cz/univerzita/uredni-deska/ruzne/strategicky-zamer/</w:t>
      </w:r>
    </w:p>
    <w:p w14:paraId="6421E618" w14:textId="77777777" w:rsidR="007E29CC" w:rsidRPr="00F949A7" w:rsidRDefault="007E29CC" w:rsidP="007E29CC">
      <w:pPr>
        <w:pStyle w:val="Zkladntext"/>
        <w:numPr>
          <w:ilvl w:val="0"/>
          <w:numId w:val="7"/>
        </w:numPr>
        <w:spacing w:line="276" w:lineRule="auto"/>
        <w:jc w:val="left"/>
        <w:rPr>
          <w:rStyle w:val="Hypertextovodkaz"/>
          <w:rFonts w:asciiTheme="minorHAnsi" w:eastAsiaTheme="minorEastAsia" w:hAnsiTheme="minorHAnsi" w:cstheme="minorHAnsi"/>
          <w:color w:val="auto"/>
          <w:sz w:val="22"/>
          <w:szCs w:val="22"/>
          <w:u w:val="none"/>
        </w:rPr>
      </w:pPr>
      <w:r w:rsidRPr="00F949A7">
        <w:rPr>
          <w:rStyle w:val="Hypertextovodkaz"/>
          <w:rFonts w:asciiTheme="minorHAnsi" w:eastAsiaTheme="minorEastAsia" w:hAnsiTheme="minorHAnsi" w:cstheme="minorHAnsi"/>
          <w:color w:val="auto"/>
          <w:sz w:val="22"/>
          <w:szCs w:val="22"/>
          <w:u w:val="none"/>
        </w:rPr>
        <w:t>Strategický záměr FMK a Plány realizace Strategického záměru FMK - https://fmk.utb.cz/o-fakulte/uredni-deska/strategicky-zamer/</w:t>
      </w:r>
    </w:p>
    <w:p w14:paraId="1467BD8E" w14:textId="0483899A" w:rsidR="00543E22" w:rsidRDefault="00543E22" w:rsidP="00433FF1">
      <w:pPr>
        <w:spacing w:after="1800" w:line="276" w:lineRule="auto"/>
        <w:rPr>
          <w:rFonts w:ascii="Tahoma" w:hAnsi="Tahoma" w:cs="Tahoma"/>
          <w:b/>
          <w:color w:val="C45911" w:themeColor="accent2" w:themeShade="BF"/>
          <w:sz w:val="36"/>
          <w:szCs w:val="36"/>
        </w:rPr>
      </w:pPr>
    </w:p>
    <w:p w14:paraId="45429975" w14:textId="7DED559E" w:rsidR="007E29CC" w:rsidRDefault="007E29CC" w:rsidP="00433FF1">
      <w:pPr>
        <w:spacing w:after="1800" w:line="276" w:lineRule="auto"/>
        <w:rPr>
          <w:rFonts w:ascii="Tahoma" w:hAnsi="Tahoma" w:cs="Tahoma"/>
          <w:b/>
          <w:color w:val="C45911" w:themeColor="accent2" w:themeShade="BF"/>
          <w:sz w:val="36"/>
          <w:szCs w:val="36"/>
        </w:rPr>
      </w:pPr>
    </w:p>
    <w:p w14:paraId="14FA85E9" w14:textId="77777777" w:rsidR="007E29CC" w:rsidRDefault="007E29CC" w:rsidP="00433FF1">
      <w:pPr>
        <w:spacing w:after="1800" w:line="276" w:lineRule="auto"/>
        <w:rPr>
          <w:rFonts w:ascii="Tahoma" w:hAnsi="Tahoma" w:cs="Tahoma"/>
          <w:b/>
          <w:color w:val="C45911" w:themeColor="accent2" w:themeShade="BF"/>
          <w:sz w:val="36"/>
          <w:szCs w:val="36"/>
        </w:rPr>
      </w:pPr>
    </w:p>
    <w:p w14:paraId="5E3E675F" w14:textId="1600BA4E" w:rsidR="00433FF1" w:rsidRPr="0015615C" w:rsidRDefault="00433FF1" w:rsidP="00433FF1">
      <w:pPr>
        <w:spacing w:after="1800" w:line="276" w:lineRule="auto"/>
        <w:rPr>
          <w:rFonts w:ascii="Tahoma" w:hAnsi="Tahoma" w:cs="Tahoma"/>
          <w:b/>
          <w:color w:val="C45911" w:themeColor="accent2" w:themeShade="BF"/>
          <w:sz w:val="36"/>
          <w:szCs w:val="36"/>
        </w:rPr>
      </w:pPr>
      <w:r w:rsidRPr="0015615C">
        <w:rPr>
          <w:rFonts w:ascii="Tahoma" w:hAnsi="Tahoma" w:cs="Tahoma"/>
          <w:b/>
          <w:color w:val="C45911" w:themeColor="accent2" w:themeShade="BF"/>
          <w:sz w:val="36"/>
          <w:szCs w:val="36"/>
        </w:rPr>
        <w:lastRenderedPageBreak/>
        <w:t>III. Struktura personálního zabezpečení</w:t>
      </w:r>
    </w:p>
    <w:p w14:paraId="1E7E5186" w14:textId="77777777" w:rsidR="00923109" w:rsidRPr="00923109" w:rsidRDefault="00923109" w:rsidP="00075000">
      <w:pPr>
        <w:pStyle w:val="Odstavecseseznamem"/>
        <w:rPr>
          <w:rFonts w:asciiTheme="minorHAnsi" w:hAnsiTheme="minorHAnsi" w:cstheme="minorHAnsi"/>
          <w:sz w:val="24"/>
          <w:szCs w:val="24"/>
        </w:rPr>
      </w:pPr>
    </w:p>
    <w:p w14:paraId="219E1E50" w14:textId="77777777" w:rsidR="007E29CC" w:rsidRDefault="007E29CC" w:rsidP="007E29CC">
      <w:pPr>
        <w:spacing w:after="120" w:line="276" w:lineRule="auto"/>
        <w:jc w:val="both"/>
        <w:rPr>
          <w:rFonts w:cstheme="minorHAnsi"/>
          <w:color w:val="333333"/>
          <w:shd w:val="clear" w:color="auto" w:fill="FFFFFF"/>
        </w:rPr>
      </w:pPr>
      <w:r w:rsidRPr="00567B83">
        <w:rPr>
          <w:rFonts w:eastAsia="Times New Roman" w:cstheme="minorHAnsi"/>
          <w:spacing w:val="-2"/>
        </w:rPr>
        <w:t xml:space="preserve">Personální struktura vzdělávací činnosti MKS se u všech typů předmětů opírá o teoretiky zaměřené na daný obor, kteří v dané oblasti aktivně publikují. </w:t>
      </w:r>
      <w:r w:rsidRPr="00567B83">
        <w:rPr>
          <w:rFonts w:eastAsia="Times New Roman" w:cstheme="minorHAnsi"/>
          <w:spacing w:val="-4"/>
        </w:rPr>
        <w:t xml:space="preserve">Základní oborové předměty jsou zajištěny interními pedagogy z Ústavu marketingových komunikací, kteří dosáhli minimálně titulu Ph.D. Tito pedagogové jsou také stěžejními nositeli odbornosti jak v oblasti marketingové komunikace, tak v oblasti společenských věd. </w:t>
      </w:r>
      <w:r w:rsidRPr="00567B83">
        <w:rPr>
          <w:rFonts w:cstheme="minorHAnsi"/>
        </w:rPr>
        <w:t>Celkov</w:t>
      </w:r>
      <w:r w:rsidRPr="00567B83">
        <w:rPr>
          <w:rFonts w:eastAsia="Times New Roman" w:cstheme="minorHAnsi"/>
        </w:rPr>
        <w:t>á struktura personálního zajištění výuky v bakalářském i magisterském stupni studia, tvůrčí činnosti a souvisejících činností odpovídá z hlediska kvalifikace, věku, délky týdenní pracovní doby a praxe požadovaným standardům (viz</w:t>
      </w:r>
      <w:r>
        <w:rPr>
          <w:rFonts w:eastAsia="Times New Roman" w:cstheme="minorHAnsi"/>
        </w:rPr>
        <w:t xml:space="preserve"> </w:t>
      </w:r>
      <w:r w:rsidRPr="00567B83">
        <w:rPr>
          <w:rFonts w:eastAsia="Times New Roman" w:cstheme="minorHAnsi"/>
        </w:rPr>
        <w:t>tab.</w:t>
      </w:r>
      <w:r>
        <w:rPr>
          <w:rFonts w:eastAsia="Times New Roman" w:cstheme="minorHAnsi"/>
        </w:rPr>
        <w:t xml:space="preserve"> </w:t>
      </w:r>
      <w:r w:rsidRPr="00567B83">
        <w:rPr>
          <w:rFonts w:eastAsia="Times New Roman" w:cstheme="minorHAnsi"/>
        </w:rPr>
        <w:t>1)</w:t>
      </w:r>
      <w:r>
        <w:rPr>
          <w:rFonts w:eastAsia="Times New Roman" w:cstheme="minorHAnsi"/>
          <w:spacing w:val="-4"/>
        </w:rPr>
        <w:t xml:space="preserve">. </w:t>
      </w:r>
      <w:r w:rsidRPr="00567B83">
        <w:rPr>
          <w:rFonts w:eastAsia="Times New Roman" w:cstheme="minorHAnsi"/>
          <w:spacing w:val="-4"/>
        </w:rPr>
        <w:t>Na 50% úvazek jsou aktuálně vedeni 1 docent a 2 profesoři, 1 Ph.D.</w:t>
      </w:r>
      <w:r>
        <w:rPr>
          <w:rFonts w:eastAsia="Times New Roman" w:cstheme="minorHAnsi"/>
          <w:spacing w:val="-4"/>
        </w:rPr>
        <w:t xml:space="preserve"> </w:t>
      </w:r>
      <w:r w:rsidRPr="00567B83">
        <w:rPr>
          <w:rFonts w:eastAsia="Times New Roman" w:cstheme="minorHAnsi"/>
          <w:spacing w:val="-4"/>
        </w:rPr>
        <w:t xml:space="preserve">Garance studijního programu je v rámci aktuálně platné akreditace zastřešena docentem ve věkové kategorii nad 70 let. Garant – doc. Vysekalová - je profesně zaměřena na marketingové komunikace a zabezpečuje výuku odborných předmětů. V rámci odborné komunity je doc. Vysekalová významnou osobností, </w:t>
      </w:r>
      <w:r w:rsidRPr="00567B83">
        <w:rPr>
          <w:rFonts w:cstheme="minorHAnsi"/>
          <w:color w:val="333333"/>
          <w:shd w:val="clear" w:color="auto" w:fill="FFFFFF"/>
        </w:rPr>
        <w:t>prezidentkou České marketingové společnosti (ČMS); předsedkyní Asociace psychologů trhu (APT); členkou Evropské společnosti pro výzkum trhu a veřejného mínění (ESOMAR); členkou Českomoravské psychologické společnosti (ČMPS).</w:t>
      </w:r>
      <w:r>
        <w:rPr>
          <w:rFonts w:cstheme="minorHAnsi"/>
          <w:color w:val="333333"/>
          <w:shd w:val="clear" w:color="auto" w:fill="FFFFFF"/>
        </w:rPr>
        <w:t xml:space="preserve"> Vzhledem k ukončení jejího pracovního poměru s 31. srpnem 2018 je v</w:t>
      </w:r>
      <w:r w:rsidRPr="00567B83">
        <w:rPr>
          <w:rFonts w:cstheme="minorHAnsi"/>
          <w:color w:val="333333"/>
          <w:shd w:val="clear" w:color="auto" w:fill="FFFFFF"/>
        </w:rPr>
        <w:t xml:space="preserve"> současné době </w:t>
      </w:r>
      <w:r>
        <w:rPr>
          <w:rFonts w:cstheme="minorHAnsi"/>
          <w:color w:val="333333"/>
          <w:shd w:val="clear" w:color="auto" w:fill="FFFFFF"/>
        </w:rPr>
        <w:t>připravena žádost na NAU, která navrhuje jako garanta</w:t>
      </w:r>
      <w:r w:rsidRPr="00567B83">
        <w:rPr>
          <w:rFonts w:cstheme="minorHAnsi"/>
          <w:color w:val="333333"/>
          <w:shd w:val="clear" w:color="auto" w:fill="FFFFFF"/>
        </w:rPr>
        <w:t xml:space="preserve"> </w:t>
      </w:r>
      <w:r>
        <w:rPr>
          <w:rFonts w:cstheme="minorHAnsi"/>
          <w:color w:val="333333"/>
          <w:shd w:val="clear" w:color="auto" w:fill="FFFFFF"/>
        </w:rPr>
        <w:t>bakalářského stupně doc. Olgu Juráškovou a magisterského stupně doc. Dagmar Weberovou, která jsou</w:t>
      </w:r>
      <w:r w:rsidRPr="00567B83">
        <w:rPr>
          <w:rFonts w:cstheme="minorHAnsi"/>
          <w:color w:val="333333"/>
          <w:shd w:val="clear" w:color="auto" w:fill="FFFFFF"/>
        </w:rPr>
        <w:t xml:space="preserve"> ve střední věkové kategorii s potřebným zaměřením na obor a dostatečnou tvůrčí činností.</w:t>
      </w:r>
      <w:r>
        <w:rPr>
          <w:rFonts w:cstheme="minorHAnsi"/>
          <w:color w:val="333333"/>
          <w:shd w:val="clear" w:color="auto" w:fill="FFFFFF"/>
        </w:rPr>
        <w:t xml:space="preserve"> </w:t>
      </w:r>
      <w:r w:rsidRPr="00567B83">
        <w:rPr>
          <w:rFonts w:cstheme="minorHAnsi"/>
        </w:rPr>
        <w:t xml:space="preserve">Doc. Jurášková je členkou Hlavního výboru České marketingové společnosti, členkou Rady vysokých škol, členkou hodnotitelských komisí Národního akreditačního úřadu, odborné poroty soutěže Můj první milion (pořádá Technologické inovační centrum Zlín) a členkou hodnotitelské komise soutěže Inovační firma roku (pořádá Zlínský kraj). Prof. Pavel Horňák patří mezi zakládající členy </w:t>
      </w:r>
      <w:r w:rsidRPr="00567B83">
        <w:rPr>
          <w:rFonts w:cstheme="minorHAnsi"/>
          <w:color w:val="333333"/>
          <w:shd w:val="clear" w:color="auto" w:fill="FFFFFF"/>
        </w:rPr>
        <w:t>Moravskosliezske spoločnosti pre propagáciu a PR, prezident Slovenské spoločnosti pre propagáciu, zakládající člen Arbitrážní komise Rady pro reklamu na Slovensku a také člen redakční rady mezinárodního odborného časopisu Marketing inspirations, který je mj. evidován v ERIH plus, jehož zakladatelem a předsedou redakční rady je prof. Peter Štarchoň, rovněž pedagog studijního programu MKS.</w:t>
      </w:r>
      <w:r w:rsidRPr="00567B83">
        <w:rPr>
          <w:rFonts w:cstheme="minorHAnsi"/>
        </w:rPr>
        <w:t xml:space="preserve"> </w:t>
      </w:r>
      <w:r w:rsidRPr="00567B83">
        <w:rPr>
          <w:rFonts w:cstheme="minorHAnsi"/>
          <w:color w:val="000000"/>
          <w:shd w:val="clear" w:color="auto" w:fill="FFFFFF"/>
        </w:rPr>
        <w:t xml:space="preserve">Prof. Jiří Pavelka je </w:t>
      </w:r>
      <w:r w:rsidRPr="00567B83">
        <w:rPr>
          <w:rFonts w:cstheme="minorHAnsi"/>
          <w:color w:val="333333"/>
          <w:shd w:val="clear" w:color="auto" w:fill="FFFFFF"/>
        </w:rPr>
        <w:t>člen několika edičních rad a vědeckých společností (např. The International Asotiation for Sémiotice Studies; Literárněvědná společnost; Česká sémiotická společnost).</w:t>
      </w:r>
    </w:p>
    <w:p w14:paraId="49FDA992" w14:textId="77777777" w:rsidR="007E29CC" w:rsidRDefault="007E29CC" w:rsidP="007E29CC">
      <w:pPr>
        <w:spacing w:after="120" w:line="276" w:lineRule="auto"/>
        <w:rPr>
          <w:rFonts w:cstheme="minorHAnsi"/>
          <w:b/>
          <w:color w:val="333333"/>
          <w:shd w:val="clear" w:color="auto" w:fill="FFFFFF"/>
        </w:rPr>
      </w:pPr>
    </w:p>
    <w:p w14:paraId="235F1CF5" w14:textId="77777777" w:rsidR="007E29CC" w:rsidRPr="000940D4" w:rsidRDefault="007E29CC" w:rsidP="007E29CC">
      <w:pPr>
        <w:spacing w:after="120" w:line="276" w:lineRule="auto"/>
        <w:rPr>
          <w:rFonts w:cstheme="minorHAnsi"/>
          <w:b/>
          <w:sz w:val="20"/>
          <w:szCs w:val="20"/>
        </w:rPr>
      </w:pPr>
      <w:r w:rsidRPr="000940D4">
        <w:rPr>
          <w:rFonts w:cstheme="minorHAnsi"/>
          <w:b/>
          <w:color w:val="333333"/>
          <w:sz w:val="20"/>
          <w:szCs w:val="20"/>
          <w:shd w:val="clear" w:color="auto" w:fill="FFFFFF"/>
        </w:rPr>
        <w:t>Ta</w:t>
      </w:r>
      <w:r w:rsidRPr="000940D4">
        <w:rPr>
          <w:rFonts w:cstheme="minorHAnsi"/>
          <w:b/>
          <w:sz w:val="20"/>
          <w:szCs w:val="20"/>
        </w:rPr>
        <w:t>b. 3.: Akademičtí a vědečtí pracovníci FMK MKS k 31. 12. 2017 (úvazky 1,0, 0,7, 0,5)</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1701"/>
        <w:gridCol w:w="1701"/>
        <w:gridCol w:w="1701"/>
        <w:gridCol w:w="1701"/>
      </w:tblGrid>
      <w:tr w:rsidR="007E29CC" w:rsidRPr="000940D4" w14:paraId="37328FCD" w14:textId="77777777" w:rsidTr="007E29CC">
        <w:tc>
          <w:tcPr>
            <w:tcW w:w="8505" w:type="dxa"/>
            <w:gridSpan w:val="5"/>
            <w:shd w:val="clear" w:color="auto" w:fill="F4B083" w:themeFill="accent2" w:themeFillTint="99"/>
            <w:vAlign w:val="center"/>
          </w:tcPr>
          <w:p w14:paraId="12E6B175" w14:textId="77777777" w:rsidR="007E29CC" w:rsidRPr="000940D4" w:rsidRDefault="007E29CC" w:rsidP="007E29CC">
            <w:pPr>
              <w:jc w:val="center"/>
              <w:rPr>
                <w:rFonts w:cstheme="minorHAnsi"/>
                <w:b/>
                <w:sz w:val="20"/>
                <w:szCs w:val="20"/>
              </w:rPr>
            </w:pPr>
            <w:r w:rsidRPr="000940D4">
              <w:rPr>
                <w:rFonts w:cstheme="minorHAnsi"/>
                <w:b/>
                <w:sz w:val="20"/>
                <w:szCs w:val="20"/>
              </w:rPr>
              <w:t>Akademičtí pracovníci</w:t>
            </w:r>
          </w:p>
        </w:tc>
      </w:tr>
      <w:tr w:rsidR="007E29CC" w:rsidRPr="000940D4" w14:paraId="0DD5A6D1" w14:textId="77777777" w:rsidTr="007E29CC">
        <w:trPr>
          <w:trHeight w:val="331"/>
        </w:trPr>
        <w:tc>
          <w:tcPr>
            <w:tcW w:w="1701" w:type="dxa"/>
            <w:shd w:val="clear" w:color="auto" w:fill="auto"/>
            <w:vAlign w:val="center"/>
          </w:tcPr>
          <w:p w14:paraId="29C36B17" w14:textId="77777777" w:rsidR="007E29CC" w:rsidRPr="000940D4" w:rsidRDefault="007E29CC" w:rsidP="007E29CC">
            <w:pPr>
              <w:jc w:val="center"/>
              <w:rPr>
                <w:rFonts w:cstheme="minorHAnsi"/>
                <w:sz w:val="20"/>
                <w:szCs w:val="20"/>
              </w:rPr>
            </w:pPr>
            <w:r w:rsidRPr="000940D4">
              <w:rPr>
                <w:rFonts w:cstheme="minorHAnsi"/>
                <w:sz w:val="20"/>
                <w:szCs w:val="20"/>
              </w:rPr>
              <w:t>profesoři</w:t>
            </w:r>
          </w:p>
        </w:tc>
        <w:tc>
          <w:tcPr>
            <w:tcW w:w="1701" w:type="dxa"/>
            <w:shd w:val="clear" w:color="auto" w:fill="auto"/>
            <w:vAlign w:val="center"/>
          </w:tcPr>
          <w:p w14:paraId="48F00D00" w14:textId="77777777" w:rsidR="007E29CC" w:rsidRPr="000940D4" w:rsidRDefault="007E29CC" w:rsidP="007E29CC">
            <w:pPr>
              <w:jc w:val="center"/>
              <w:rPr>
                <w:rFonts w:cstheme="minorHAnsi"/>
                <w:sz w:val="20"/>
                <w:szCs w:val="20"/>
              </w:rPr>
            </w:pPr>
            <w:r w:rsidRPr="000940D4">
              <w:rPr>
                <w:rFonts w:cstheme="minorHAnsi"/>
                <w:sz w:val="20"/>
                <w:szCs w:val="20"/>
              </w:rPr>
              <w:t>docenti</w:t>
            </w:r>
          </w:p>
        </w:tc>
        <w:tc>
          <w:tcPr>
            <w:tcW w:w="1701" w:type="dxa"/>
            <w:shd w:val="clear" w:color="auto" w:fill="auto"/>
            <w:vAlign w:val="center"/>
          </w:tcPr>
          <w:p w14:paraId="3C2F82F4" w14:textId="77777777" w:rsidR="007E29CC" w:rsidRPr="000940D4" w:rsidRDefault="007E29CC" w:rsidP="007E29CC">
            <w:pPr>
              <w:jc w:val="center"/>
              <w:rPr>
                <w:rFonts w:cstheme="minorHAnsi"/>
                <w:sz w:val="20"/>
                <w:szCs w:val="20"/>
              </w:rPr>
            </w:pPr>
            <w:r w:rsidRPr="000940D4">
              <w:rPr>
                <w:rFonts w:cstheme="minorHAnsi"/>
                <w:sz w:val="20"/>
                <w:szCs w:val="20"/>
              </w:rPr>
              <w:t>odborní asistenti</w:t>
            </w:r>
          </w:p>
        </w:tc>
        <w:tc>
          <w:tcPr>
            <w:tcW w:w="1701" w:type="dxa"/>
            <w:shd w:val="clear" w:color="auto" w:fill="auto"/>
            <w:vAlign w:val="center"/>
          </w:tcPr>
          <w:p w14:paraId="05BFAF33" w14:textId="77777777" w:rsidR="007E29CC" w:rsidRPr="000940D4" w:rsidRDefault="007E29CC" w:rsidP="007E29CC">
            <w:pPr>
              <w:jc w:val="center"/>
              <w:rPr>
                <w:rFonts w:cstheme="minorHAnsi"/>
                <w:sz w:val="20"/>
                <w:szCs w:val="20"/>
              </w:rPr>
            </w:pPr>
            <w:r w:rsidRPr="000940D4">
              <w:rPr>
                <w:rFonts w:cstheme="minorHAnsi"/>
                <w:sz w:val="20"/>
                <w:szCs w:val="20"/>
              </w:rPr>
              <w:t>asistenti</w:t>
            </w:r>
          </w:p>
        </w:tc>
        <w:tc>
          <w:tcPr>
            <w:tcW w:w="1701" w:type="dxa"/>
            <w:shd w:val="clear" w:color="auto" w:fill="auto"/>
            <w:vAlign w:val="center"/>
          </w:tcPr>
          <w:p w14:paraId="25B0E1DD" w14:textId="77777777" w:rsidR="007E29CC" w:rsidRPr="000940D4" w:rsidRDefault="007E29CC" w:rsidP="007E29CC">
            <w:pPr>
              <w:jc w:val="center"/>
              <w:rPr>
                <w:rFonts w:cstheme="minorHAnsi"/>
                <w:sz w:val="20"/>
                <w:szCs w:val="20"/>
              </w:rPr>
            </w:pPr>
            <w:r w:rsidRPr="000940D4">
              <w:rPr>
                <w:rFonts w:cstheme="minorHAnsi"/>
                <w:sz w:val="20"/>
                <w:szCs w:val="20"/>
              </w:rPr>
              <w:t>lektoři</w:t>
            </w:r>
          </w:p>
        </w:tc>
      </w:tr>
      <w:tr w:rsidR="007E29CC" w:rsidRPr="000940D4" w14:paraId="5C46C4C2" w14:textId="77777777" w:rsidTr="007E29CC">
        <w:trPr>
          <w:trHeight w:val="331"/>
        </w:trPr>
        <w:tc>
          <w:tcPr>
            <w:tcW w:w="1701" w:type="dxa"/>
            <w:shd w:val="clear" w:color="auto" w:fill="auto"/>
            <w:vAlign w:val="center"/>
          </w:tcPr>
          <w:p w14:paraId="586D56FF" w14:textId="77777777" w:rsidR="007E29CC" w:rsidRPr="000940D4" w:rsidRDefault="007E29CC" w:rsidP="007E29CC">
            <w:pPr>
              <w:jc w:val="center"/>
              <w:rPr>
                <w:rFonts w:cstheme="minorHAnsi"/>
                <w:sz w:val="20"/>
                <w:szCs w:val="20"/>
              </w:rPr>
            </w:pPr>
            <w:r w:rsidRPr="000940D4">
              <w:rPr>
                <w:rFonts w:cstheme="minorHAnsi"/>
                <w:sz w:val="20"/>
                <w:szCs w:val="20"/>
              </w:rPr>
              <w:t xml:space="preserve">3 </w:t>
            </w:r>
          </w:p>
        </w:tc>
        <w:tc>
          <w:tcPr>
            <w:tcW w:w="1701" w:type="dxa"/>
            <w:shd w:val="clear" w:color="auto" w:fill="auto"/>
            <w:vAlign w:val="center"/>
          </w:tcPr>
          <w:p w14:paraId="75AF61E1" w14:textId="77777777" w:rsidR="007E29CC" w:rsidRPr="000940D4" w:rsidRDefault="007E29CC" w:rsidP="007E29CC">
            <w:pPr>
              <w:jc w:val="center"/>
              <w:rPr>
                <w:rFonts w:cstheme="minorHAnsi"/>
                <w:sz w:val="20"/>
                <w:szCs w:val="20"/>
              </w:rPr>
            </w:pPr>
            <w:r w:rsidRPr="000940D4">
              <w:rPr>
                <w:rFonts w:cstheme="minorHAnsi"/>
                <w:sz w:val="20"/>
                <w:szCs w:val="20"/>
              </w:rPr>
              <w:t xml:space="preserve">5 </w:t>
            </w:r>
          </w:p>
        </w:tc>
        <w:tc>
          <w:tcPr>
            <w:tcW w:w="1701" w:type="dxa"/>
            <w:shd w:val="clear" w:color="auto" w:fill="auto"/>
            <w:vAlign w:val="center"/>
          </w:tcPr>
          <w:p w14:paraId="644AEE7F" w14:textId="77777777" w:rsidR="007E29CC" w:rsidRPr="000940D4" w:rsidRDefault="007E29CC" w:rsidP="007E29CC">
            <w:pPr>
              <w:jc w:val="center"/>
              <w:rPr>
                <w:rFonts w:cstheme="minorHAnsi"/>
                <w:sz w:val="20"/>
                <w:szCs w:val="20"/>
              </w:rPr>
            </w:pPr>
            <w:r w:rsidRPr="000940D4">
              <w:rPr>
                <w:rFonts w:cstheme="minorHAnsi"/>
                <w:sz w:val="20"/>
                <w:szCs w:val="20"/>
              </w:rPr>
              <w:t xml:space="preserve">10 </w:t>
            </w:r>
          </w:p>
        </w:tc>
        <w:tc>
          <w:tcPr>
            <w:tcW w:w="1701" w:type="dxa"/>
            <w:shd w:val="clear" w:color="auto" w:fill="auto"/>
            <w:vAlign w:val="center"/>
          </w:tcPr>
          <w:p w14:paraId="29AC5E6C" w14:textId="77777777" w:rsidR="007E29CC" w:rsidRPr="000940D4" w:rsidRDefault="007E29CC" w:rsidP="007E29CC">
            <w:pPr>
              <w:jc w:val="center"/>
              <w:rPr>
                <w:rFonts w:cstheme="minorHAnsi"/>
                <w:sz w:val="20"/>
                <w:szCs w:val="20"/>
              </w:rPr>
            </w:pPr>
          </w:p>
        </w:tc>
        <w:tc>
          <w:tcPr>
            <w:tcW w:w="1701" w:type="dxa"/>
            <w:shd w:val="clear" w:color="auto" w:fill="auto"/>
            <w:vAlign w:val="center"/>
          </w:tcPr>
          <w:p w14:paraId="54AF185F" w14:textId="77777777" w:rsidR="007E29CC" w:rsidRPr="000940D4" w:rsidRDefault="007E29CC" w:rsidP="007E29CC">
            <w:pPr>
              <w:jc w:val="center"/>
              <w:rPr>
                <w:rFonts w:cstheme="minorHAnsi"/>
                <w:sz w:val="20"/>
                <w:szCs w:val="20"/>
              </w:rPr>
            </w:pPr>
          </w:p>
        </w:tc>
      </w:tr>
    </w:tbl>
    <w:p w14:paraId="21F734EC" w14:textId="77777777" w:rsidR="007E29CC" w:rsidRDefault="007E29CC" w:rsidP="007E29CC">
      <w:pPr>
        <w:pStyle w:val="Zkladntext"/>
        <w:widowControl/>
        <w:rPr>
          <w:rFonts w:ascii="Arial Narrow" w:hAnsi="Arial Narrow"/>
          <w:b/>
          <w:snapToGrid w:val="0"/>
        </w:rPr>
      </w:pPr>
    </w:p>
    <w:p w14:paraId="23B61189" w14:textId="13D9928B" w:rsidR="007E29CC" w:rsidRDefault="007E29CC" w:rsidP="007E29CC">
      <w:pPr>
        <w:pStyle w:val="Zkladntext"/>
        <w:widowControl/>
        <w:rPr>
          <w:rFonts w:ascii="Arial Narrow" w:hAnsi="Arial Narrow"/>
        </w:rPr>
      </w:pPr>
    </w:p>
    <w:p w14:paraId="1CD797AB" w14:textId="77777777" w:rsidR="00B776EE" w:rsidRDefault="00B776EE" w:rsidP="007E29CC">
      <w:pPr>
        <w:pStyle w:val="Zkladntext"/>
        <w:widowControl/>
        <w:rPr>
          <w:rFonts w:ascii="Arial Narrow" w:hAnsi="Arial Narrow"/>
        </w:rPr>
      </w:pPr>
    </w:p>
    <w:p w14:paraId="1ACB7968" w14:textId="77777777" w:rsidR="007E29CC" w:rsidRPr="00D901D1" w:rsidRDefault="007E29CC" w:rsidP="007E29CC">
      <w:pPr>
        <w:spacing w:after="120"/>
        <w:rPr>
          <w:rFonts w:ascii="Trebuchet MS" w:hAnsi="Trebuchet MS"/>
          <w:b/>
          <w:sz w:val="28"/>
          <w:szCs w:val="28"/>
        </w:rPr>
      </w:pPr>
      <w:r w:rsidRPr="00D901D1">
        <w:rPr>
          <w:rFonts w:ascii="Trebuchet MS" w:hAnsi="Trebuchet MS"/>
          <w:b/>
          <w:sz w:val="28"/>
          <w:szCs w:val="28"/>
        </w:rPr>
        <w:lastRenderedPageBreak/>
        <w:t>Personální zabezpečení disciplín</w:t>
      </w:r>
    </w:p>
    <w:p w14:paraId="0AFD4CF2" w14:textId="77777777" w:rsidR="007E29CC" w:rsidRPr="003D3030" w:rsidRDefault="007E29CC" w:rsidP="007E29CC">
      <w:pPr>
        <w:shd w:val="clear" w:color="auto" w:fill="FFFFFF"/>
        <w:tabs>
          <w:tab w:val="left" w:pos="365"/>
        </w:tabs>
        <w:spacing w:line="276" w:lineRule="auto"/>
        <w:jc w:val="both"/>
        <w:rPr>
          <w:rFonts w:eastAsia="Times New Roman" w:cstheme="minorHAnsi"/>
          <w:spacing w:val="-4"/>
        </w:rPr>
      </w:pPr>
      <w:r w:rsidRPr="003D3030">
        <w:rPr>
          <w:rFonts w:eastAsia="Times New Roman" w:cstheme="minorHAnsi"/>
          <w:spacing w:val="-4"/>
        </w:rPr>
        <w:t xml:space="preserve">V oblasti vzdělávání </w:t>
      </w:r>
      <w:r w:rsidRPr="003D3030">
        <w:rPr>
          <w:rFonts w:cstheme="minorHAnsi"/>
          <w:spacing w:val="-2"/>
        </w:rPr>
        <w:t xml:space="preserve">Mediální a komunikační studia </w:t>
      </w:r>
      <w:r w:rsidRPr="003D3030">
        <w:rPr>
          <w:rFonts w:eastAsia="Times New Roman" w:cstheme="minorHAnsi"/>
          <w:spacing w:val="-4"/>
        </w:rPr>
        <w:t>se na výuce základních teoretických předmětů podílí pedagogové, kteří mají pracovní smlouvy na UTB ve Zlíně. Docenti a profesoři ve vyšší věkové kategorii mají zpravidla nižší úvazek. Docenti ve střední věkové kategorii jsou zaměstnání na 100% pracovní úvazek</w:t>
      </w:r>
      <w:r>
        <w:rPr>
          <w:rFonts w:eastAsia="Times New Roman" w:cstheme="minorHAnsi"/>
          <w:spacing w:val="-4"/>
        </w:rPr>
        <w:t xml:space="preserve">. </w:t>
      </w:r>
      <w:r w:rsidRPr="003D3030">
        <w:rPr>
          <w:rFonts w:eastAsia="Times New Roman" w:cstheme="minorHAnsi"/>
          <w:spacing w:val="-4"/>
        </w:rPr>
        <w:t xml:space="preserve">V oblasti </w:t>
      </w:r>
      <w:r w:rsidRPr="003D3030">
        <w:rPr>
          <w:rFonts w:cstheme="minorHAnsi"/>
          <w:spacing w:val="-2"/>
        </w:rPr>
        <w:t xml:space="preserve">Mediální a komunikační studia </w:t>
      </w:r>
      <w:r w:rsidRPr="003D3030">
        <w:rPr>
          <w:rFonts w:eastAsia="Times New Roman" w:cstheme="minorHAnsi"/>
          <w:spacing w:val="-4"/>
        </w:rPr>
        <w:t xml:space="preserve">pracuje řada pedagogů s čerstvě ukončeným Ph.D. s potenciálem dosažení habilitačního řízení v průběhu 5 let. </w:t>
      </w:r>
      <w:r>
        <w:rPr>
          <w:rFonts w:eastAsia="Times New Roman" w:cstheme="minorHAnsi"/>
          <w:spacing w:val="-4"/>
        </w:rPr>
        <w:t>Dva pedagogové jsou ve fázi přípravy habilitačního spisu. A</w:t>
      </w:r>
      <w:r w:rsidRPr="003D3030">
        <w:rPr>
          <w:rFonts w:eastAsia="Times New Roman" w:cstheme="minorHAnsi"/>
          <w:spacing w:val="-4"/>
        </w:rPr>
        <w:t>pel na publikační činnost a následné habilitační řízení je jedním z hlavních cílů. Na realizaci oborových předmětů oboru Marketingové komunikace spolupracuje také řada odborníků z praxe. S těmito je uzavírána smlouva o provedení práce.</w:t>
      </w:r>
    </w:p>
    <w:p w14:paraId="327DA24D" w14:textId="77777777" w:rsidR="007E29CC" w:rsidRPr="003D3030" w:rsidRDefault="007E29CC" w:rsidP="007E29CC">
      <w:pPr>
        <w:shd w:val="clear" w:color="auto" w:fill="FFFFFF"/>
        <w:tabs>
          <w:tab w:val="left" w:pos="360"/>
        </w:tabs>
        <w:spacing w:before="58" w:line="276" w:lineRule="auto"/>
        <w:ind w:right="5"/>
        <w:rPr>
          <w:rFonts w:eastAsia="Times New Roman"/>
          <w:b/>
          <w:spacing w:val="-2"/>
        </w:rPr>
      </w:pPr>
    </w:p>
    <w:p w14:paraId="18C83B44" w14:textId="77777777" w:rsidR="007E29CC" w:rsidRPr="00D901D1" w:rsidRDefault="007E29CC" w:rsidP="007E29CC">
      <w:pPr>
        <w:spacing w:after="120"/>
        <w:rPr>
          <w:rFonts w:ascii="Trebuchet MS" w:hAnsi="Trebuchet MS"/>
          <w:b/>
          <w:sz w:val="28"/>
          <w:szCs w:val="28"/>
        </w:rPr>
      </w:pPr>
      <w:r w:rsidRPr="00D901D1">
        <w:rPr>
          <w:rFonts w:ascii="Trebuchet MS" w:hAnsi="Trebuchet MS"/>
          <w:b/>
          <w:sz w:val="28"/>
          <w:szCs w:val="28"/>
        </w:rPr>
        <w:t>Strategie rozvoje personálního zabezpečení</w:t>
      </w:r>
    </w:p>
    <w:p w14:paraId="54966AA1" w14:textId="77777777" w:rsidR="007E29CC" w:rsidRPr="003D3030" w:rsidRDefault="007E29CC" w:rsidP="007E29CC">
      <w:pPr>
        <w:shd w:val="clear" w:color="auto" w:fill="FFFFFF"/>
        <w:tabs>
          <w:tab w:val="left" w:pos="365"/>
        </w:tabs>
        <w:spacing w:after="120" w:line="276" w:lineRule="auto"/>
        <w:jc w:val="both"/>
        <w:rPr>
          <w:rFonts w:cstheme="minorHAnsi"/>
          <w:spacing w:val="-2"/>
        </w:rPr>
      </w:pPr>
      <w:r w:rsidRPr="003D3030">
        <w:rPr>
          <w:rFonts w:cstheme="minorHAnsi"/>
          <w:spacing w:val="-2"/>
        </w:rPr>
        <w:t xml:space="preserve">V rámci platné akreditace je garance studijního programu MKS zastřešena docentem ve věkové kategorii nad </w:t>
      </w:r>
      <w:r>
        <w:rPr>
          <w:rFonts w:cstheme="minorHAnsi"/>
          <w:spacing w:val="-2"/>
        </w:rPr>
        <w:t>70 let, ovšem v současné době jsou</w:t>
      </w:r>
      <w:r w:rsidRPr="003D3030">
        <w:rPr>
          <w:rFonts w:cstheme="minorHAnsi"/>
          <w:spacing w:val="-2"/>
        </w:rPr>
        <w:t xml:space="preserve"> s</w:t>
      </w:r>
      <w:r>
        <w:rPr>
          <w:rFonts w:cstheme="minorHAnsi"/>
          <w:spacing w:val="-2"/>
        </w:rPr>
        <w:t>chopny garanci nahradit dvě docentky</w:t>
      </w:r>
      <w:r w:rsidRPr="003D3030">
        <w:rPr>
          <w:rFonts w:cstheme="minorHAnsi"/>
          <w:spacing w:val="-2"/>
        </w:rPr>
        <w:t xml:space="preserve"> ve střední věkové kategorii s potřebným zaměřením na obor marketingové komunikace, s dostatečnou vědeckou činností. </w:t>
      </w:r>
      <w:r>
        <w:rPr>
          <w:rFonts w:cstheme="minorHAnsi"/>
          <w:color w:val="333333"/>
          <w:shd w:val="clear" w:color="auto" w:fill="FFFFFF"/>
        </w:rPr>
        <w:t>Vzhledem k ukončení pracovního poměru současného garanta s 31. srpnem 2018 se v</w:t>
      </w:r>
      <w:r w:rsidRPr="00567B83">
        <w:rPr>
          <w:rFonts w:cstheme="minorHAnsi"/>
          <w:color w:val="333333"/>
          <w:shd w:val="clear" w:color="auto" w:fill="FFFFFF"/>
        </w:rPr>
        <w:t xml:space="preserve"> současné době </w:t>
      </w:r>
      <w:r>
        <w:rPr>
          <w:rFonts w:cstheme="minorHAnsi"/>
          <w:color w:val="333333"/>
          <w:shd w:val="clear" w:color="auto" w:fill="FFFFFF"/>
        </w:rPr>
        <w:t>připravuje žádost na NAU, která navrhuje garanta</w:t>
      </w:r>
      <w:r w:rsidRPr="00567B83">
        <w:rPr>
          <w:rFonts w:cstheme="minorHAnsi"/>
          <w:color w:val="333333"/>
          <w:shd w:val="clear" w:color="auto" w:fill="FFFFFF"/>
        </w:rPr>
        <w:t xml:space="preserve"> </w:t>
      </w:r>
      <w:r>
        <w:rPr>
          <w:rFonts w:cstheme="minorHAnsi"/>
          <w:color w:val="333333"/>
          <w:shd w:val="clear" w:color="auto" w:fill="FFFFFF"/>
        </w:rPr>
        <w:t>bakalářského stupně doc. Olgu Juráškovou a magisterského stupně garanta</w:t>
      </w:r>
      <w:r w:rsidRPr="00567B83">
        <w:rPr>
          <w:rFonts w:cstheme="minorHAnsi"/>
          <w:color w:val="333333"/>
          <w:shd w:val="clear" w:color="auto" w:fill="FFFFFF"/>
        </w:rPr>
        <w:t xml:space="preserve"> </w:t>
      </w:r>
      <w:r>
        <w:rPr>
          <w:rFonts w:cstheme="minorHAnsi"/>
          <w:color w:val="333333"/>
          <w:shd w:val="clear" w:color="auto" w:fill="FFFFFF"/>
        </w:rPr>
        <w:t>docentku Dagmar Weberovou, které jsou</w:t>
      </w:r>
      <w:r w:rsidRPr="00567B83">
        <w:rPr>
          <w:rFonts w:cstheme="minorHAnsi"/>
          <w:color w:val="333333"/>
          <w:shd w:val="clear" w:color="auto" w:fill="FFFFFF"/>
        </w:rPr>
        <w:t xml:space="preserve"> ve střední věkové kategorii s potřebným zaměřením na obor a dostatečnou tvůrčí činností.</w:t>
      </w:r>
    </w:p>
    <w:p w14:paraId="298594E8" w14:textId="77777777" w:rsidR="007E29CC" w:rsidRPr="003D3030" w:rsidRDefault="007E29CC" w:rsidP="007E29CC">
      <w:pPr>
        <w:shd w:val="clear" w:color="auto" w:fill="FFFFFF"/>
        <w:tabs>
          <w:tab w:val="left" w:pos="365"/>
        </w:tabs>
        <w:spacing w:after="120" w:line="276" w:lineRule="auto"/>
        <w:jc w:val="both"/>
        <w:rPr>
          <w:rFonts w:cstheme="minorHAnsi"/>
          <w:spacing w:val="-2"/>
        </w:rPr>
      </w:pPr>
      <w:r w:rsidRPr="003D3030">
        <w:rPr>
          <w:rFonts w:cstheme="minorHAnsi"/>
          <w:spacing w:val="-2"/>
        </w:rPr>
        <w:t xml:space="preserve">V současnosti je zde zaměstnána řada perspektivní pedagogů (celkem 9 na plný úvazek), </w:t>
      </w:r>
      <w:r>
        <w:rPr>
          <w:rFonts w:cstheme="minorHAnsi"/>
          <w:spacing w:val="-2"/>
        </w:rPr>
        <w:t>dva z nich</w:t>
      </w:r>
      <w:r w:rsidRPr="003D3030">
        <w:rPr>
          <w:rFonts w:cstheme="minorHAnsi"/>
          <w:spacing w:val="-2"/>
        </w:rPr>
        <w:t xml:space="preserve"> mají potenciál k zahájení habilitačního řízení. Dále v zaměstnaneckém poměru spolupracují docenti a profesoři, kteří mají mnoholeté zkušenosti s vysokoškolským prostředím, jsou uznávanými osobnosti ve svém oboru a také v něm aktivně publikují. Mezi největší osobnosti ústavu tak můžeme řadit docentku Vysekalovou, která vydala řadu odborných publikací, profesora Horňáka, prvního profesora v oboru Marketingové komunikace v České i Slovenské republice, či profesora Štarchoně, odborníka v oblasti aplikací marketingu, přímého marketingu. </w:t>
      </w:r>
    </w:p>
    <w:p w14:paraId="04AE49C6" w14:textId="77777777" w:rsidR="007E29CC" w:rsidRPr="003D3030" w:rsidRDefault="007E29CC" w:rsidP="007E29CC">
      <w:pPr>
        <w:shd w:val="clear" w:color="auto" w:fill="FFFFFF"/>
        <w:tabs>
          <w:tab w:val="left" w:pos="365"/>
        </w:tabs>
        <w:spacing w:after="120" w:line="276" w:lineRule="auto"/>
        <w:jc w:val="both"/>
        <w:rPr>
          <w:rFonts w:cstheme="minorHAnsi"/>
          <w:spacing w:val="-2"/>
        </w:rPr>
      </w:pPr>
      <w:r w:rsidRPr="003D3030">
        <w:rPr>
          <w:rFonts w:cstheme="minorHAnsi"/>
          <w:spacing w:val="-2"/>
        </w:rPr>
        <w:t xml:space="preserve">Prioritním cílem dalšího rozvoje Ústavu marketingových komunikací (dále jen „ÚMK“) je vytvoření takových podmínek, které povedou k akreditaci doktorského studijního programu, realizovanému na ÚMK v českém jazyce. Pro splnění tohoto cíle jsou vytvářeny podmínky v personální oblasti, v přípravě habilitačních a profesorských řízení akademických pracovníků, trvale jsou zvyšovány a zkvalitňovány výstupy v oblasti tvůrčí a vědecké práce a výsledky tvůrčí práce jsou přenášeny do výuky. </w:t>
      </w:r>
    </w:p>
    <w:p w14:paraId="21804E29" w14:textId="5E01D64F" w:rsidR="001B3616" w:rsidRPr="001B3616" w:rsidRDefault="007E29CC" w:rsidP="001B3616">
      <w:pPr>
        <w:spacing w:after="240" w:line="276" w:lineRule="auto"/>
        <w:jc w:val="both"/>
        <w:rPr>
          <w:rFonts w:cstheme="minorHAnsi"/>
        </w:rPr>
      </w:pPr>
      <w:r w:rsidRPr="003D3030">
        <w:rPr>
          <w:rFonts w:cstheme="minorHAnsi"/>
        </w:rPr>
        <w:t>S prioritami ÚMK je spojena nutnost otevřeného a vnitřně svobodného studijního prostředí, které je v rámci ÚMK podporováno a akcentováno. Cílem je podporovat otevřenou komunikaci, sdílenou vnitřní kulturu, která je založena na jasných hodnotách a dodržováním těchto hodnot vzdělávat studenty nejen v odborné rovině, ale motivovat je k zájmu o celospolečenské problémy. Všechny základní cíle rozvoje ÚMK jsou součástí evaluace, která sleduje dosahování cílů v jednotlivých oblastech a umožňuje jejich reálné definování a efektivní motivac</w:t>
      </w:r>
      <w:r w:rsidR="001B3616">
        <w:rPr>
          <w:rFonts w:cstheme="minorHAnsi"/>
        </w:rPr>
        <w:t xml:space="preserve">i všech členů akademické obce. </w:t>
      </w:r>
    </w:p>
    <w:p w14:paraId="4DE88C4E" w14:textId="77777777" w:rsidR="007E29CC" w:rsidRPr="002E708A" w:rsidRDefault="007E29CC" w:rsidP="001B3616">
      <w:pPr>
        <w:shd w:val="clear" w:color="auto" w:fill="FFFFFF"/>
        <w:tabs>
          <w:tab w:val="left" w:pos="360"/>
        </w:tabs>
        <w:spacing w:after="120" w:line="276" w:lineRule="auto"/>
        <w:ind w:right="6"/>
        <w:rPr>
          <w:rFonts w:ascii="Trebuchet MS" w:eastAsia="Times New Roman" w:hAnsi="Trebuchet MS" w:cstheme="minorHAnsi"/>
          <w:b/>
          <w:spacing w:val="-1"/>
          <w:sz w:val="28"/>
        </w:rPr>
      </w:pPr>
      <w:r w:rsidRPr="002E708A">
        <w:rPr>
          <w:rFonts w:ascii="Trebuchet MS" w:eastAsia="Times New Roman" w:hAnsi="Trebuchet MS" w:cstheme="minorHAnsi"/>
          <w:b/>
          <w:spacing w:val="-1"/>
          <w:sz w:val="28"/>
        </w:rPr>
        <w:t>Podkladové dokumenty</w:t>
      </w:r>
    </w:p>
    <w:p w14:paraId="6D5B7815" w14:textId="77777777" w:rsidR="007E29CC" w:rsidRPr="00BC7548" w:rsidRDefault="007E29CC" w:rsidP="001B3616">
      <w:pPr>
        <w:shd w:val="clear" w:color="auto" w:fill="FFFFFF"/>
        <w:tabs>
          <w:tab w:val="left" w:pos="360"/>
        </w:tabs>
        <w:spacing w:after="0" w:line="240" w:lineRule="auto"/>
        <w:ind w:right="6"/>
        <w:jc w:val="both"/>
        <w:rPr>
          <w:rFonts w:cstheme="minorHAnsi"/>
        </w:rPr>
      </w:pPr>
      <w:r>
        <w:rPr>
          <w:rFonts w:eastAsia="Times New Roman" w:cstheme="minorHAnsi"/>
          <w:spacing w:val="-1"/>
        </w:rPr>
        <w:t>P</w:t>
      </w:r>
      <w:r w:rsidRPr="00BC7548">
        <w:rPr>
          <w:rFonts w:eastAsia="Times New Roman" w:cstheme="minorHAnsi"/>
          <w:spacing w:val="-1"/>
        </w:rPr>
        <w:t>říloha č. 1 - CV garantů aktuálně akreditovaných studijních programů a oborů</w:t>
      </w:r>
    </w:p>
    <w:p w14:paraId="691A9F1C" w14:textId="77777777" w:rsidR="007E29CC" w:rsidRPr="00BC7548" w:rsidRDefault="007E29CC" w:rsidP="001B3616">
      <w:pPr>
        <w:shd w:val="clear" w:color="auto" w:fill="FFFFFF"/>
        <w:tabs>
          <w:tab w:val="left" w:pos="360"/>
        </w:tabs>
        <w:spacing w:after="0" w:line="240" w:lineRule="auto"/>
        <w:ind w:right="6"/>
        <w:jc w:val="both"/>
        <w:rPr>
          <w:rFonts w:cstheme="minorHAnsi"/>
        </w:rPr>
      </w:pPr>
      <w:r>
        <w:rPr>
          <w:rFonts w:eastAsia="Times New Roman" w:cstheme="minorHAnsi"/>
          <w:spacing w:val="-1"/>
        </w:rPr>
        <w:t>P</w:t>
      </w:r>
      <w:r w:rsidRPr="00BC7548">
        <w:rPr>
          <w:rFonts w:eastAsia="Times New Roman" w:cstheme="minorHAnsi"/>
          <w:spacing w:val="-1"/>
        </w:rPr>
        <w:t>říloha č. 2 – Celková struktura personálního zajištění</w:t>
      </w:r>
    </w:p>
    <w:p w14:paraId="3D56DB26" w14:textId="77777777" w:rsidR="007E29CC" w:rsidRPr="00BC7548" w:rsidRDefault="007E29CC" w:rsidP="001B3616">
      <w:pPr>
        <w:shd w:val="clear" w:color="auto" w:fill="FFFFFF"/>
        <w:tabs>
          <w:tab w:val="left" w:pos="360"/>
        </w:tabs>
        <w:spacing w:after="0" w:line="240" w:lineRule="auto"/>
        <w:ind w:right="6"/>
        <w:jc w:val="both"/>
        <w:rPr>
          <w:rFonts w:cstheme="minorHAnsi"/>
        </w:rPr>
      </w:pPr>
      <w:r>
        <w:rPr>
          <w:rFonts w:eastAsia="Times New Roman" w:cstheme="minorHAnsi"/>
          <w:spacing w:val="-1"/>
        </w:rPr>
        <w:t>P</w:t>
      </w:r>
      <w:r w:rsidRPr="00BC7548">
        <w:rPr>
          <w:rFonts w:eastAsia="Times New Roman" w:cstheme="minorHAnsi"/>
          <w:spacing w:val="-1"/>
        </w:rPr>
        <w:t xml:space="preserve">říloha č. 3 – </w:t>
      </w:r>
      <w:r>
        <w:rPr>
          <w:rFonts w:eastAsia="Times New Roman" w:cstheme="minorHAnsi"/>
          <w:spacing w:val="-1"/>
        </w:rPr>
        <w:t>CV klíčových profesorů a docentů pro oblast vzdělávání Mediální a komunikační studia</w:t>
      </w:r>
      <w:r w:rsidRPr="00BC7548">
        <w:rPr>
          <w:rFonts w:eastAsia="Times New Roman" w:cstheme="minorHAnsi"/>
          <w:spacing w:val="-1"/>
        </w:rPr>
        <w:t xml:space="preserve"> </w:t>
      </w:r>
    </w:p>
    <w:p w14:paraId="68405872" w14:textId="07DC89E8" w:rsidR="001B3616" w:rsidRPr="00BE50AD" w:rsidRDefault="007E29CC" w:rsidP="00BE50AD">
      <w:pPr>
        <w:shd w:val="clear" w:color="auto" w:fill="FFFFFF"/>
        <w:tabs>
          <w:tab w:val="left" w:pos="360"/>
        </w:tabs>
        <w:spacing w:after="0" w:line="240" w:lineRule="auto"/>
        <w:ind w:right="6"/>
        <w:jc w:val="both"/>
        <w:rPr>
          <w:rFonts w:cstheme="minorHAnsi"/>
        </w:rPr>
      </w:pPr>
      <w:r>
        <w:rPr>
          <w:rFonts w:eastAsia="Times New Roman" w:cstheme="minorHAnsi"/>
          <w:spacing w:val="-1"/>
        </w:rPr>
        <w:t>P</w:t>
      </w:r>
      <w:r w:rsidRPr="00BC7548">
        <w:rPr>
          <w:rFonts w:eastAsia="Times New Roman" w:cstheme="minorHAnsi"/>
          <w:spacing w:val="-1"/>
        </w:rPr>
        <w:t>říloha č. 4 - Prohlášení</w:t>
      </w:r>
      <w:bookmarkStart w:id="1" w:name="_Toc513627674"/>
    </w:p>
    <w:p w14:paraId="0162E833" w14:textId="53B31D3C" w:rsidR="002840CE" w:rsidRPr="0015615C" w:rsidRDefault="002840CE" w:rsidP="002840CE">
      <w:pPr>
        <w:pStyle w:val="Styl1"/>
        <w:numPr>
          <w:ilvl w:val="0"/>
          <w:numId w:val="0"/>
        </w:numPr>
        <w:spacing w:after="1800"/>
        <w:ind w:left="425" w:hanging="425"/>
        <w:contextualSpacing w:val="0"/>
        <w:rPr>
          <w:rFonts w:ascii="Tahoma" w:hAnsi="Tahoma" w:cs="Tahoma"/>
          <w:color w:val="C45911" w:themeColor="accent2" w:themeShade="BF"/>
        </w:rPr>
      </w:pPr>
      <w:r>
        <w:rPr>
          <w:rFonts w:ascii="Tahoma" w:hAnsi="Tahoma" w:cs="Tahoma"/>
          <w:color w:val="C45911" w:themeColor="accent2" w:themeShade="BF"/>
        </w:rPr>
        <w:lastRenderedPageBreak/>
        <w:t xml:space="preserve">IV. </w:t>
      </w:r>
      <w:r w:rsidRPr="0015615C">
        <w:rPr>
          <w:rFonts w:ascii="Tahoma" w:hAnsi="Tahoma" w:cs="Tahoma"/>
          <w:color w:val="C45911" w:themeColor="accent2" w:themeShade="BF"/>
        </w:rPr>
        <w:t>Mezinárodní působení vysoké školy</w:t>
      </w:r>
      <w:bookmarkEnd w:id="1"/>
    </w:p>
    <w:p w14:paraId="5065A391" w14:textId="77777777" w:rsidR="007E29CC" w:rsidRPr="0067140C" w:rsidRDefault="007E29CC" w:rsidP="007E29CC">
      <w:pPr>
        <w:spacing w:after="120" w:line="276" w:lineRule="auto"/>
        <w:jc w:val="both"/>
        <w:rPr>
          <w:rFonts w:ascii="Trebuchet MS" w:hAnsi="Trebuchet MS" w:cstheme="minorHAnsi"/>
          <w:b/>
          <w:sz w:val="28"/>
          <w:szCs w:val="24"/>
        </w:rPr>
      </w:pPr>
      <w:r w:rsidRPr="0067140C">
        <w:rPr>
          <w:rFonts w:ascii="Trebuchet MS" w:hAnsi="Trebuchet MS" w:cstheme="minorHAnsi"/>
          <w:b/>
          <w:sz w:val="28"/>
          <w:szCs w:val="24"/>
        </w:rPr>
        <w:t>Vývoj mezinárodních mobilit</w:t>
      </w:r>
    </w:p>
    <w:p w14:paraId="6640C7C4" w14:textId="77777777" w:rsidR="007E29CC" w:rsidRDefault="007E29CC" w:rsidP="007E29CC">
      <w:pPr>
        <w:shd w:val="clear" w:color="auto" w:fill="FFFFFF"/>
        <w:tabs>
          <w:tab w:val="left" w:pos="365"/>
        </w:tabs>
        <w:spacing w:line="276" w:lineRule="auto"/>
        <w:jc w:val="both"/>
        <w:rPr>
          <w:rFonts w:eastAsia="Times New Roman" w:cstheme="minorHAnsi"/>
          <w:spacing w:val="-3"/>
        </w:rPr>
      </w:pPr>
      <w:r w:rsidRPr="00FE0C05">
        <w:rPr>
          <w:rFonts w:cstheme="minorHAnsi"/>
        </w:rPr>
        <w:t>FMK</w:t>
      </w:r>
      <w:r w:rsidRPr="00FE0C05">
        <w:rPr>
          <w:rFonts w:eastAsia="Times New Roman" w:cstheme="minorHAnsi"/>
          <w:spacing w:val="-3"/>
        </w:rPr>
        <w:t xml:space="preserve"> považuje </w:t>
      </w:r>
      <w:r w:rsidRPr="00D3147B">
        <w:rPr>
          <w:rFonts w:eastAsia="Times New Roman" w:cstheme="minorHAnsi"/>
          <w:spacing w:val="-3"/>
        </w:rPr>
        <w:t xml:space="preserve">aktivity týkající se mezinárodní mobility studentů a akademických pracovníků za vysoce prioritní a vnímá je jako klíčové při svém dalším kvalitativním rozvoji. V současné době má </w:t>
      </w:r>
      <w:r>
        <w:rPr>
          <w:rFonts w:eastAsia="Times New Roman" w:cstheme="minorHAnsi"/>
          <w:spacing w:val="-3"/>
        </w:rPr>
        <w:t>FMK</w:t>
      </w:r>
      <w:r w:rsidRPr="00D3147B">
        <w:rPr>
          <w:rFonts w:eastAsia="Times New Roman" w:cstheme="minorHAnsi"/>
          <w:spacing w:val="-3"/>
        </w:rPr>
        <w:t xml:space="preserve"> uzavřeno 72 bilaterálních smluv</w:t>
      </w:r>
      <w:r>
        <w:rPr>
          <w:rStyle w:val="Znakapoznpodarou"/>
          <w:rFonts w:eastAsia="Times New Roman" w:cstheme="minorHAnsi"/>
          <w:spacing w:val="-3"/>
        </w:rPr>
        <w:footnoteReference w:id="5"/>
      </w:r>
      <w:r w:rsidRPr="00D3147B">
        <w:rPr>
          <w:rFonts w:eastAsia="Times New Roman" w:cstheme="minorHAnsi"/>
          <w:spacing w:val="-3"/>
        </w:rPr>
        <w:t>, které využívají studenti oboru Marketingov</w:t>
      </w:r>
      <w:r>
        <w:rPr>
          <w:rFonts w:eastAsia="Times New Roman" w:cstheme="minorHAnsi"/>
          <w:spacing w:val="-3"/>
        </w:rPr>
        <w:t>é</w:t>
      </w:r>
      <w:r w:rsidRPr="00D3147B">
        <w:rPr>
          <w:rFonts w:eastAsia="Times New Roman" w:cstheme="minorHAnsi"/>
          <w:spacing w:val="-3"/>
        </w:rPr>
        <w:t xml:space="preserve"> komunikac</w:t>
      </w:r>
      <w:r>
        <w:rPr>
          <w:rFonts w:eastAsia="Times New Roman" w:cstheme="minorHAnsi"/>
          <w:spacing w:val="-3"/>
        </w:rPr>
        <w:t>e</w:t>
      </w:r>
      <w:r w:rsidRPr="00D3147B">
        <w:rPr>
          <w:rFonts w:eastAsia="Times New Roman" w:cstheme="minorHAnsi"/>
          <w:spacing w:val="-3"/>
        </w:rPr>
        <w:t xml:space="preserve"> i studenti z oblasti Umění v rámci programu Erasmus+, mimo to aktivně spolupracuje se 2 vysokoškolskými pracovišti ve Švýcarské konfederaci. Rozvojový projekt MŠMT umožňuje financovat mimoevropskou mobilitu typu </w:t>
      </w:r>
      <w:r>
        <w:rPr>
          <w:rFonts w:eastAsia="Times New Roman" w:cstheme="minorHAnsi"/>
          <w:i/>
          <w:spacing w:val="-3"/>
        </w:rPr>
        <w:t>F</w:t>
      </w:r>
      <w:r w:rsidRPr="00D3147B">
        <w:rPr>
          <w:rFonts w:eastAsia="Times New Roman" w:cstheme="minorHAnsi"/>
          <w:i/>
          <w:spacing w:val="-3"/>
        </w:rPr>
        <w:t>reemovers</w:t>
      </w:r>
      <w:r w:rsidRPr="00D3147B">
        <w:rPr>
          <w:rFonts w:eastAsia="Times New Roman" w:cstheme="minorHAnsi"/>
          <w:spacing w:val="-3"/>
        </w:rPr>
        <w:t xml:space="preserve">, kdy studenti </w:t>
      </w:r>
      <w:r>
        <w:rPr>
          <w:rFonts w:eastAsia="Times New Roman" w:cstheme="minorHAnsi"/>
          <w:spacing w:val="-3"/>
        </w:rPr>
        <w:t>FMK</w:t>
      </w:r>
      <w:r w:rsidRPr="00D3147B">
        <w:rPr>
          <w:rFonts w:eastAsia="Times New Roman" w:cstheme="minorHAnsi"/>
          <w:spacing w:val="-3"/>
        </w:rPr>
        <w:t xml:space="preserve"> využívají stávající smlouvy a memoranda o spolupráci uzavřené na úrovni UTB</w:t>
      </w:r>
      <w:r w:rsidRPr="00D3147B">
        <w:rPr>
          <w:rStyle w:val="Znakapoznpodarou"/>
          <w:rFonts w:eastAsia="Times New Roman" w:cstheme="minorHAnsi"/>
          <w:spacing w:val="-3"/>
        </w:rPr>
        <w:footnoteReference w:id="6"/>
      </w:r>
      <w:r w:rsidRPr="00D3147B">
        <w:rPr>
          <w:rFonts w:eastAsia="Times New Roman" w:cstheme="minorHAnsi"/>
          <w:spacing w:val="-3"/>
        </w:rPr>
        <w:t xml:space="preserve"> , popř. vznik nových smluv iniciují. Mezi dlouhodobě spolupracující instituce patří univerzity z Jižní Koreje, Malajsie, Tchaj-wanu, Indonésie a Izraele. </w:t>
      </w:r>
    </w:p>
    <w:p w14:paraId="5E3C9F17" w14:textId="77777777" w:rsidR="007E29CC" w:rsidRDefault="007E29CC" w:rsidP="007E29CC">
      <w:pPr>
        <w:shd w:val="clear" w:color="auto" w:fill="FFFFFF"/>
        <w:tabs>
          <w:tab w:val="left" w:pos="365"/>
        </w:tabs>
        <w:ind w:left="360"/>
        <w:jc w:val="both"/>
        <w:rPr>
          <w:rFonts w:eastAsia="Times New Roman" w:cstheme="minorHAnsi"/>
          <w:spacing w:val="-3"/>
        </w:rPr>
      </w:pPr>
    </w:p>
    <w:p w14:paraId="56B01CFB" w14:textId="77777777" w:rsidR="007E29CC" w:rsidRPr="0067140C" w:rsidRDefault="007E29CC" w:rsidP="007E29CC">
      <w:pPr>
        <w:shd w:val="clear" w:color="auto" w:fill="FFFFFF"/>
        <w:tabs>
          <w:tab w:val="left" w:pos="365"/>
        </w:tabs>
        <w:spacing w:after="120"/>
        <w:jc w:val="both"/>
        <w:rPr>
          <w:rFonts w:ascii="Trebuchet MS" w:eastAsia="Times New Roman" w:hAnsi="Trebuchet MS" w:cstheme="minorHAnsi"/>
          <w:b/>
          <w:spacing w:val="-3"/>
          <w:sz w:val="24"/>
        </w:rPr>
      </w:pPr>
      <w:r w:rsidRPr="0067140C">
        <w:rPr>
          <w:rFonts w:ascii="Trebuchet MS" w:hAnsi="Trebuchet MS" w:cstheme="minorHAnsi"/>
          <w:b/>
          <w:sz w:val="28"/>
          <w:szCs w:val="24"/>
        </w:rPr>
        <w:t>Mezinárodní spolupráce</w:t>
      </w:r>
    </w:p>
    <w:p w14:paraId="3D54AB0A" w14:textId="77777777" w:rsidR="007E29CC" w:rsidRPr="00A13F1E" w:rsidRDefault="007E29CC" w:rsidP="007E29CC">
      <w:pPr>
        <w:shd w:val="clear" w:color="auto" w:fill="FFFFFF"/>
        <w:tabs>
          <w:tab w:val="left" w:pos="365"/>
        </w:tabs>
        <w:spacing w:after="120" w:line="276" w:lineRule="auto"/>
        <w:jc w:val="both"/>
        <w:rPr>
          <w:rFonts w:eastAsia="Times New Roman" w:cstheme="minorHAnsi"/>
          <w:spacing w:val="-1"/>
        </w:rPr>
      </w:pPr>
      <w:r w:rsidRPr="00A13F1E">
        <w:rPr>
          <w:rFonts w:eastAsia="Times New Roman" w:cstheme="minorHAnsi"/>
          <w:spacing w:val="-3"/>
        </w:rPr>
        <w:t xml:space="preserve">Vedle zpravidla semestrálních studijních stáží studenti </w:t>
      </w:r>
      <w:r>
        <w:rPr>
          <w:rFonts w:eastAsia="Times New Roman" w:cstheme="minorHAnsi"/>
          <w:spacing w:val="-3"/>
        </w:rPr>
        <w:t>FMK</w:t>
      </w:r>
      <w:r w:rsidRPr="00A13F1E">
        <w:rPr>
          <w:rFonts w:eastAsia="Times New Roman" w:cstheme="minorHAnsi"/>
          <w:spacing w:val="-3"/>
        </w:rPr>
        <w:t xml:space="preserve"> rovněž využívají možnost účastnit se pracovních stáží (typicky 2-3 měsíce) v Evropě (Erasmus+) i za jejími hranicemi (freemoverské pracovní stáže). Od roku 2017 začala </w:t>
      </w:r>
      <w:r>
        <w:rPr>
          <w:rFonts w:eastAsia="Times New Roman" w:cstheme="minorHAnsi"/>
          <w:spacing w:val="-3"/>
        </w:rPr>
        <w:t>FMK</w:t>
      </w:r>
      <w:r w:rsidRPr="00A13F1E">
        <w:rPr>
          <w:rFonts w:eastAsia="Times New Roman" w:cstheme="minorHAnsi"/>
          <w:spacing w:val="-3"/>
        </w:rPr>
        <w:t xml:space="preserve"> spolupracovat s agenturou WorkSpace Europe, která zajišťuje a administruje absolventské pracovní stáže v Evropské unii. Krátkodobá mezinárodní mobilita akademických pracovníků je nedílnou součástí  vzdělávacího procesu – pedagogové se účastní výukových pobytů, uměleckých sympozií, vystupují na konferencích a seminářích, organizují mezinárodní workshopy. Samostatnou kapitolou je účast na zahraničních výstavách a přehlídkách designu a výtvarného umění; zde dochází k naplňování cílů internacionalizace a zároveň se jedná o ceněné výstupy tvůrčí umělecké činnosti registrované a následně certifikované v systému Registru uměleckých výstupů (RUV). Na těchto zahraničních prezentacích bývají zastoupeni jak studenti </w:t>
      </w:r>
      <w:r>
        <w:rPr>
          <w:rFonts w:eastAsia="Times New Roman" w:cstheme="minorHAnsi"/>
          <w:spacing w:val="-3"/>
        </w:rPr>
        <w:t>z o</w:t>
      </w:r>
      <w:r w:rsidRPr="00A13F1E">
        <w:rPr>
          <w:rFonts w:eastAsia="Times New Roman" w:cstheme="minorHAnsi"/>
          <w:spacing w:val="-3"/>
        </w:rPr>
        <w:t xml:space="preserve">blasti </w:t>
      </w:r>
      <w:r>
        <w:rPr>
          <w:rFonts w:eastAsia="Times New Roman" w:cstheme="minorHAnsi"/>
          <w:spacing w:val="-3"/>
        </w:rPr>
        <w:t>U</w:t>
      </w:r>
      <w:r w:rsidRPr="00A13F1E">
        <w:rPr>
          <w:rFonts w:eastAsia="Times New Roman" w:cstheme="minorHAnsi"/>
          <w:spacing w:val="-3"/>
        </w:rPr>
        <w:t>mění, tak Mediálních a komunikačních studií, včetně a</w:t>
      </w:r>
      <w:r>
        <w:rPr>
          <w:rFonts w:eastAsia="Times New Roman" w:cstheme="minorHAnsi"/>
          <w:spacing w:val="-3"/>
        </w:rPr>
        <w:t>ka</w:t>
      </w:r>
      <w:r w:rsidRPr="00A13F1E">
        <w:rPr>
          <w:rFonts w:eastAsia="Times New Roman" w:cstheme="minorHAnsi"/>
          <w:spacing w:val="-3"/>
        </w:rPr>
        <w:t>dem</w:t>
      </w:r>
      <w:r>
        <w:rPr>
          <w:rFonts w:eastAsia="Times New Roman" w:cstheme="minorHAnsi"/>
          <w:spacing w:val="-3"/>
        </w:rPr>
        <w:t>i</w:t>
      </w:r>
      <w:r w:rsidRPr="00A13F1E">
        <w:rPr>
          <w:rFonts w:eastAsia="Times New Roman" w:cstheme="minorHAnsi"/>
          <w:spacing w:val="-3"/>
        </w:rPr>
        <w:t>ckých pracovníků (Milano Design Week – Fuori Salone, Dutch Design Week, Tokyo Design Week, Vienna Design Week, London Design Festival a další)</w:t>
      </w:r>
      <w:r w:rsidRPr="00A13F1E">
        <w:rPr>
          <w:rFonts w:eastAsia="Times New Roman" w:cstheme="minorHAnsi"/>
          <w:spacing w:val="-1"/>
        </w:rPr>
        <w:t xml:space="preserve">. </w:t>
      </w:r>
    </w:p>
    <w:p w14:paraId="74328103" w14:textId="77777777" w:rsidR="007E29CC" w:rsidRDefault="007E29CC" w:rsidP="007E29CC">
      <w:pPr>
        <w:shd w:val="clear" w:color="auto" w:fill="FFFFFF"/>
        <w:tabs>
          <w:tab w:val="left" w:pos="365"/>
        </w:tabs>
        <w:spacing w:line="276" w:lineRule="auto"/>
        <w:jc w:val="both"/>
        <w:rPr>
          <w:rFonts w:eastAsia="Times New Roman" w:cstheme="minorHAnsi"/>
        </w:rPr>
      </w:pPr>
      <w:r w:rsidRPr="00A13F1E">
        <w:rPr>
          <w:rFonts w:eastAsia="Times New Roman" w:cstheme="minorHAnsi"/>
          <w:spacing w:val="-3"/>
        </w:rPr>
        <w:t xml:space="preserve">Z hlediska mezinárodních mobilit lze poukázat i na to, že </w:t>
      </w:r>
      <w:r>
        <w:rPr>
          <w:rFonts w:eastAsia="Times New Roman" w:cstheme="minorHAnsi"/>
          <w:spacing w:val="-1"/>
        </w:rPr>
        <w:t>ÚMK</w:t>
      </w:r>
      <w:r w:rsidRPr="00A13F1E">
        <w:rPr>
          <w:rFonts w:eastAsia="Times New Roman" w:cstheme="minorHAnsi"/>
        </w:rPr>
        <w:t xml:space="preserve"> realizuje magisterský studijní program</w:t>
      </w:r>
      <w:r>
        <w:rPr>
          <w:rFonts w:eastAsia="Times New Roman" w:cstheme="minorHAnsi"/>
        </w:rPr>
        <w:t xml:space="preserve"> v </w:t>
      </w:r>
      <w:r w:rsidRPr="00A13F1E">
        <w:rPr>
          <w:rFonts w:eastAsia="Times New Roman" w:cstheme="minorHAnsi"/>
        </w:rPr>
        <w:t>anglickém jazyce Media and Communication Studies (obor Marketing Communications).</w:t>
      </w:r>
    </w:p>
    <w:p w14:paraId="508C3CE3" w14:textId="77777777" w:rsidR="007E29CC" w:rsidRDefault="007E29CC" w:rsidP="007E29CC">
      <w:pPr>
        <w:shd w:val="clear" w:color="auto" w:fill="FFFFFF"/>
        <w:tabs>
          <w:tab w:val="left" w:pos="365"/>
        </w:tabs>
        <w:jc w:val="both"/>
        <w:rPr>
          <w:rFonts w:eastAsia="Times New Roman" w:cstheme="minorHAnsi"/>
        </w:rPr>
      </w:pPr>
    </w:p>
    <w:p w14:paraId="2F08A06A" w14:textId="77777777" w:rsidR="007E29CC" w:rsidRPr="00D3147B" w:rsidRDefault="007E29CC" w:rsidP="007E29CC">
      <w:pPr>
        <w:spacing w:after="120"/>
        <w:rPr>
          <w:rFonts w:eastAsia="Times New Roman" w:cstheme="minorHAnsi"/>
          <w:spacing w:val="-2"/>
        </w:rPr>
      </w:pPr>
      <w:r w:rsidRPr="0067140C">
        <w:rPr>
          <w:rFonts w:ascii="Trebuchet MS" w:hAnsi="Trebuchet MS" w:cstheme="minorHAnsi"/>
          <w:b/>
          <w:sz w:val="28"/>
          <w:szCs w:val="24"/>
        </w:rPr>
        <w:t>Strategie mezinárodního působení</w:t>
      </w:r>
    </w:p>
    <w:p w14:paraId="78FED513" w14:textId="77777777" w:rsidR="007E29CC" w:rsidRDefault="007E29CC" w:rsidP="007E29CC">
      <w:pPr>
        <w:pStyle w:val="Odstavecseseznamem"/>
        <w:numPr>
          <w:ilvl w:val="0"/>
          <w:numId w:val="33"/>
        </w:numPr>
        <w:spacing w:line="276" w:lineRule="auto"/>
        <w:jc w:val="both"/>
        <w:rPr>
          <w:rFonts w:asciiTheme="minorHAnsi" w:eastAsia="Times New Roman" w:hAnsiTheme="minorHAnsi" w:cstheme="minorHAnsi"/>
          <w:sz w:val="22"/>
          <w:szCs w:val="22"/>
        </w:rPr>
      </w:pPr>
      <w:r w:rsidRPr="00001FE4">
        <w:rPr>
          <w:rFonts w:asciiTheme="minorHAnsi" w:eastAsia="Times New Roman" w:hAnsiTheme="minorHAnsi" w:cstheme="minorHAnsi"/>
          <w:sz w:val="22"/>
          <w:szCs w:val="22"/>
        </w:rPr>
        <w:t xml:space="preserve">FMK, resp. zástupci programu MKS budou aktivně využívat své účasti na odborných mezinárodních konferencích a kongresech, kde budou vyhledávat kontakty pro zapojení zahraničních partnerů do výzkumné, tvůrčí, ale i vzdělávací činnosti. Zároveň budou využívat příkladů dobré praxe partnerských zahraničních institucí jako inspiraci ke zkvalitňování svých </w:t>
      </w:r>
      <w:r w:rsidRPr="00001FE4">
        <w:rPr>
          <w:rFonts w:asciiTheme="minorHAnsi" w:eastAsia="Times New Roman" w:hAnsiTheme="minorHAnsi" w:cstheme="minorHAnsi"/>
          <w:sz w:val="22"/>
          <w:szCs w:val="22"/>
        </w:rPr>
        <w:lastRenderedPageBreak/>
        <w:t xml:space="preserve">vlastních procesů a výsledků. Budou se zapojovat do projektů, které tyto organizace pořádají v evropském i mimoevropském kontextu. </w:t>
      </w:r>
    </w:p>
    <w:p w14:paraId="6341408C" w14:textId="77777777" w:rsidR="007E29CC" w:rsidRDefault="007E29CC" w:rsidP="007E29CC">
      <w:pPr>
        <w:pStyle w:val="Odstavecseseznamem"/>
        <w:numPr>
          <w:ilvl w:val="0"/>
          <w:numId w:val="33"/>
        </w:numPr>
        <w:spacing w:line="276" w:lineRule="auto"/>
        <w:jc w:val="both"/>
        <w:rPr>
          <w:rFonts w:asciiTheme="minorHAnsi" w:eastAsia="Times New Roman" w:hAnsiTheme="minorHAnsi" w:cstheme="minorHAnsi"/>
          <w:sz w:val="22"/>
          <w:szCs w:val="22"/>
        </w:rPr>
      </w:pPr>
      <w:r w:rsidRPr="00001FE4">
        <w:rPr>
          <w:rFonts w:asciiTheme="minorHAnsi" w:eastAsia="Times New Roman" w:hAnsiTheme="minorHAnsi" w:cstheme="minorHAnsi"/>
          <w:sz w:val="22"/>
          <w:szCs w:val="22"/>
        </w:rPr>
        <w:t>FMK bude zvyšovat kvalitu pedagogické činnosti ve studijních předmětech a celých studijních programech realizovaných v anglickém jazyce.</w:t>
      </w:r>
    </w:p>
    <w:p w14:paraId="5956246F" w14:textId="77777777" w:rsidR="007E29CC" w:rsidRPr="00001FE4" w:rsidRDefault="007E29CC" w:rsidP="007E29CC">
      <w:pPr>
        <w:pStyle w:val="Odstavecseseznamem"/>
        <w:numPr>
          <w:ilvl w:val="0"/>
          <w:numId w:val="33"/>
        </w:numPr>
        <w:spacing w:line="276" w:lineRule="auto"/>
        <w:jc w:val="both"/>
        <w:rPr>
          <w:rFonts w:asciiTheme="minorHAnsi" w:eastAsia="Times New Roman" w:hAnsiTheme="minorHAnsi" w:cstheme="minorHAnsi"/>
          <w:sz w:val="22"/>
          <w:szCs w:val="22"/>
        </w:rPr>
      </w:pPr>
      <w:r w:rsidRPr="00001FE4">
        <w:rPr>
          <w:rFonts w:asciiTheme="minorHAnsi" w:eastAsia="Times New Roman" w:hAnsiTheme="minorHAnsi" w:cstheme="minorHAnsi"/>
          <w:sz w:val="22"/>
          <w:szCs w:val="22"/>
        </w:rPr>
        <w:t xml:space="preserve"> FMK bude při aktivitách dotýkajících se internacionalizace dbát na dodržování pravidel trvalé udržitelnosti svých vzdělávacích činností (finančně, kapacitně, z hlediska lidských zdrojů i z hlediska kvality poskytovaných služeb).</w:t>
      </w:r>
    </w:p>
    <w:p w14:paraId="58C08D8A" w14:textId="77777777" w:rsidR="007E29CC" w:rsidRPr="00D3147B" w:rsidRDefault="007E29CC" w:rsidP="007E29CC">
      <w:pPr>
        <w:shd w:val="clear" w:color="auto" w:fill="FFFFFF"/>
        <w:tabs>
          <w:tab w:val="left" w:pos="360"/>
        </w:tabs>
        <w:spacing w:line="276" w:lineRule="auto"/>
        <w:ind w:right="5"/>
        <w:jc w:val="both"/>
        <w:rPr>
          <w:rFonts w:eastAsia="Times New Roman" w:cstheme="minorHAnsi"/>
          <w:b/>
          <w:spacing w:val="-2"/>
        </w:rPr>
      </w:pPr>
    </w:p>
    <w:p w14:paraId="6E02D174" w14:textId="77777777" w:rsidR="007E29CC" w:rsidRPr="00CC7322" w:rsidRDefault="007E29CC" w:rsidP="007E29CC">
      <w:pPr>
        <w:shd w:val="clear" w:color="auto" w:fill="FFFFFF"/>
        <w:tabs>
          <w:tab w:val="left" w:pos="360"/>
        </w:tabs>
        <w:spacing w:after="120" w:line="276" w:lineRule="auto"/>
        <w:ind w:right="6"/>
        <w:jc w:val="both"/>
        <w:rPr>
          <w:rFonts w:ascii="Trebuchet MS" w:eastAsia="Times New Roman" w:hAnsi="Trebuchet MS" w:cs="Tahoma"/>
          <w:b/>
          <w:spacing w:val="-2"/>
          <w:sz w:val="28"/>
        </w:rPr>
      </w:pPr>
      <w:r w:rsidRPr="00CC7322">
        <w:rPr>
          <w:rFonts w:ascii="Trebuchet MS" w:eastAsia="Times New Roman" w:hAnsi="Trebuchet MS" w:cs="Tahoma"/>
          <w:b/>
          <w:spacing w:val="-1"/>
          <w:sz w:val="28"/>
        </w:rPr>
        <w:t>Podkladové dokumenty</w:t>
      </w:r>
    </w:p>
    <w:p w14:paraId="4106AFE5" w14:textId="53B2BD7D" w:rsidR="00BE50AD" w:rsidRPr="00BE50AD" w:rsidRDefault="007E29CC" w:rsidP="00BE50AD">
      <w:pPr>
        <w:shd w:val="clear" w:color="auto" w:fill="FFFFFF"/>
        <w:tabs>
          <w:tab w:val="left" w:pos="360"/>
        </w:tabs>
        <w:spacing w:line="276" w:lineRule="auto"/>
        <w:ind w:right="5"/>
        <w:jc w:val="both"/>
        <w:rPr>
          <w:rFonts w:eastAsia="Times New Roman" w:cstheme="minorHAnsi"/>
          <w:spacing w:val="-1"/>
        </w:rPr>
      </w:pPr>
      <w:r w:rsidRPr="00D3147B">
        <w:rPr>
          <w:rFonts w:eastAsia="Times New Roman" w:cstheme="minorHAnsi"/>
          <w:spacing w:val="-1"/>
        </w:rPr>
        <w:t xml:space="preserve">Přehledové grafy vygenerované z interní aplikace UTB tzv. </w:t>
      </w:r>
      <w:r w:rsidRPr="00D3147B">
        <w:rPr>
          <w:rFonts w:eastAsia="Times New Roman" w:cstheme="minorHAnsi"/>
          <w:i/>
          <w:spacing w:val="-1"/>
        </w:rPr>
        <w:t>mobility tool</w:t>
      </w:r>
      <w:r w:rsidRPr="00D3147B">
        <w:rPr>
          <w:rFonts w:eastAsia="Times New Roman" w:cstheme="minorHAnsi"/>
          <w:spacing w:val="-1"/>
        </w:rPr>
        <w:t xml:space="preserve"> poskytující relevantní data ze SIMS popř. SAP a zároveň umožňují mezifakultní srovnání. Graf zahrnuje oblast </w:t>
      </w:r>
      <w:r>
        <w:rPr>
          <w:rFonts w:eastAsia="Times New Roman" w:cstheme="minorHAnsi"/>
          <w:spacing w:val="-1"/>
        </w:rPr>
        <w:t>U</w:t>
      </w:r>
      <w:r w:rsidRPr="00D3147B">
        <w:rPr>
          <w:rFonts w:eastAsia="Times New Roman" w:cstheme="minorHAnsi"/>
          <w:spacing w:val="-1"/>
        </w:rPr>
        <w:t xml:space="preserve">mění a obory Teorie a praxe audiovizuální tvorby, Výtvarná umění a Marketingové komunikace, přičemž podíl </w:t>
      </w:r>
      <w:r>
        <w:rPr>
          <w:rFonts w:eastAsia="Times New Roman" w:cstheme="minorHAnsi"/>
          <w:spacing w:val="-1"/>
        </w:rPr>
        <w:t>o</w:t>
      </w:r>
      <w:r w:rsidRPr="00D3147B">
        <w:rPr>
          <w:rFonts w:eastAsia="Times New Roman" w:cstheme="minorHAnsi"/>
          <w:spacing w:val="-1"/>
        </w:rPr>
        <w:t xml:space="preserve">blasti </w:t>
      </w:r>
      <w:r>
        <w:rPr>
          <w:rFonts w:eastAsia="Times New Roman" w:cstheme="minorHAnsi"/>
          <w:spacing w:val="-1"/>
        </w:rPr>
        <w:t>U</w:t>
      </w:r>
      <w:r w:rsidRPr="00D3147B">
        <w:rPr>
          <w:rFonts w:eastAsia="Times New Roman" w:cstheme="minorHAnsi"/>
          <w:spacing w:val="-1"/>
        </w:rPr>
        <w:t xml:space="preserve">mění a </w:t>
      </w:r>
      <w:r>
        <w:rPr>
          <w:rFonts w:eastAsia="Times New Roman" w:cstheme="minorHAnsi"/>
          <w:spacing w:val="-1"/>
        </w:rPr>
        <w:t>o</w:t>
      </w:r>
      <w:r w:rsidRPr="00D3147B">
        <w:rPr>
          <w:rFonts w:eastAsia="Times New Roman" w:cstheme="minorHAnsi"/>
          <w:spacing w:val="-1"/>
        </w:rPr>
        <w:t xml:space="preserve">blasti </w:t>
      </w:r>
      <w:r>
        <w:rPr>
          <w:rFonts w:eastAsia="Times New Roman" w:cstheme="minorHAnsi"/>
          <w:spacing w:val="-1"/>
        </w:rPr>
        <w:t>M</w:t>
      </w:r>
      <w:r w:rsidRPr="00D3147B">
        <w:rPr>
          <w:rFonts w:eastAsia="Times New Roman" w:cstheme="minorHAnsi"/>
          <w:spacing w:val="-1"/>
        </w:rPr>
        <w:t>ediální a komunik</w:t>
      </w:r>
      <w:r>
        <w:rPr>
          <w:rFonts w:eastAsia="Times New Roman" w:cstheme="minorHAnsi"/>
          <w:spacing w:val="-1"/>
        </w:rPr>
        <w:t>a</w:t>
      </w:r>
      <w:r w:rsidR="00BE50AD">
        <w:rPr>
          <w:rFonts w:eastAsia="Times New Roman" w:cstheme="minorHAnsi"/>
          <w:spacing w:val="-1"/>
        </w:rPr>
        <w:t xml:space="preserve">ční studia je 1:1. </w:t>
      </w:r>
    </w:p>
    <w:p w14:paraId="31D334E4" w14:textId="77777777" w:rsidR="007E29CC" w:rsidRDefault="007E29CC" w:rsidP="00BE50AD">
      <w:pPr>
        <w:shd w:val="clear" w:color="auto" w:fill="FFFFFF"/>
        <w:tabs>
          <w:tab w:val="left" w:pos="360"/>
        </w:tabs>
        <w:spacing w:after="0"/>
        <w:ind w:right="6"/>
        <w:rPr>
          <w:rFonts w:eastAsia="Times New Roman" w:cstheme="minorHAnsi"/>
          <w:b/>
          <w:spacing w:val="-1"/>
          <w:szCs w:val="18"/>
        </w:rPr>
      </w:pPr>
      <w:r w:rsidRPr="008C43D8">
        <w:rPr>
          <w:rFonts w:eastAsia="Times New Roman" w:cstheme="minorHAnsi"/>
          <w:b/>
          <w:spacing w:val="-1"/>
          <w:szCs w:val="18"/>
        </w:rPr>
        <w:t>Fakulty UTB ve Zlíně, studenti, výjezdy (stud. a prac. stáže) 30+ dní, kalendářní rok</w:t>
      </w:r>
    </w:p>
    <w:p w14:paraId="0EA0D1D1" w14:textId="77777777" w:rsidR="007E29CC" w:rsidRPr="00966AAD" w:rsidRDefault="007E29CC" w:rsidP="00BE50AD">
      <w:pPr>
        <w:shd w:val="clear" w:color="auto" w:fill="FFFFFF"/>
        <w:tabs>
          <w:tab w:val="left" w:pos="360"/>
        </w:tabs>
        <w:spacing w:after="0"/>
        <w:ind w:right="6"/>
        <w:rPr>
          <w:rFonts w:asciiTheme="majorHAnsi" w:eastAsia="Times New Roman" w:hAnsiTheme="majorHAnsi"/>
          <w:color w:val="FF6600"/>
          <w:spacing w:val="-1"/>
          <w:szCs w:val="18"/>
        </w:rPr>
      </w:pPr>
      <w:r w:rsidRPr="0068138B">
        <w:rPr>
          <w:rFonts w:eastAsia="Times New Roman" w:cstheme="minorHAnsi"/>
          <w:spacing w:val="-1"/>
          <w:szCs w:val="18"/>
        </w:rPr>
        <w:t>(FMK - rok 2013 = 118, rok 2014 = 124, rok 2015 = 111, rok 2016 = 109, rok  2017 = 135)</w:t>
      </w:r>
      <w:r>
        <w:rPr>
          <w:noProof/>
          <w:lang w:eastAsia="cs-CZ"/>
        </w:rPr>
        <w:drawing>
          <wp:anchor distT="0" distB="0" distL="114300" distR="114300" simplePos="0" relativeHeight="251666432" behindDoc="0" locked="0" layoutInCell="1" allowOverlap="1" wp14:anchorId="54A5E1FF" wp14:editId="7ADBE3A7">
            <wp:simplePos x="0" y="0"/>
            <wp:positionH relativeFrom="column">
              <wp:posOffset>-4445</wp:posOffset>
            </wp:positionH>
            <wp:positionV relativeFrom="paragraph">
              <wp:posOffset>424815</wp:posOffset>
            </wp:positionV>
            <wp:extent cx="4834890" cy="2667000"/>
            <wp:effectExtent l="0" t="0" r="381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34890" cy="2667000"/>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eastAsia="Times New Roman" w:hAnsiTheme="majorHAnsi"/>
          <w:color w:val="FF6600"/>
          <w:spacing w:val="-1"/>
          <w:szCs w:val="18"/>
        </w:rPr>
        <w:br/>
      </w:r>
      <w:r>
        <w:rPr>
          <w:rFonts w:eastAsia="Times New Roman" w:cstheme="minorHAnsi"/>
          <w:b/>
          <w:spacing w:val="-1"/>
          <w:szCs w:val="18"/>
        </w:rPr>
        <w:br w:type="page"/>
      </w:r>
      <w:r w:rsidRPr="008C43D8">
        <w:rPr>
          <w:rFonts w:eastAsia="Times New Roman" w:cstheme="minorHAnsi"/>
          <w:b/>
          <w:spacing w:val="-1"/>
          <w:szCs w:val="18"/>
        </w:rPr>
        <w:lastRenderedPageBreak/>
        <w:t>Fakulty UTB ve Zlíně, studenti, příjezdy (studijní stáže) 30+ dní, kalendářní rok</w:t>
      </w:r>
    </w:p>
    <w:p w14:paraId="0A9F396A" w14:textId="76DDECD7" w:rsidR="00BE50AD" w:rsidRDefault="007E29CC" w:rsidP="00BE50AD">
      <w:pPr>
        <w:shd w:val="clear" w:color="auto" w:fill="FFFFFF"/>
        <w:tabs>
          <w:tab w:val="left" w:pos="360"/>
        </w:tabs>
        <w:spacing w:after="0"/>
        <w:ind w:right="6"/>
        <w:rPr>
          <w:rFonts w:eastAsia="Times New Roman" w:cstheme="minorHAnsi"/>
          <w:b/>
          <w:spacing w:val="-1"/>
          <w:szCs w:val="18"/>
        </w:rPr>
      </w:pPr>
      <w:r w:rsidRPr="002E0F2E">
        <w:rPr>
          <w:rFonts w:cstheme="minorHAnsi"/>
          <w:noProof/>
          <w:lang w:eastAsia="cs-CZ"/>
        </w:rPr>
        <w:drawing>
          <wp:anchor distT="0" distB="0" distL="114300" distR="114300" simplePos="0" relativeHeight="251667456" behindDoc="0" locked="0" layoutInCell="1" allowOverlap="1" wp14:anchorId="60B97A92" wp14:editId="46A02B73">
            <wp:simplePos x="0" y="0"/>
            <wp:positionH relativeFrom="column">
              <wp:posOffset>-4445</wp:posOffset>
            </wp:positionH>
            <wp:positionV relativeFrom="paragraph">
              <wp:posOffset>355600</wp:posOffset>
            </wp:positionV>
            <wp:extent cx="4825365" cy="2809875"/>
            <wp:effectExtent l="0" t="0" r="0" b="9525"/>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25365" cy="2809875"/>
                    </a:xfrm>
                    <a:prstGeom prst="rect">
                      <a:avLst/>
                    </a:prstGeom>
                  </pic:spPr>
                </pic:pic>
              </a:graphicData>
            </a:graphic>
            <wp14:sizeRelH relativeFrom="margin">
              <wp14:pctWidth>0</wp14:pctWidth>
            </wp14:sizeRelH>
            <wp14:sizeRelV relativeFrom="margin">
              <wp14:pctHeight>0</wp14:pctHeight>
            </wp14:sizeRelV>
          </wp:anchor>
        </w:drawing>
      </w:r>
      <w:r w:rsidRPr="002E0F2E">
        <w:rPr>
          <w:rFonts w:eastAsia="Times New Roman" w:cstheme="minorHAnsi"/>
          <w:spacing w:val="-1"/>
          <w:szCs w:val="18"/>
        </w:rPr>
        <w:t>(FMK - rok 2013 = 80 příjezdů, rok 2014 = 87, rok 2015 = 87, rok 2016 = 127, rok  2017 = 75)</w:t>
      </w:r>
      <w:r>
        <w:rPr>
          <w:rFonts w:asciiTheme="majorHAnsi" w:eastAsia="Times New Roman" w:hAnsiTheme="majorHAnsi"/>
          <w:spacing w:val="-1"/>
          <w:szCs w:val="18"/>
        </w:rPr>
        <w:br/>
      </w:r>
    </w:p>
    <w:p w14:paraId="79C12EB2" w14:textId="77777777" w:rsidR="00BE50AD" w:rsidRDefault="00BE50AD" w:rsidP="007E29CC">
      <w:pPr>
        <w:shd w:val="clear" w:color="auto" w:fill="FFFFFF"/>
        <w:tabs>
          <w:tab w:val="left" w:pos="360"/>
        </w:tabs>
        <w:ind w:right="6"/>
        <w:rPr>
          <w:rFonts w:eastAsia="Times New Roman" w:cstheme="minorHAnsi"/>
          <w:b/>
          <w:spacing w:val="-1"/>
          <w:szCs w:val="18"/>
        </w:rPr>
      </w:pPr>
    </w:p>
    <w:p w14:paraId="4A9E013D" w14:textId="68ED7C29" w:rsidR="007E29CC" w:rsidRPr="009C5B7B" w:rsidRDefault="007E29CC" w:rsidP="00BE50AD">
      <w:pPr>
        <w:shd w:val="clear" w:color="auto" w:fill="FFFFFF"/>
        <w:tabs>
          <w:tab w:val="left" w:pos="360"/>
        </w:tabs>
        <w:spacing w:after="0"/>
        <w:ind w:right="6"/>
        <w:rPr>
          <w:rFonts w:eastAsia="Times New Roman" w:cstheme="minorHAnsi"/>
          <w:spacing w:val="-1"/>
          <w:szCs w:val="18"/>
        </w:rPr>
      </w:pPr>
      <w:r w:rsidRPr="008C43D8">
        <w:rPr>
          <w:rFonts w:eastAsia="Times New Roman" w:cstheme="minorHAnsi"/>
          <w:b/>
          <w:spacing w:val="-1"/>
          <w:szCs w:val="18"/>
        </w:rPr>
        <w:t>Fakulty UTB ve Zlíně, zaměstnanci, výjezdy, kalendářní rok</w:t>
      </w:r>
    </w:p>
    <w:p w14:paraId="2AA2517C" w14:textId="77777777" w:rsidR="007E29CC" w:rsidRPr="00251CB4" w:rsidRDefault="007E29CC" w:rsidP="00BE50AD">
      <w:pPr>
        <w:shd w:val="clear" w:color="auto" w:fill="FFFFFF"/>
        <w:spacing w:after="0"/>
        <w:rPr>
          <w:rFonts w:cstheme="minorHAnsi"/>
        </w:rPr>
      </w:pPr>
      <w:r w:rsidRPr="00662409">
        <w:rPr>
          <w:rFonts w:cstheme="minorHAnsi"/>
          <w:noProof/>
          <w:lang w:eastAsia="cs-CZ"/>
        </w:rPr>
        <w:drawing>
          <wp:anchor distT="0" distB="0" distL="114300" distR="114300" simplePos="0" relativeHeight="251668480" behindDoc="0" locked="0" layoutInCell="1" allowOverlap="1" wp14:anchorId="09AFB0A6" wp14:editId="341889ED">
            <wp:simplePos x="0" y="0"/>
            <wp:positionH relativeFrom="column">
              <wp:posOffset>-4445</wp:posOffset>
            </wp:positionH>
            <wp:positionV relativeFrom="paragraph">
              <wp:posOffset>401320</wp:posOffset>
            </wp:positionV>
            <wp:extent cx="5117465" cy="2781300"/>
            <wp:effectExtent l="0" t="0" r="6985"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17465" cy="2781300"/>
                    </a:xfrm>
                    <a:prstGeom prst="rect">
                      <a:avLst/>
                    </a:prstGeom>
                  </pic:spPr>
                </pic:pic>
              </a:graphicData>
            </a:graphic>
            <wp14:sizeRelH relativeFrom="margin">
              <wp14:pctWidth>0</wp14:pctWidth>
            </wp14:sizeRelH>
            <wp14:sizeRelV relativeFrom="margin">
              <wp14:pctHeight>0</wp14:pctHeight>
            </wp14:sizeRelV>
          </wp:anchor>
        </w:drawing>
      </w:r>
      <w:r w:rsidRPr="00662409">
        <w:rPr>
          <w:rFonts w:eastAsia="Times New Roman" w:cstheme="minorHAnsi"/>
          <w:spacing w:val="-1"/>
          <w:szCs w:val="18"/>
        </w:rPr>
        <w:t>(FMK - rok 2013 = 22 výjezdů, rok 2014 = 46, rok 2015 = 40, rok 2016 = 67, rok  2017 = 49)</w:t>
      </w:r>
      <w:r>
        <w:br/>
      </w:r>
      <w:r>
        <w:br/>
      </w:r>
    </w:p>
    <w:p w14:paraId="301CD119" w14:textId="77777777" w:rsidR="007E29CC" w:rsidRPr="00765C79" w:rsidRDefault="007E29CC" w:rsidP="007E29CC">
      <w:pPr>
        <w:rPr>
          <w:rFonts w:ascii="Trebuchet MS" w:hAnsi="Trebuchet MS"/>
          <w:b/>
          <w:sz w:val="28"/>
        </w:rPr>
      </w:pPr>
      <w:r>
        <w:rPr>
          <w:rFonts w:ascii="Trebuchet MS" w:hAnsi="Trebuchet MS" w:cstheme="minorHAnsi"/>
          <w:b/>
          <w:sz w:val="28"/>
        </w:rPr>
        <w:br w:type="page"/>
      </w:r>
      <w:r w:rsidRPr="00765C79">
        <w:rPr>
          <w:rFonts w:ascii="Trebuchet MS" w:hAnsi="Trebuchet MS"/>
          <w:b/>
          <w:sz w:val="28"/>
        </w:rPr>
        <w:lastRenderedPageBreak/>
        <w:t>Další podkladové dokumenty</w:t>
      </w:r>
    </w:p>
    <w:p w14:paraId="5C8E77C2" w14:textId="77777777" w:rsidR="007E29CC" w:rsidRPr="00D32343" w:rsidRDefault="007E29CC" w:rsidP="007E29CC">
      <w:pPr>
        <w:pStyle w:val="Odstavecseseznamem"/>
        <w:numPr>
          <w:ilvl w:val="0"/>
          <w:numId w:val="25"/>
        </w:numPr>
        <w:shd w:val="clear" w:color="auto" w:fill="FFFFFF"/>
        <w:tabs>
          <w:tab w:val="left" w:pos="360"/>
        </w:tabs>
        <w:spacing w:line="276" w:lineRule="auto"/>
        <w:ind w:right="5" w:hanging="357"/>
        <w:contextualSpacing w:val="0"/>
        <w:jc w:val="both"/>
        <w:rPr>
          <w:rFonts w:asciiTheme="minorHAnsi" w:hAnsiTheme="minorHAnsi" w:cstheme="minorHAnsi"/>
          <w:sz w:val="22"/>
          <w:szCs w:val="22"/>
        </w:rPr>
      </w:pPr>
      <w:r w:rsidRPr="00D32343">
        <w:rPr>
          <w:rFonts w:asciiTheme="minorHAnsi" w:eastAsia="Times New Roman" w:hAnsiTheme="minorHAnsi" w:cstheme="minorHAnsi"/>
          <w:spacing w:val="-1"/>
          <w:sz w:val="22"/>
          <w:szCs w:val="22"/>
        </w:rPr>
        <w:t xml:space="preserve">výroční zprávy o činnosti vysoké školy a relevantních součástí vysoké školy za posledních pět let </w:t>
      </w:r>
    </w:p>
    <w:p w14:paraId="609538D9" w14:textId="77777777" w:rsidR="007E29CC" w:rsidRPr="00D32343" w:rsidRDefault="007E29CC" w:rsidP="007E29CC">
      <w:pPr>
        <w:pStyle w:val="Odstavecseseznamem"/>
        <w:numPr>
          <w:ilvl w:val="0"/>
          <w:numId w:val="7"/>
        </w:numPr>
        <w:shd w:val="clear" w:color="auto" w:fill="FFFFFF"/>
        <w:tabs>
          <w:tab w:val="left" w:pos="360"/>
        </w:tabs>
        <w:spacing w:line="276" w:lineRule="auto"/>
        <w:ind w:right="5"/>
        <w:jc w:val="both"/>
        <w:rPr>
          <w:rFonts w:asciiTheme="minorHAnsi" w:hAnsiTheme="minorHAnsi" w:cstheme="minorHAnsi"/>
          <w:sz w:val="22"/>
          <w:szCs w:val="22"/>
        </w:rPr>
      </w:pPr>
      <w:r w:rsidRPr="00D32343">
        <w:rPr>
          <w:rFonts w:asciiTheme="minorHAnsi" w:eastAsia="Times New Roman" w:hAnsiTheme="minorHAnsi" w:cstheme="minorHAnsi"/>
          <w:spacing w:val="-1"/>
          <w:sz w:val="22"/>
          <w:szCs w:val="22"/>
        </w:rPr>
        <w:t xml:space="preserve">Výroční zprávy o činnosti UTB ve Zlíně - </w:t>
      </w:r>
      <w:hyperlink r:id="rId14" w:history="1">
        <w:r w:rsidRPr="00D32343">
          <w:rPr>
            <w:rStyle w:val="Hypertextovodkaz"/>
            <w:rFonts w:asciiTheme="minorHAnsi" w:hAnsiTheme="minorHAnsi" w:cstheme="minorHAnsi"/>
            <w:color w:val="auto"/>
            <w:sz w:val="22"/>
            <w:szCs w:val="22"/>
            <w:u w:val="none"/>
          </w:rPr>
          <w:t>https://www.utb.cz/univerzita/uredni-deska/ruzne/vyrocni-zpravy/</w:t>
        </w:r>
      </w:hyperlink>
    </w:p>
    <w:p w14:paraId="57B2C1D6" w14:textId="77777777" w:rsidR="007E29CC" w:rsidRPr="00D32343" w:rsidRDefault="007E29CC" w:rsidP="007E29CC">
      <w:pPr>
        <w:pStyle w:val="Odstavecseseznamem"/>
        <w:numPr>
          <w:ilvl w:val="0"/>
          <w:numId w:val="7"/>
        </w:numPr>
        <w:shd w:val="clear" w:color="auto" w:fill="FFFFFF"/>
        <w:tabs>
          <w:tab w:val="left" w:pos="360"/>
        </w:tabs>
        <w:spacing w:line="276" w:lineRule="auto"/>
        <w:ind w:right="5"/>
        <w:jc w:val="both"/>
        <w:rPr>
          <w:rStyle w:val="Hypertextovodkaz"/>
          <w:rFonts w:asciiTheme="minorHAnsi" w:hAnsiTheme="minorHAnsi" w:cstheme="minorHAnsi"/>
          <w:color w:val="auto"/>
          <w:sz w:val="22"/>
          <w:szCs w:val="22"/>
          <w:u w:val="none"/>
        </w:rPr>
      </w:pPr>
      <w:r w:rsidRPr="00D32343">
        <w:rPr>
          <w:rStyle w:val="Hypertextovodkaz"/>
          <w:rFonts w:asciiTheme="minorHAnsi" w:hAnsiTheme="minorHAnsi" w:cstheme="minorHAnsi"/>
          <w:color w:val="auto"/>
          <w:sz w:val="22"/>
          <w:szCs w:val="22"/>
          <w:u w:val="none"/>
        </w:rPr>
        <w:t xml:space="preserve">Výroční zprávy o činnosti FMK - </w:t>
      </w:r>
      <w:r w:rsidRPr="00D32343">
        <w:rPr>
          <w:rFonts w:asciiTheme="minorHAnsi" w:hAnsiTheme="minorHAnsi" w:cstheme="minorHAnsi"/>
          <w:sz w:val="22"/>
          <w:szCs w:val="22"/>
        </w:rPr>
        <w:t>https://fmk.utb.cz/o-fakulte/uredni-deska/vyrocni-zpravy/</w:t>
      </w:r>
    </w:p>
    <w:p w14:paraId="7FC302E2" w14:textId="77777777" w:rsidR="007E29CC" w:rsidRPr="00D32343" w:rsidRDefault="007E29CC" w:rsidP="007E29CC">
      <w:pPr>
        <w:pStyle w:val="Zkladntext"/>
        <w:numPr>
          <w:ilvl w:val="0"/>
          <w:numId w:val="25"/>
        </w:numPr>
        <w:spacing w:line="276" w:lineRule="auto"/>
        <w:ind w:hanging="357"/>
        <w:rPr>
          <w:rStyle w:val="Hypertextovodkaz"/>
          <w:rFonts w:asciiTheme="minorHAnsi" w:eastAsiaTheme="minorEastAsia" w:hAnsiTheme="minorHAnsi" w:cstheme="minorHAnsi"/>
          <w:color w:val="auto"/>
          <w:sz w:val="22"/>
          <w:szCs w:val="22"/>
          <w:u w:val="none"/>
        </w:rPr>
      </w:pPr>
      <w:r w:rsidRPr="00D32343">
        <w:rPr>
          <w:rStyle w:val="Hypertextovodkaz"/>
          <w:rFonts w:asciiTheme="minorHAnsi" w:eastAsiaTheme="minorEastAsia" w:hAnsiTheme="minorHAnsi" w:cstheme="minorHAnsi"/>
          <w:color w:val="auto"/>
          <w:sz w:val="22"/>
          <w:szCs w:val="22"/>
          <w:u w:val="none"/>
        </w:rPr>
        <w:t>strategický záměr a každoroční plány realizace strategického záměru vysoké školy a relevantních součástí vysoké školy</w:t>
      </w:r>
    </w:p>
    <w:p w14:paraId="775297A0" w14:textId="77777777" w:rsidR="007E29CC" w:rsidRPr="00D32343" w:rsidRDefault="007E29CC" w:rsidP="007E29CC">
      <w:pPr>
        <w:pStyle w:val="Zkladntext"/>
        <w:numPr>
          <w:ilvl w:val="0"/>
          <w:numId w:val="7"/>
        </w:numPr>
        <w:spacing w:line="276" w:lineRule="auto"/>
        <w:rPr>
          <w:rStyle w:val="Hypertextovodkaz"/>
          <w:rFonts w:asciiTheme="minorHAnsi" w:eastAsiaTheme="minorEastAsia" w:hAnsiTheme="minorHAnsi" w:cstheme="minorHAnsi"/>
          <w:color w:val="auto"/>
          <w:sz w:val="22"/>
          <w:szCs w:val="22"/>
          <w:u w:val="none"/>
        </w:rPr>
      </w:pPr>
      <w:r w:rsidRPr="00D32343">
        <w:rPr>
          <w:rStyle w:val="Hypertextovodkaz"/>
          <w:rFonts w:asciiTheme="minorHAnsi" w:eastAsiaTheme="minorEastAsia" w:hAnsiTheme="minorHAnsi" w:cstheme="minorHAnsi"/>
          <w:color w:val="auto"/>
          <w:sz w:val="22"/>
          <w:szCs w:val="22"/>
          <w:u w:val="none"/>
        </w:rPr>
        <w:t>Strategický záměr UTB ve Zlíně a Plány realizace Strategického záměru UTB ve Zlíně -</w:t>
      </w:r>
      <w:r w:rsidRPr="00D32343">
        <w:rPr>
          <w:rFonts w:asciiTheme="minorHAnsi" w:hAnsiTheme="minorHAnsi" w:cstheme="minorHAnsi"/>
          <w:sz w:val="22"/>
          <w:szCs w:val="22"/>
        </w:rPr>
        <w:t>https://www.utb.cz/univerzita/uredni-deska/ruzne/strategicky-zamer/</w:t>
      </w:r>
    </w:p>
    <w:p w14:paraId="368FDB53" w14:textId="77777777" w:rsidR="007E29CC" w:rsidRPr="00D32343" w:rsidRDefault="007E29CC" w:rsidP="007E29CC">
      <w:pPr>
        <w:pStyle w:val="Zkladntext"/>
        <w:numPr>
          <w:ilvl w:val="0"/>
          <w:numId w:val="7"/>
        </w:numPr>
        <w:spacing w:line="276" w:lineRule="auto"/>
        <w:jc w:val="left"/>
        <w:rPr>
          <w:rFonts w:asciiTheme="minorHAnsi" w:eastAsiaTheme="minorEastAsia" w:hAnsiTheme="minorHAnsi" w:cstheme="minorHAnsi"/>
          <w:sz w:val="22"/>
          <w:szCs w:val="22"/>
        </w:rPr>
      </w:pPr>
      <w:r w:rsidRPr="00D32343">
        <w:rPr>
          <w:rStyle w:val="Hypertextovodkaz"/>
          <w:rFonts w:asciiTheme="minorHAnsi" w:eastAsiaTheme="minorEastAsia" w:hAnsiTheme="minorHAnsi" w:cstheme="minorHAnsi"/>
          <w:color w:val="auto"/>
          <w:sz w:val="22"/>
          <w:szCs w:val="22"/>
          <w:u w:val="none"/>
        </w:rPr>
        <w:t>Strategický záměr FMK a Plány realizace Strategického záměru FMK - https://fmk.utb.cz/o-fakulte/uredni-deska/strategicky-zamer/</w:t>
      </w:r>
    </w:p>
    <w:p w14:paraId="47DDBEEB" w14:textId="77777777" w:rsidR="007E29CC" w:rsidRPr="00D32343" w:rsidRDefault="007E29CC" w:rsidP="00BE50AD">
      <w:pPr>
        <w:pStyle w:val="Odstavecseseznamem"/>
        <w:numPr>
          <w:ilvl w:val="0"/>
          <w:numId w:val="25"/>
        </w:numPr>
        <w:shd w:val="clear" w:color="auto" w:fill="FFFFFF"/>
        <w:spacing w:line="276" w:lineRule="auto"/>
        <w:jc w:val="both"/>
        <w:rPr>
          <w:rFonts w:asciiTheme="minorHAnsi" w:hAnsiTheme="minorHAnsi" w:cstheme="minorHAnsi"/>
          <w:sz w:val="22"/>
          <w:szCs w:val="22"/>
        </w:rPr>
      </w:pPr>
      <w:r w:rsidRPr="00D32343">
        <w:rPr>
          <w:rFonts w:asciiTheme="minorHAnsi" w:eastAsia="Times New Roman" w:hAnsiTheme="minorHAnsi" w:cstheme="minorHAnsi"/>
          <w:sz w:val="22"/>
          <w:szCs w:val="22"/>
        </w:rPr>
        <w:t xml:space="preserve">podkladové dokumenty k uvedeným aktivitám v mezinárodní činnosti (informace o joint/double degree programech, programech cotutelle apod.) degree programy realizované na FMK UTB ve Zlíně – </w:t>
      </w:r>
      <w:hyperlink r:id="rId15" w:history="1">
        <w:r w:rsidRPr="00D32343">
          <w:rPr>
            <w:rStyle w:val="Hypertextovodkaz"/>
            <w:rFonts w:asciiTheme="minorHAnsi" w:hAnsiTheme="minorHAnsi" w:cstheme="minorHAnsi"/>
            <w:color w:val="auto"/>
            <w:sz w:val="22"/>
            <w:szCs w:val="22"/>
            <w:u w:val="none"/>
          </w:rPr>
          <w:t>https://www.utb.cz/univerzita/mezinarodni-vztahy/studenti/mobility-studentu/</w:t>
        </w:r>
      </w:hyperlink>
    </w:p>
    <w:p w14:paraId="20F206F4" w14:textId="77777777" w:rsidR="007E29CC" w:rsidRPr="00D32343" w:rsidRDefault="007E29CC" w:rsidP="00BE50AD">
      <w:pPr>
        <w:pStyle w:val="Odstavecseseznamem"/>
        <w:numPr>
          <w:ilvl w:val="0"/>
          <w:numId w:val="25"/>
        </w:numPr>
        <w:shd w:val="clear" w:color="auto" w:fill="FFFFFF"/>
        <w:spacing w:line="276" w:lineRule="auto"/>
        <w:jc w:val="both"/>
        <w:rPr>
          <w:rFonts w:asciiTheme="minorHAnsi" w:hAnsiTheme="minorHAnsi" w:cstheme="minorHAnsi"/>
          <w:sz w:val="22"/>
          <w:szCs w:val="22"/>
        </w:rPr>
      </w:pPr>
      <w:r w:rsidRPr="00D32343">
        <w:rPr>
          <w:rFonts w:asciiTheme="minorHAnsi" w:eastAsia="Times New Roman" w:hAnsiTheme="minorHAnsi" w:cstheme="minorHAnsi"/>
          <w:sz w:val="22"/>
          <w:szCs w:val="22"/>
        </w:rPr>
        <w:t xml:space="preserve">případné další zásadní dokumenty vysoké školy a relevantních součástí upravující mezinárodní působení vysoké školy (formou odkazu) členství v Evropské asociaci uměleckých škol ELIA (300+ škol) - </w:t>
      </w:r>
      <w:hyperlink r:id="rId16" w:history="1">
        <w:r w:rsidRPr="00D32343">
          <w:rPr>
            <w:rStyle w:val="Hypertextovodkaz"/>
            <w:rFonts w:asciiTheme="minorHAnsi" w:eastAsia="Times New Roman" w:hAnsiTheme="minorHAnsi" w:cstheme="minorHAnsi"/>
            <w:color w:val="auto"/>
            <w:sz w:val="22"/>
            <w:szCs w:val="22"/>
            <w:u w:val="none"/>
          </w:rPr>
          <w:t>http://www.elia-artschools.org/members/univerzita-toma-e-bati-ve-zlin-</w:t>
        </w:r>
      </w:hyperlink>
      <w:r w:rsidRPr="00D32343">
        <w:rPr>
          <w:rFonts w:asciiTheme="minorHAnsi" w:eastAsia="Times New Roman" w:hAnsiTheme="minorHAnsi" w:cstheme="minorHAnsi"/>
          <w:sz w:val="22"/>
          <w:szCs w:val="22"/>
        </w:rPr>
        <w:t xml:space="preserve"> a členství v Mezinárodní asociaci filmových a televizních škol CILECT s globální působností </w:t>
      </w:r>
      <w:hyperlink r:id="rId17" w:anchor=".Wp54TGaZOgQ" w:history="1">
        <w:r w:rsidRPr="00D32343">
          <w:rPr>
            <w:rStyle w:val="Hypertextovodkaz"/>
            <w:rFonts w:asciiTheme="minorHAnsi" w:eastAsia="Times New Roman" w:hAnsiTheme="minorHAnsi" w:cstheme="minorHAnsi"/>
            <w:color w:val="auto"/>
            <w:sz w:val="22"/>
            <w:szCs w:val="22"/>
            <w:u w:val="none"/>
          </w:rPr>
          <w:t>http://www.cilect.org/profiles/60#.Wp54TGaZOgQ</w:t>
        </w:r>
      </w:hyperlink>
      <w:r w:rsidRPr="00D32343">
        <w:rPr>
          <w:rFonts w:asciiTheme="minorHAnsi" w:eastAsia="Times New Roman" w:hAnsiTheme="minorHAnsi" w:cstheme="minorHAnsi"/>
          <w:sz w:val="22"/>
          <w:szCs w:val="22"/>
        </w:rPr>
        <w:t xml:space="preserve"> </w:t>
      </w:r>
    </w:p>
    <w:p w14:paraId="0001805B" w14:textId="77777777" w:rsidR="007E29CC" w:rsidRPr="00D32343" w:rsidRDefault="007E29CC" w:rsidP="00BE50AD">
      <w:pPr>
        <w:pStyle w:val="Odstavecseseznamem"/>
        <w:numPr>
          <w:ilvl w:val="0"/>
          <w:numId w:val="25"/>
        </w:numPr>
        <w:shd w:val="clear" w:color="auto" w:fill="FFFFFF"/>
        <w:spacing w:line="276" w:lineRule="auto"/>
        <w:jc w:val="both"/>
        <w:rPr>
          <w:rFonts w:asciiTheme="minorHAnsi" w:hAnsiTheme="minorHAnsi" w:cstheme="minorHAnsi"/>
          <w:sz w:val="22"/>
          <w:szCs w:val="22"/>
        </w:rPr>
      </w:pPr>
      <w:r w:rsidRPr="00D32343">
        <w:rPr>
          <w:rFonts w:asciiTheme="minorHAnsi" w:hAnsiTheme="minorHAnsi" w:cstheme="minorHAnsi"/>
          <w:sz w:val="22"/>
          <w:szCs w:val="22"/>
        </w:rPr>
        <w:t>Příloha č. 5 - zahraniční pracovní stáže studentů</w:t>
      </w:r>
    </w:p>
    <w:p w14:paraId="3B1480B0" w14:textId="55B96F1B" w:rsidR="001A4DFD" w:rsidRPr="00D32343" w:rsidRDefault="001A4DFD" w:rsidP="002D5D4D">
      <w:pPr>
        <w:pStyle w:val="Odstavecseseznamem"/>
        <w:rPr>
          <w:rFonts w:asciiTheme="minorHAnsi" w:eastAsia="Times New Roman" w:hAnsiTheme="minorHAnsi" w:cstheme="minorHAnsi"/>
          <w:color w:val="5B9BD5" w:themeColor="accent1"/>
          <w:spacing w:val="-2"/>
          <w:sz w:val="22"/>
          <w:szCs w:val="22"/>
        </w:rPr>
      </w:pPr>
    </w:p>
    <w:p w14:paraId="45E83EDE" w14:textId="2B5345EE" w:rsidR="000E2B0E" w:rsidRPr="00D32343" w:rsidRDefault="000E2B0E" w:rsidP="002D5D4D">
      <w:pPr>
        <w:pStyle w:val="Odstavecseseznamem"/>
        <w:rPr>
          <w:rFonts w:asciiTheme="minorHAnsi" w:eastAsia="Times New Roman" w:hAnsiTheme="minorHAnsi" w:cstheme="minorHAnsi"/>
          <w:color w:val="5B9BD5" w:themeColor="accent1"/>
          <w:spacing w:val="-2"/>
          <w:sz w:val="22"/>
          <w:szCs w:val="22"/>
        </w:rPr>
      </w:pPr>
    </w:p>
    <w:p w14:paraId="34AE9587" w14:textId="313F70C5" w:rsidR="00181ED4" w:rsidRPr="00D32343" w:rsidRDefault="00181ED4" w:rsidP="002D5D4D">
      <w:pPr>
        <w:pStyle w:val="Odstavecseseznamem"/>
        <w:rPr>
          <w:rFonts w:asciiTheme="minorHAnsi" w:eastAsia="Times New Roman" w:hAnsiTheme="minorHAnsi" w:cstheme="minorHAnsi"/>
          <w:color w:val="5B9BD5" w:themeColor="accent1"/>
          <w:spacing w:val="-2"/>
          <w:sz w:val="22"/>
          <w:szCs w:val="22"/>
        </w:rPr>
      </w:pPr>
    </w:p>
    <w:p w14:paraId="69D6025E" w14:textId="33B2D8F9" w:rsidR="00181ED4" w:rsidRDefault="00181ED4" w:rsidP="002D5D4D">
      <w:pPr>
        <w:pStyle w:val="Odstavecseseznamem"/>
        <w:rPr>
          <w:rFonts w:eastAsia="Times New Roman" w:cstheme="minorHAnsi"/>
          <w:color w:val="5B9BD5" w:themeColor="accent1"/>
          <w:spacing w:val="-2"/>
          <w:sz w:val="26"/>
          <w:szCs w:val="26"/>
        </w:rPr>
      </w:pPr>
    </w:p>
    <w:p w14:paraId="6F3A9A5A" w14:textId="7E62A785" w:rsidR="007E29CC" w:rsidRDefault="007E29CC" w:rsidP="002D5D4D">
      <w:pPr>
        <w:pStyle w:val="Odstavecseseznamem"/>
        <w:rPr>
          <w:rFonts w:eastAsia="Times New Roman" w:cstheme="minorHAnsi"/>
          <w:color w:val="5B9BD5" w:themeColor="accent1"/>
          <w:spacing w:val="-2"/>
          <w:sz w:val="26"/>
          <w:szCs w:val="26"/>
        </w:rPr>
      </w:pPr>
    </w:p>
    <w:p w14:paraId="29C182E4" w14:textId="36FB32E4" w:rsidR="007E29CC" w:rsidRDefault="007E29CC" w:rsidP="002D5D4D">
      <w:pPr>
        <w:pStyle w:val="Odstavecseseznamem"/>
        <w:rPr>
          <w:rFonts w:eastAsia="Times New Roman" w:cstheme="minorHAnsi"/>
          <w:color w:val="5B9BD5" w:themeColor="accent1"/>
          <w:spacing w:val="-2"/>
          <w:sz w:val="26"/>
          <w:szCs w:val="26"/>
        </w:rPr>
      </w:pPr>
    </w:p>
    <w:p w14:paraId="5DDC17BD" w14:textId="3F67A08E" w:rsidR="007E29CC" w:rsidRDefault="007E29CC" w:rsidP="002D5D4D">
      <w:pPr>
        <w:pStyle w:val="Odstavecseseznamem"/>
        <w:rPr>
          <w:rFonts w:eastAsia="Times New Roman" w:cstheme="minorHAnsi"/>
          <w:color w:val="5B9BD5" w:themeColor="accent1"/>
          <w:spacing w:val="-2"/>
          <w:sz w:val="26"/>
          <w:szCs w:val="26"/>
        </w:rPr>
      </w:pPr>
    </w:p>
    <w:p w14:paraId="05874806" w14:textId="7C618453" w:rsidR="007E29CC" w:rsidRDefault="007E29CC" w:rsidP="002D5D4D">
      <w:pPr>
        <w:pStyle w:val="Odstavecseseznamem"/>
        <w:rPr>
          <w:rFonts w:eastAsia="Times New Roman" w:cstheme="minorHAnsi"/>
          <w:color w:val="5B9BD5" w:themeColor="accent1"/>
          <w:spacing w:val="-2"/>
          <w:sz w:val="26"/>
          <w:szCs w:val="26"/>
        </w:rPr>
      </w:pPr>
    </w:p>
    <w:p w14:paraId="441E4EA0" w14:textId="4AA03B37" w:rsidR="007E29CC" w:rsidRDefault="007E29CC" w:rsidP="002D5D4D">
      <w:pPr>
        <w:pStyle w:val="Odstavecseseznamem"/>
        <w:rPr>
          <w:rFonts w:eastAsia="Times New Roman" w:cstheme="minorHAnsi"/>
          <w:color w:val="5B9BD5" w:themeColor="accent1"/>
          <w:spacing w:val="-2"/>
          <w:sz w:val="26"/>
          <w:szCs w:val="26"/>
        </w:rPr>
      </w:pPr>
    </w:p>
    <w:p w14:paraId="000C8AB8" w14:textId="59E2B092" w:rsidR="007E29CC" w:rsidRDefault="007E29CC" w:rsidP="002D5D4D">
      <w:pPr>
        <w:pStyle w:val="Odstavecseseznamem"/>
        <w:rPr>
          <w:rFonts w:eastAsia="Times New Roman" w:cstheme="minorHAnsi"/>
          <w:color w:val="5B9BD5" w:themeColor="accent1"/>
          <w:spacing w:val="-2"/>
          <w:sz w:val="26"/>
          <w:szCs w:val="26"/>
        </w:rPr>
      </w:pPr>
    </w:p>
    <w:p w14:paraId="689CBE35" w14:textId="62A247C7" w:rsidR="007E29CC" w:rsidRDefault="007E29CC" w:rsidP="002D5D4D">
      <w:pPr>
        <w:pStyle w:val="Odstavecseseznamem"/>
        <w:rPr>
          <w:rFonts w:eastAsia="Times New Roman" w:cstheme="minorHAnsi"/>
          <w:color w:val="5B9BD5" w:themeColor="accent1"/>
          <w:spacing w:val="-2"/>
          <w:sz w:val="26"/>
          <w:szCs w:val="26"/>
        </w:rPr>
      </w:pPr>
    </w:p>
    <w:p w14:paraId="06A89269" w14:textId="5D0E403C" w:rsidR="007E29CC" w:rsidRDefault="007E29CC" w:rsidP="002D5D4D">
      <w:pPr>
        <w:pStyle w:val="Odstavecseseznamem"/>
        <w:rPr>
          <w:rFonts w:eastAsia="Times New Roman" w:cstheme="minorHAnsi"/>
          <w:color w:val="5B9BD5" w:themeColor="accent1"/>
          <w:spacing w:val="-2"/>
          <w:sz w:val="26"/>
          <w:szCs w:val="26"/>
        </w:rPr>
      </w:pPr>
    </w:p>
    <w:p w14:paraId="06C31DA2" w14:textId="0F07308F" w:rsidR="007E29CC" w:rsidRDefault="007E29CC" w:rsidP="002D5D4D">
      <w:pPr>
        <w:pStyle w:val="Odstavecseseznamem"/>
        <w:rPr>
          <w:rFonts w:eastAsia="Times New Roman" w:cstheme="minorHAnsi"/>
          <w:color w:val="5B9BD5" w:themeColor="accent1"/>
          <w:spacing w:val="-2"/>
          <w:sz w:val="26"/>
          <w:szCs w:val="26"/>
        </w:rPr>
      </w:pPr>
    </w:p>
    <w:p w14:paraId="21DE9E64" w14:textId="3E613477" w:rsidR="007E29CC" w:rsidRDefault="007E29CC" w:rsidP="002D5D4D">
      <w:pPr>
        <w:pStyle w:val="Odstavecseseznamem"/>
        <w:rPr>
          <w:rFonts w:eastAsia="Times New Roman" w:cstheme="minorHAnsi"/>
          <w:color w:val="5B9BD5" w:themeColor="accent1"/>
          <w:spacing w:val="-2"/>
          <w:sz w:val="26"/>
          <w:szCs w:val="26"/>
        </w:rPr>
      </w:pPr>
    </w:p>
    <w:p w14:paraId="32268223" w14:textId="765DF686" w:rsidR="007E29CC" w:rsidRDefault="007E29CC" w:rsidP="002D5D4D">
      <w:pPr>
        <w:pStyle w:val="Odstavecseseznamem"/>
        <w:rPr>
          <w:rFonts w:eastAsia="Times New Roman" w:cstheme="minorHAnsi"/>
          <w:color w:val="5B9BD5" w:themeColor="accent1"/>
          <w:spacing w:val="-2"/>
          <w:sz w:val="26"/>
          <w:szCs w:val="26"/>
        </w:rPr>
      </w:pPr>
    </w:p>
    <w:p w14:paraId="0DC7792E" w14:textId="451EDE3A" w:rsidR="007E29CC" w:rsidRDefault="007E29CC" w:rsidP="002D5D4D">
      <w:pPr>
        <w:pStyle w:val="Odstavecseseznamem"/>
        <w:rPr>
          <w:rFonts w:eastAsia="Times New Roman" w:cstheme="minorHAnsi"/>
          <w:color w:val="5B9BD5" w:themeColor="accent1"/>
          <w:spacing w:val="-2"/>
          <w:sz w:val="26"/>
          <w:szCs w:val="26"/>
        </w:rPr>
      </w:pPr>
    </w:p>
    <w:p w14:paraId="4C40328F" w14:textId="41616DE1" w:rsidR="007E29CC" w:rsidRDefault="007E29CC" w:rsidP="002D5D4D">
      <w:pPr>
        <w:pStyle w:val="Odstavecseseznamem"/>
        <w:rPr>
          <w:rFonts w:eastAsia="Times New Roman" w:cstheme="minorHAnsi"/>
          <w:color w:val="5B9BD5" w:themeColor="accent1"/>
          <w:spacing w:val="-2"/>
          <w:sz w:val="26"/>
          <w:szCs w:val="26"/>
        </w:rPr>
      </w:pPr>
    </w:p>
    <w:p w14:paraId="51C11BAA" w14:textId="6EC5A079" w:rsidR="007E29CC" w:rsidRDefault="007E29CC" w:rsidP="002D5D4D">
      <w:pPr>
        <w:pStyle w:val="Odstavecseseznamem"/>
        <w:rPr>
          <w:rFonts w:eastAsia="Times New Roman" w:cstheme="minorHAnsi"/>
          <w:color w:val="5B9BD5" w:themeColor="accent1"/>
          <w:spacing w:val="-2"/>
          <w:sz w:val="26"/>
          <w:szCs w:val="26"/>
        </w:rPr>
      </w:pPr>
    </w:p>
    <w:p w14:paraId="2EAA4502" w14:textId="088EB382" w:rsidR="007E29CC" w:rsidRDefault="007E29CC" w:rsidP="002D5D4D">
      <w:pPr>
        <w:pStyle w:val="Odstavecseseznamem"/>
        <w:rPr>
          <w:rFonts w:eastAsia="Times New Roman" w:cstheme="minorHAnsi"/>
          <w:color w:val="5B9BD5" w:themeColor="accent1"/>
          <w:spacing w:val="-2"/>
          <w:sz w:val="26"/>
          <w:szCs w:val="26"/>
        </w:rPr>
      </w:pPr>
      <w:r>
        <w:rPr>
          <w:rFonts w:eastAsia="Times New Roman" w:cstheme="minorHAnsi"/>
          <w:color w:val="5B9BD5" w:themeColor="accent1"/>
          <w:spacing w:val="-2"/>
          <w:sz w:val="26"/>
          <w:szCs w:val="26"/>
        </w:rPr>
        <w:br/>
      </w:r>
    </w:p>
    <w:p w14:paraId="7E2E7213" w14:textId="002DCB20" w:rsidR="00181ED4" w:rsidRDefault="00181ED4" w:rsidP="002D5D4D">
      <w:pPr>
        <w:pStyle w:val="Odstavecseseznamem"/>
        <w:rPr>
          <w:rFonts w:eastAsia="Times New Roman" w:cstheme="minorHAnsi"/>
          <w:color w:val="5B9BD5" w:themeColor="accent1"/>
          <w:spacing w:val="-2"/>
          <w:sz w:val="26"/>
          <w:szCs w:val="26"/>
        </w:rPr>
      </w:pPr>
    </w:p>
    <w:p w14:paraId="77D63BA0" w14:textId="77777777" w:rsidR="00181ED4" w:rsidRPr="00075000" w:rsidRDefault="00181ED4" w:rsidP="002D5D4D">
      <w:pPr>
        <w:pStyle w:val="Odstavecseseznamem"/>
        <w:rPr>
          <w:rFonts w:eastAsia="Times New Roman" w:cstheme="minorHAnsi"/>
          <w:color w:val="5B9BD5" w:themeColor="accent1"/>
          <w:spacing w:val="-2"/>
          <w:sz w:val="26"/>
          <w:szCs w:val="26"/>
        </w:rPr>
      </w:pPr>
    </w:p>
    <w:p w14:paraId="4B2B2863" w14:textId="5AC7D401" w:rsidR="00A04D6A" w:rsidRPr="0015615C" w:rsidRDefault="00A04D6A" w:rsidP="00A04D6A">
      <w:pPr>
        <w:pStyle w:val="Styl1"/>
        <w:numPr>
          <w:ilvl w:val="0"/>
          <w:numId w:val="0"/>
        </w:numPr>
        <w:spacing w:after="1800"/>
        <w:ind w:left="425" w:hanging="425"/>
        <w:contextualSpacing w:val="0"/>
        <w:rPr>
          <w:rFonts w:ascii="Tahoma" w:hAnsi="Tahoma" w:cs="Tahoma"/>
          <w:color w:val="C45911" w:themeColor="accent2" w:themeShade="BF"/>
        </w:rPr>
      </w:pPr>
      <w:r>
        <w:rPr>
          <w:rFonts w:ascii="Tahoma" w:hAnsi="Tahoma" w:cs="Tahoma"/>
          <w:color w:val="C45911" w:themeColor="accent2" w:themeShade="BF"/>
        </w:rPr>
        <w:lastRenderedPageBreak/>
        <w:t>V. Spolupráce s praxí</w:t>
      </w:r>
    </w:p>
    <w:p w14:paraId="2073A4D5" w14:textId="77777777" w:rsidR="007E29CC" w:rsidRPr="00075000" w:rsidRDefault="007E29CC" w:rsidP="007E29CC">
      <w:pPr>
        <w:spacing w:after="120"/>
        <w:rPr>
          <w:rFonts w:cstheme="minorHAnsi"/>
          <w:sz w:val="24"/>
          <w:szCs w:val="24"/>
        </w:rPr>
      </w:pPr>
      <w:r w:rsidRPr="0067140C">
        <w:rPr>
          <w:rFonts w:ascii="Trebuchet MS" w:hAnsi="Trebuchet MS" w:cstheme="minorHAnsi"/>
          <w:b/>
          <w:sz w:val="28"/>
          <w:szCs w:val="24"/>
        </w:rPr>
        <w:t>Formy spolupráce s praxí</w:t>
      </w:r>
    </w:p>
    <w:p w14:paraId="0F8752F7" w14:textId="77777777" w:rsidR="007E29CC" w:rsidRPr="0031283E" w:rsidRDefault="007E29CC" w:rsidP="007E29CC">
      <w:pPr>
        <w:pStyle w:val="Normlnweb"/>
        <w:spacing w:before="0" w:beforeAutospacing="0" w:after="120" w:afterAutospacing="0" w:line="276" w:lineRule="auto"/>
        <w:jc w:val="both"/>
        <w:rPr>
          <w:rFonts w:asciiTheme="minorHAnsi" w:hAnsiTheme="minorHAnsi" w:cstheme="minorHAnsi"/>
          <w:sz w:val="22"/>
        </w:rPr>
      </w:pPr>
      <w:r w:rsidRPr="0031283E">
        <w:rPr>
          <w:rFonts w:asciiTheme="minorHAnsi" w:hAnsiTheme="minorHAnsi" w:cstheme="minorHAnsi"/>
          <w:sz w:val="22"/>
        </w:rPr>
        <w:t xml:space="preserve">Studijní program </w:t>
      </w:r>
      <w:r>
        <w:rPr>
          <w:rFonts w:asciiTheme="minorHAnsi" w:hAnsiTheme="minorHAnsi" w:cstheme="minorHAnsi"/>
          <w:sz w:val="22"/>
        </w:rPr>
        <w:t>Mediální a komunikační studia</w:t>
      </w:r>
      <w:r w:rsidRPr="0031283E">
        <w:rPr>
          <w:rFonts w:asciiTheme="minorHAnsi" w:hAnsiTheme="minorHAnsi" w:cstheme="minorHAnsi"/>
          <w:sz w:val="22"/>
        </w:rPr>
        <w:t xml:space="preserve"> má dlouhodobě propracovaný systém spolupráce s praxí vzhledem k zapojení komerčních i nekomerčních subjektů do vzdělávání. </w:t>
      </w:r>
    </w:p>
    <w:p w14:paraId="558685D0" w14:textId="77777777" w:rsidR="007E29CC" w:rsidRPr="0031283E" w:rsidRDefault="007E29CC" w:rsidP="007E29CC">
      <w:pPr>
        <w:pStyle w:val="Normlnweb"/>
        <w:spacing w:before="0" w:beforeAutospacing="0" w:after="0" w:afterAutospacing="0" w:line="276" w:lineRule="auto"/>
        <w:jc w:val="both"/>
        <w:rPr>
          <w:rFonts w:asciiTheme="minorHAnsi" w:hAnsiTheme="minorHAnsi" w:cstheme="minorHAnsi"/>
          <w:sz w:val="22"/>
        </w:rPr>
      </w:pPr>
      <w:r w:rsidRPr="0031283E">
        <w:rPr>
          <w:rFonts w:asciiTheme="minorHAnsi" w:hAnsiTheme="minorHAnsi" w:cstheme="minorHAnsi"/>
          <w:sz w:val="22"/>
        </w:rPr>
        <w:t xml:space="preserve">V 1. ročníku bakalářského studia je do povinných předmětů zahrnut modul Principy fungování reklamní agentury, který garantuje pedagog </w:t>
      </w:r>
      <w:r>
        <w:rPr>
          <w:rFonts w:asciiTheme="minorHAnsi" w:hAnsiTheme="minorHAnsi" w:cstheme="minorHAnsi"/>
          <w:sz w:val="22"/>
        </w:rPr>
        <w:t>Ú</w:t>
      </w:r>
      <w:r w:rsidRPr="0031283E">
        <w:rPr>
          <w:rFonts w:asciiTheme="minorHAnsi" w:hAnsiTheme="minorHAnsi" w:cstheme="minorHAnsi"/>
          <w:sz w:val="22"/>
        </w:rPr>
        <w:t>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w:t>
      </w:r>
    </w:p>
    <w:p w14:paraId="24C867F9" w14:textId="77777777" w:rsidR="007E29CC" w:rsidRPr="0031283E" w:rsidRDefault="007E29CC" w:rsidP="007E29CC">
      <w:pPr>
        <w:pStyle w:val="Normlnweb"/>
        <w:spacing w:before="0" w:beforeAutospacing="0" w:after="120" w:afterAutospacing="0" w:line="276" w:lineRule="auto"/>
        <w:jc w:val="both"/>
        <w:rPr>
          <w:rFonts w:asciiTheme="minorHAnsi" w:hAnsiTheme="minorHAnsi" w:cstheme="minorHAnsi"/>
          <w:sz w:val="22"/>
        </w:rPr>
      </w:pPr>
      <w:r w:rsidRPr="0031283E">
        <w:rPr>
          <w:rFonts w:asciiTheme="minorHAnsi" w:hAnsiTheme="minorHAnsi" w:cstheme="minorHAnsi"/>
          <w:sz w:val="22"/>
        </w:rPr>
        <w:t>Ve druhém ročníku bakalářského studia jsou studenti zapojeni do projektů Komunikační agentury, kdy si mohou vyzkoušet plánování a realizaci projektu na různých pozicích (od fundraisera, PR specialisty, produkční až po manažera projektu), naučí se také spolupracovat se studenty výtvarných oborů, a to vše pod supervizí odborníků FMK. Ve třetím ročníku mají studenti povinnou agenturní praxi, kdy se dostanou do komunikační/marketingové/specializované/výzkumné agentury a zažijí min. 6 týdnů práce na reálných projektech. V 1. ročníku navazujícího studia se většinou stávají vybraní studenti hlavními manažery K</w:t>
      </w:r>
      <w:r>
        <w:rPr>
          <w:rFonts w:asciiTheme="minorHAnsi" w:hAnsiTheme="minorHAnsi" w:cstheme="minorHAnsi"/>
          <w:sz w:val="22"/>
        </w:rPr>
        <w:t>omunikační agentury</w:t>
      </w:r>
      <w:r w:rsidRPr="0031283E">
        <w:rPr>
          <w:rFonts w:asciiTheme="minorHAnsi" w:hAnsiTheme="minorHAnsi" w:cstheme="minorHAnsi"/>
          <w:sz w:val="22"/>
        </w:rPr>
        <w:t xml:space="preserve"> projektů FMK, podílejí se na výzkumných a jiných aktivitách a letní semestr 2. ročníku navazujícího studia mají opět věnován zapojení do praxe – kdy si vyhledají firmu, v níž realizují diplomovou praxi na marketingových pozicích a často zde zpracovávají pro firmu/organizaci svou diplomovou práci.</w:t>
      </w:r>
      <w:r>
        <w:rPr>
          <w:rFonts w:asciiTheme="minorHAnsi" w:hAnsiTheme="minorHAnsi" w:cstheme="minorHAnsi"/>
          <w:sz w:val="22"/>
        </w:rPr>
        <w:t xml:space="preserve"> </w:t>
      </w:r>
      <w:r w:rsidRPr="0031283E">
        <w:rPr>
          <w:rFonts w:asciiTheme="minorHAnsi" w:hAnsiTheme="minorHAnsi" w:cstheme="minorHAnsi"/>
          <w:sz w:val="22"/>
        </w:rPr>
        <w:t>Z každé této aktivity studenti přináší zpětnou vazbu na adekvátnost jejich znalostí a dovedností v praxi a sebereflexi, jaké pociťovali případně nedostatky či mezery v dosavadním portfoliu znalostí.</w:t>
      </w:r>
      <w:r>
        <w:rPr>
          <w:rFonts w:asciiTheme="minorHAnsi" w:hAnsiTheme="minorHAnsi" w:cstheme="minorHAnsi"/>
          <w:sz w:val="22"/>
        </w:rPr>
        <w:t xml:space="preserve"> </w:t>
      </w:r>
      <w:r w:rsidRPr="0031283E">
        <w:rPr>
          <w:rFonts w:asciiTheme="minorHAnsi" w:hAnsiTheme="minorHAnsi" w:cstheme="minorHAnsi"/>
          <w:sz w:val="22"/>
        </w:rPr>
        <w:t>Tento model se ukázal jako velmi efektivní, jelikož zpětná vazba je pravidelně vyhodnocována a poznatky z ní jsou reflektovány v úpravě studijních plánů, min. v</w:t>
      </w:r>
      <w:r>
        <w:rPr>
          <w:rFonts w:asciiTheme="minorHAnsi" w:hAnsiTheme="minorHAnsi" w:cstheme="minorHAnsi"/>
          <w:sz w:val="22"/>
        </w:rPr>
        <w:t> </w:t>
      </w:r>
      <w:r w:rsidRPr="0031283E">
        <w:rPr>
          <w:rFonts w:asciiTheme="minorHAnsi" w:hAnsiTheme="minorHAnsi" w:cstheme="minorHAnsi"/>
          <w:sz w:val="22"/>
        </w:rPr>
        <w:t>sekci</w:t>
      </w:r>
      <w:r>
        <w:rPr>
          <w:rFonts w:asciiTheme="minorHAnsi" w:hAnsiTheme="minorHAnsi" w:cstheme="minorHAnsi"/>
          <w:sz w:val="22"/>
        </w:rPr>
        <w:t xml:space="preserve"> </w:t>
      </w:r>
      <w:r w:rsidRPr="0031283E">
        <w:rPr>
          <w:rFonts w:asciiTheme="minorHAnsi" w:hAnsiTheme="minorHAnsi" w:cstheme="minorHAnsi"/>
          <w:sz w:val="22"/>
        </w:rPr>
        <w:t>volitelných předmětů. Studenti také díky praxi nacházejí snadné uplatnění a jejich zaměstnanost je téměř 100%, navíc zpravidla v oboru marketingu či marketingových komunikací.</w:t>
      </w:r>
    </w:p>
    <w:p w14:paraId="374990BA" w14:textId="77777777" w:rsidR="007E29CC" w:rsidRPr="0031283E" w:rsidRDefault="007E29CC" w:rsidP="007E29CC">
      <w:pPr>
        <w:pStyle w:val="Normlnweb"/>
        <w:spacing w:before="0" w:beforeAutospacing="0" w:after="120" w:afterAutospacing="0" w:line="276" w:lineRule="auto"/>
        <w:jc w:val="both"/>
        <w:rPr>
          <w:rFonts w:asciiTheme="minorHAnsi" w:hAnsiTheme="minorHAnsi" w:cstheme="minorHAnsi"/>
          <w:sz w:val="22"/>
        </w:rPr>
      </w:pPr>
      <w:r w:rsidRPr="0031283E">
        <w:rPr>
          <w:rFonts w:asciiTheme="minorHAnsi" w:hAnsiTheme="minorHAnsi" w:cstheme="minorHAnsi"/>
          <w:sz w:val="22"/>
        </w:rPr>
        <w:t xml:space="preserve">Odborníci z praxe jsou však zváni také v rámci workshopů pořádaných na </w:t>
      </w:r>
      <w:r>
        <w:rPr>
          <w:rFonts w:asciiTheme="minorHAnsi" w:hAnsiTheme="minorHAnsi" w:cstheme="minorHAnsi"/>
          <w:sz w:val="22"/>
        </w:rPr>
        <w:t>Ú</w:t>
      </w:r>
      <w:r w:rsidRPr="0031283E">
        <w:rPr>
          <w:rFonts w:asciiTheme="minorHAnsi" w:hAnsiTheme="minorHAnsi" w:cstheme="minorHAnsi"/>
          <w:sz w:val="22"/>
        </w:rPr>
        <w:t xml:space="preserve">MK, doplňují ve výuce teoretické znalosti studentů konkrétními příklady, ukázkami reálných kampaní včetně kreativních konceptů i měření jejich efektivity. </w:t>
      </w:r>
      <w:r>
        <w:rPr>
          <w:rFonts w:asciiTheme="minorHAnsi" w:hAnsiTheme="minorHAnsi" w:cstheme="minorHAnsi"/>
          <w:sz w:val="22"/>
        </w:rPr>
        <w:t>Ú</w:t>
      </w:r>
      <w:r w:rsidRPr="0031283E">
        <w:rPr>
          <w:rFonts w:asciiTheme="minorHAnsi" w:hAnsiTheme="minorHAnsi" w:cstheme="minorHAnsi"/>
          <w:sz w:val="22"/>
        </w:rPr>
        <w:t xml:space="preserve">MK dlouhodobě pořádá studentskou soutěž Talent MK, v rámci které je propojení teorie a praxe velmi efektivní. Studenti podle konceptu mezinárodní kreativní soutěže Young Lions pracují 24 hodin na konkrétním zadání z firem, zástupci firem jsou mentory studentských týmů a na základě prezentací jejich návrhů a řešení pak studenti získávají možnost zapojit se do firemních týmů, získávají možnost stáží a později i pracovní nabídky. Tento koncept připravuje studenty na vstup do praxe, nabízí jim kontakty na odborníky z praxe a zvyšuje uplatnitelnost absolventů v oboru marketingových komunikací. </w:t>
      </w:r>
    </w:p>
    <w:p w14:paraId="1C41FE2C" w14:textId="77777777" w:rsidR="007E29CC" w:rsidRPr="0031283E" w:rsidRDefault="007E29CC" w:rsidP="007E29CC">
      <w:pPr>
        <w:pStyle w:val="Normlnweb"/>
        <w:spacing w:before="0" w:beforeAutospacing="0" w:after="0" w:afterAutospacing="0" w:line="276" w:lineRule="auto"/>
        <w:jc w:val="both"/>
        <w:rPr>
          <w:rFonts w:asciiTheme="minorHAnsi" w:hAnsiTheme="minorHAnsi" w:cstheme="minorHAnsi"/>
          <w:sz w:val="22"/>
          <w:szCs w:val="22"/>
        </w:rPr>
      </w:pPr>
      <w:r w:rsidRPr="0031283E">
        <w:rPr>
          <w:rFonts w:asciiTheme="minorHAnsi" w:hAnsiTheme="minorHAnsi" w:cstheme="minorHAnsi"/>
          <w:sz w:val="22"/>
          <w:szCs w:val="22"/>
        </w:rPr>
        <w:t>Centrum kreativních průmyslů a podnikání FMK (UPPER)</w:t>
      </w:r>
      <w:r w:rsidRPr="0031283E">
        <w:rPr>
          <w:rStyle w:val="Znakapoznpodarou"/>
          <w:rFonts w:asciiTheme="minorHAnsi" w:hAnsiTheme="minorHAnsi" w:cstheme="minorHAnsi"/>
          <w:sz w:val="22"/>
          <w:szCs w:val="22"/>
        </w:rPr>
        <w:footnoteReference w:id="7"/>
      </w:r>
      <w:r w:rsidRPr="0031283E">
        <w:rPr>
          <w:rFonts w:asciiTheme="minorHAnsi" w:hAnsiTheme="minorHAnsi" w:cstheme="minorHAnsi"/>
        </w:rPr>
        <w:t xml:space="preserve"> </w:t>
      </w:r>
      <w:r w:rsidRPr="0031283E">
        <w:rPr>
          <w:rFonts w:asciiTheme="minorHAnsi" w:hAnsiTheme="minorHAnsi" w:cstheme="minorHAnsi"/>
          <w:sz w:val="22"/>
          <w:szCs w:val="22"/>
        </w:rPr>
        <w:t>podporuje podnikatelské aktivity studentů a absolventů všech fakult UTB</w:t>
      </w:r>
      <w:r>
        <w:rPr>
          <w:rFonts w:asciiTheme="minorHAnsi" w:hAnsiTheme="minorHAnsi" w:cstheme="minorHAnsi"/>
          <w:sz w:val="22"/>
          <w:szCs w:val="22"/>
        </w:rPr>
        <w:t xml:space="preserve"> ve Zlíně</w:t>
      </w:r>
      <w:r w:rsidRPr="0031283E">
        <w:rPr>
          <w:rFonts w:asciiTheme="minorHAnsi" w:hAnsiTheme="minorHAnsi" w:cstheme="minorHAnsi"/>
          <w:sz w:val="22"/>
          <w:szCs w:val="22"/>
        </w:rPr>
        <w:t xml:space="preserve">. Úzká spolupráce je navázána s mnoha firmami, které se zapojují </w:t>
      </w:r>
      <w:r w:rsidRPr="0031283E">
        <w:rPr>
          <w:rFonts w:asciiTheme="minorHAnsi" w:hAnsiTheme="minorHAnsi" w:cstheme="minorHAnsi"/>
          <w:sz w:val="22"/>
          <w:szCs w:val="22"/>
        </w:rPr>
        <w:lastRenderedPageBreak/>
        <w:t>do aktivit FMK a nabízí studentům možnost stáží a odborných praxí. Řada firem spolupracuje s FMK v rámci projektů Komunikační agentury, zejména při realizaci projektu Zlin Design Week</w:t>
      </w:r>
      <w:r w:rsidRPr="0031283E">
        <w:rPr>
          <w:rStyle w:val="Znakapoznpodarou"/>
          <w:rFonts w:asciiTheme="minorHAnsi" w:hAnsiTheme="minorHAnsi" w:cstheme="minorHAnsi"/>
          <w:sz w:val="22"/>
          <w:szCs w:val="22"/>
        </w:rPr>
        <w:footnoteReference w:id="8"/>
      </w:r>
      <w:r w:rsidRPr="0031283E">
        <w:rPr>
          <w:rFonts w:asciiTheme="minorHAnsi" w:hAnsiTheme="minorHAnsi" w:cstheme="minorHAnsi"/>
          <w:sz w:val="22"/>
          <w:szCs w:val="22"/>
        </w:rPr>
        <w:t xml:space="preserve">. </w:t>
      </w:r>
    </w:p>
    <w:p w14:paraId="2AC0A638" w14:textId="77777777" w:rsidR="007E29CC" w:rsidRDefault="007E29CC" w:rsidP="007E29CC">
      <w:pPr>
        <w:jc w:val="both"/>
        <w:outlineLvl w:val="1"/>
        <w:rPr>
          <w:rFonts w:asciiTheme="majorHAnsi" w:hAnsiTheme="majorHAnsi" w:cstheme="majorHAnsi"/>
          <w:b/>
          <w:bCs/>
        </w:rPr>
      </w:pPr>
    </w:p>
    <w:p w14:paraId="3BB569B7" w14:textId="77777777" w:rsidR="007E29CC" w:rsidRPr="005D7F1A" w:rsidRDefault="007E29CC" w:rsidP="007E29CC">
      <w:pPr>
        <w:spacing w:after="120" w:line="276" w:lineRule="auto"/>
        <w:outlineLvl w:val="1"/>
        <w:rPr>
          <w:rFonts w:cstheme="minorHAnsi"/>
          <w:b/>
          <w:bCs/>
        </w:rPr>
      </w:pPr>
      <w:r w:rsidRPr="00CC7322">
        <w:rPr>
          <w:rFonts w:cstheme="minorHAnsi"/>
          <w:b/>
          <w:bCs/>
        </w:rPr>
        <w:t xml:space="preserve">Realizace spolupráce s praxí v roce 2017 </w:t>
      </w:r>
    </w:p>
    <w:p w14:paraId="39A5743D" w14:textId="77777777" w:rsidR="007E29CC" w:rsidRPr="00CC7322" w:rsidRDefault="007E29CC" w:rsidP="007E29CC">
      <w:pPr>
        <w:tabs>
          <w:tab w:val="left" w:pos="1560"/>
          <w:tab w:val="left" w:pos="4253"/>
        </w:tabs>
        <w:spacing w:after="120" w:line="276" w:lineRule="auto"/>
        <w:rPr>
          <w:rFonts w:cstheme="minorHAnsi"/>
          <w:i/>
        </w:rPr>
      </w:pPr>
      <w:r w:rsidRPr="00CC7322">
        <w:rPr>
          <w:rFonts w:cstheme="minorHAnsi"/>
          <w:bCs/>
          <w:i/>
        </w:rPr>
        <w:t>Komunikační agentura</w:t>
      </w:r>
    </w:p>
    <w:p w14:paraId="1B690B13"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14|15 BAŤŮV INSTITUT – spoluprá</w:t>
      </w:r>
      <w:r>
        <w:rPr>
          <w:rFonts w:asciiTheme="minorHAnsi" w:hAnsiTheme="minorHAnsi" w:cstheme="minorHAnsi"/>
          <w:sz w:val="22"/>
          <w:szCs w:val="22"/>
        </w:rPr>
        <w:t>ce na projektu Zlin Design Week</w:t>
      </w:r>
    </w:p>
    <w:p w14:paraId="27DA933F"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AGD PRINT, s.r.o. - spolupráce na projektu Zlin Design Week</w:t>
      </w:r>
    </w:p>
    <w:p w14:paraId="074FAC56"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CAPTAIN MORGAN - spolupráce na projektu Zlin Design Week</w:t>
      </w:r>
    </w:p>
    <w:p w14:paraId="1693078E"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CZECH DESIGN, v.o.s. - spolupráce na projektu Zlin Design Week</w:t>
      </w:r>
    </w:p>
    <w:p w14:paraId="2195A1CA"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ELEMENTS koupelny - spolupráce na projektu Zlin Design Week</w:t>
      </w:r>
    </w:p>
    <w:p w14:paraId="046C75A3"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ENAPO - spolupráce na projektu Zlin Design Week</w:t>
      </w:r>
    </w:p>
    <w:p w14:paraId="4FE9AAFB"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EURO CAR ZLÍN, s.r.o. – spolupráce na projektech F</w:t>
      </w:r>
      <w:r>
        <w:rPr>
          <w:rFonts w:asciiTheme="minorHAnsi" w:hAnsiTheme="minorHAnsi" w:cstheme="minorHAnsi"/>
          <w:sz w:val="22"/>
          <w:szCs w:val="22"/>
        </w:rPr>
        <w:t>ashion Point a Zlin Design Week</w:t>
      </w:r>
    </w:p>
    <w:p w14:paraId="525144EF"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FALCON MÉDIA, s.r.o. – spolupráce na projektu Zlin Design Week</w:t>
      </w:r>
    </w:p>
    <w:p w14:paraId="12CE784B"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FATRA, a.s. - spolupráce na projektu Zlin Design Week</w:t>
      </w:r>
    </w:p>
    <w:p w14:paraId="15E98534"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FEDRIGONI - spoluprá</w:t>
      </w:r>
      <w:r>
        <w:rPr>
          <w:rFonts w:asciiTheme="minorHAnsi" w:hAnsiTheme="minorHAnsi" w:cstheme="minorHAnsi"/>
          <w:sz w:val="22"/>
          <w:szCs w:val="22"/>
        </w:rPr>
        <w:t>ce na projektu Zlin Design Week</w:t>
      </w:r>
    </w:p>
    <w:p w14:paraId="3AA7D8F5"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GIENGER, s.r.o. – spoluprá</w:t>
      </w:r>
      <w:r>
        <w:rPr>
          <w:rFonts w:asciiTheme="minorHAnsi" w:hAnsiTheme="minorHAnsi" w:cstheme="minorHAnsi"/>
          <w:sz w:val="22"/>
          <w:szCs w:val="22"/>
        </w:rPr>
        <w:t>ce na projektu Zlin Design Week</w:t>
      </w:r>
    </w:p>
    <w:p w14:paraId="543B0A44"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 xml:space="preserve">GOLDEN APPLE CINEMA – spolupráce na </w:t>
      </w:r>
      <w:r>
        <w:rPr>
          <w:rFonts w:asciiTheme="minorHAnsi" w:hAnsiTheme="minorHAnsi" w:cstheme="minorHAnsi"/>
          <w:sz w:val="22"/>
          <w:szCs w:val="22"/>
        </w:rPr>
        <w:t>projektech Komunikační agentury</w:t>
      </w:r>
    </w:p>
    <w:p w14:paraId="7805B5AE"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HOLÍK INTERNATIONAL, s.r.o. – spolu</w:t>
      </w:r>
      <w:r>
        <w:rPr>
          <w:rFonts w:asciiTheme="minorHAnsi" w:hAnsiTheme="minorHAnsi" w:cstheme="minorHAnsi"/>
          <w:sz w:val="22"/>
          <w:szCs w:val="22"/>
        </w:rPr>
        <w:t>práce na projektu Cena Salvator</w:t>
      </w:r>
    </w:p>
    <w:p w14:paraId="0E17D265"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INTERNEXT 2000, s.r.o. - spolupráce na projektu Zlin Design Week</w:t>
      </w:r>
    </w:p>
    <w:p w14:paraId="42EF1BAC"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JÁNOŠÍK OKNA-DVEŘE, s.r.o.– spolupráce na projektu Zlin Design Week</w:t>
      </w:r>
    </w:p>
    <w:p w14:paraId="6A056B0D"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KOMA MODULAR, s.r.o. – spoluprá</w:t>
      </w:r>
      <w:r>
        <w:rPr>
          <w:rFonts w:asciiTheme="minorHAnsi" w:hAnsiTheme="minorHAnsi" w:cstheme="minorHAnsi"/>
          <w:sz w:val="22"/>
          <w:szCs w:val="22"/>
        </w:rPr>
        <w:t>ce na projektu Zlin Design Week</w:t>
      </w:r>
    </w:p>
    <w:p w14:paraId="6CE8BC31"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MĚSTO KROMĚŘÍŽ – spolu</w:t>
      </w:r>
      <w:r>
        <w:rPr>
          <w:rFonts w:asciiTheme="minorHAnsi" w:hAnsiTheme="minorHAnsi" w:cstheme="minorHAnsi"/>
          <w:sz w:val="22"/>
          <w:szCs w:val="22"/>
        </w:rPr>
        <w:t>práce na projektu Cena Salvator</w:t>
      </w:r>
    </w:p>
    <w:p w14:paraId="3788A846"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MĚSTO LUHAČOVICE – spolu</w:t>
      </w:r>
      <w:r>
        <w:rPr>
          <w:rFonts w:asciiTheme="minorHAnsi" w:hAnsiTheme="minorHAnsi" w:cstheme="minorHAnsi"/>
          <w:sz w:val="22"/>
          <w:szCs w:val="22"/>
        </w:rPr>
        <w:t>práce na projektu Cena Salvator</w:t>
      </w:r>
    </w:p>
    <w:p w14:paraId="10AC64AB"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MĚSTO UHERSKÉ HRADIŠTĚ – spolu</w:t>
      </w:r>
      <w:r>
        <w:rPr>
          <w:rFonts w:asciiTheme="minorHAnsi" w:hAnsiTheme="minorHAnsi" w:cstheme="minorHAnsi"/>
          <w:sz w:val="22"/>
          <w:szCs w:val="22"/>
        </w:rPr>
        <w:t>práce na projektu Cena Salvator</w:t>
      </w:r>
    </w:p>
    <w:p w14:paraId="409EA26D"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MĚSTO ZLÍN – spolupráce na projektech Cena Salvator, Culturea, Zlin Design Week a Busfest</w:t>
      </w:r>
    </w:p>
    <w:p w14:paraId="20CA132E"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OBZOR, v.d. - spoluprá</w:t>
      </w:r>
      <w:r>
        <w:rPr>
          <w:rFonts w:asciiTheme="minorHAnsi" w:hAnsiTheme="minorHAnsi" w:cstheme="minorHAnsi"/>
          <w:sz w:val="22"/>
          <w:szCs w:val="22"/>
        </w:rPr>
        <w:t>ce na projektu Zlin Design Week</w:t>
      </w:r>
    </w:p>
    <w:p w14:paraId="034E8E8D"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PRIM - spolupráce na projektu Zlin Design Week</w:t>
      </w:r>
    </w:p>
    <w:p w14:paraId="77BF6B98"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RAILREKLAM, s.r.o. – spoluprá</w:t>
      </w:r>
      <w:r>
        <w:rPr>
          <w:rFonts w:asciiTheme="minorHAnsi" w:hAnsiTheme="minorHAnsi" w:cstheme="minorHAnsi"/>
          <w:sz w:val="22"/>
          <w:szCs w:val="22"/>
        </w:rPr>
        <w:t>ce na projektu Zlin Design Week</w:t>
      </w:r>
    </w:p>
    <w:p w14:paraId="058FA527"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RIM CZ, s.r.o. – spolupráce na projektu Zlin Design Week</w:t>
      </w:r>
    </w:p>
    <w:p w14:paraId="72BF882E"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 xml:space="preserve">RUDOLF JELÍNEK, a.s. - spolupráce na </w:t>
      </w:r>
      <w:r>
        <w:rPr>
          <w:rFonts w:asciiTheme="minorHAnsi" w:hAnsiTheme="minorHAnsi" w:cstheme="minorHAnsi"/>
          <w:sz w:val="22"/>
          <w:szCs w:val="22"/>
        </w:rPr>
        <w:t>projektu Zlin Design Week</w:t>
      </w:r>
    </w:p>
    <w:p w14:paraId="38D843B3"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TESCOMA, s.r.o. – spoluprá</w:t>
      </w:r>
      <w:r>
        <w:rPr>
          <w:rFonts w:asciiTheme="minorHAnsi" w:hAnsiTheme="minorHAnsi" w:cstheme="minorHAnsi"/>
          <w:sz w:val="22"/>
          <w:szCs w:val="22"/>
        </w:rPr>
        <w:t>ce na projektu Zlin Design Week</w:t>
      </w:r>
    </w:p>
    <w:p w14:paraId="5BA9EE96"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TAJMAC-ZPS, a.s. - spolupráce a projektu Zlin Design Week</w:t>
      </w:r>
    </w:p>
    <w:p w14:paraId="2132D20D"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TON, a.s. – spoluprá</w:t>
      </w:r>
      <w:r>
        <w:rPr>
          <w:rFonts w:asciiTheme="minorHAnsi" w:hAnsiTheme="minorHAnsi" w:cstheme="minorHAnsi"/>
          <w:sz w:val="22"/>
          <w:szCs w:val="22"/>
        </w:rPr>
        <w:t>ce na projektu Zlin Design Week</w:t>
      </w:r>
    </w:p>
    <w:p w14:paraId="35B1033B"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WOODIES.CZ – spolu</w:t>
      </w:r>
      <w:r>
        <w:rPr>
          <w:rFonts w:asciiTheme="minorHAnsi" w:hAnsiTheme="minorHAnsi" w:cstheme="minorHAnsi"/>
          <w:sz w:val="22"/>
          <w:szCs w:val="22"/>
        </w:rPr>
        <w:t>práce na projektu Fashion Point</w:t>
      </w:r>
    </w:p>
    <w:p w14:paraId="62D5C559" w14:textId="77777777" w:rsidR="007E29CC"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ZLATÉ JABLKO, a.s. – spoluprá</w:t>
      </w:r>
      <w:r>
        <w:rPr>
          <w:rFonts w:asciiTheme="minorHAnsi" w:hAnsiTheme="minorHAnsi" w:cstheme="minorHAnsi"/>
          <w:sz w:val="22"/>
          <w:szCs w:val="22"/>
        </w:rPr>
        <w:t>ce na projektu Zlin Design Week</w:t>
      </w:r>
    </w:p>
    <w:p w14:paraId="3E00DC25"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ZLÍNSKÝ KRAJ – spolupráce na projektu Cena Salvator</w:t>
      </w:r>
    </w:p>
    <w:p w14:paraId="420A5819" w14:textId="77777777" w:rsidR="007E29CC" w:rsidRPr="00CC7322" w:rsidRDefault="007E29CC" w:rsidP="007E29CC">
      <w:pPr>
        <w:pStyle w:val="Normlnweb"/>
        <w:numPr>
          <w:ilvl w:val="0"/>
          <w:numId w:val="34"/>
        </w:numPr>
        <w:spacing w:before="0" w:beforeAutospacing="0" w:after="0" w:afterAutospacing="0" w:line="276" w:lineRule="auto"/>
        <w:rPr>
          <w:rFonts w:asciiTheme="minorHAnsi" w:hAnsiTheme="minorHAnsi" w:cstheme="minorHAnsi"/>
          <w:sz w:val="22"/>
          <w:szCs w:val="22"/>
        </w:rPr>
      </w:pPr>
      <w:r w:rsidRPr="00CC7322">
        <w:rPr>
          <w:rFonts w:asciiTheme="minorHAnsi" w:hAnsiTheme="minorHAnsi" w:cstheme="minorHAnsi"/>
          <w:sz w:val="22"/>
          <w:szCs w:val="22"/>
        </w:rPr>
        <w:t>ZLINSKÝ ZÁMEK, o.p.s. - spolupráce na projektu Zlin Design Week</w:t>
      </w:r>
    </w:p>
    <w:p w14:paraId="21E29D10" w14:textId="4C6C4501" w:rsidR="007E29CC" w:rsidRDefault="007E29CC" w:rsidP="007E29CC">
      <w:pPr>
        <w:pStyle w:val="Normlnweb"/>
        <w:spacing w:before="0" w:beforeAutospacing="0" w:after="0" w:afterAutospacing="0" w:line="276" w:lineRule="auto"/>
        <w:rPr>
          <w:rFonts w:asciiTheme="minorHAnsi" w:hAnsiTheme="minorHAnsi" w:cstheme="minorHAnsi"/>
          <w:sz w:val="22"/>
          <w:szCs w:val="22"/>
        </w:rPr>
      </w:pPr>
    </w:p>
    <w:p w14:paraId="70A02834" w14:textId="283B8D8D" w:rsidR="00D32343" w:rsidRDefault="00D32343" w:rsidP="007E29CC">
      <w:pPr>
        <w:pStyle w:val="Normlnweb"/>
        <w:spacing w:before="0" w:beforeAutospacing="0" w:after="0" w:afterAutospacing="0" w:line="276" w:lineRule="auto"/>
        <w:rPr>
          <w:rFonts w:asciiTheme="minorHAnsi" w:hAnsiTheme="minorHAnsi" w:cstheme="minorHAnsi"/>
          <w:sz w:val="22"/>
          <w:szCs w:val="22"/>
        </w:rPr>
      </w:pPr>
    </w:p>
    <w:p w14:paraId="0FB22767" w14:textId="77777777" w:rsidR="00D32343" w:rsidRPr="00CC7322" w:rsidRDefault="00D32343" w:rsidP="007E29CC">
      <w:pPr>
        <w:pStyle w:val="Normlnweb"/>
        <w:spacing w:before="0" w:beforeAutospacing="0" w:after="0" w:afterAutospacing="0" w:line="276" w:lineRule="auto"/>
        <w:rPr>
          <w:rFonts w:asciiTheme="minorHAnsi" w:hAnsiTheme="minorHAnsi" w:cstheme="minorHAnsi"/>
          <w:sz w:val="22"/>
          <w:szCs w:val="22"/>
        </w:rPr>
      </w:pPr>
    </w:p>
    <w:p w14:paraId="0DB02A75" w14:textId="77777777" w:rsidR="007E29CC" w:rsidRPr="002817F2" w:rsidRDefault="007E29CC" w:rsidP="007E29CC">
      <w:pPr>
        <w:spacing w:line="276" w:lineRule="auto"/>
        <w:jc w:val="both"/>
        <w:rPr>
          <w:rFonts w:cstheme="minorHAnsi"/>
          <w:b/>
        </w:rPr>
      </w:pPr>
      <w:r w:rsidRPr="002817F2">
        <w:rPr>
          <w:rFonts w:cstheme="minorHAnsi"/>
          <w:b/>
        </w:rPr>
        <w:lastRenderedPageBreak/>
        <w:t>FMK dále spolupracuje s regionálními samosprávami a významnými institucemi v regionu:</w:t>
      </w:r>
    </w:p>
    <w:p w14:paraId="3A599475" w14:textId="77777777" w:rsidR="007E29CC" w:rsidRPr="008C43D8" w:rsidRDefault="007E29CC" w:rsidP="007E29CC">
      <w:pPr>
        <w:pStyle w:val="Odstavecseseznamem"/>
        <w:widowControl/>
        <w:numPr>
          <w:ilvl w:val="0"/>
          <w:numId w:val="35"/>
        </w:numPr>
        <w:autoSpaceDE/>
        <w:autoSpaceDN/>
        <w:adjustRightInd/>
        <w:spacing w:line="276" w:lineRule="auto"/>
        <w:jc w:val="both"/>
        <w:rPr>
          <w:rFonts w:asciiTheme="minorHAnsi" w:hAnsiTheme="minorHAnsi" w:cstheme="minorHAnsi"/>
          <w:sz w:val="22"/>
          <w:szCs w:val="22"/>
        </w:rPr>
      </w:pPr>
      <w:r w:rsidRPr="008C43D8">
        <w:rPr>
          <w:rFonts w:asciiTheme="minorHAnsi" w:hAnsiTheme="minorHAnsi" w:cstheme="minorHAnsi"/>
          <w:sz w:val="22"/>
          <w:szCs w:val="22"/>
        </w:rPr>
        <w:t>Dny českoněmecké kultury v Drážďanech - Kultur forum Dresden - riesa efau - realizace celofakultní výstavy Wasser Halt! / Save Water! / Zadrž vodu! – spolupráce se Zlínským krajem.</w:t>
      </w:r>
    </w:p>
    <w:p w14:paraId="19A1310F" w14:textId="77777777" w:rsidR="007E29CC" w:rsidRPr="008C43D8" w:rsidRDefault="007E29CC" w:rsidP="007E29CC">
      <w:pPr>
        <w:pStyle w:val="Odstavecseseznamem"/>
        <w:numPr>
          <w:ilvl w:val="0"/>
          <w:numId w:val="35"/>
        </w:numPr>
        <w:spacing w:line="276" w:lineRule="auto"/>
        <w:jc w:val="both"/>
        <w:rPr>
          <w:rFonts w:asciiTheme="minorHAnsi" w:hAnsiTheme="minorHAnsi" w:cstheme="minorHAnsi"/>
          <w:sz w:val="22"/>
          <w:szCs w:val="22"/>
        </w:rPr>
      </w:pPr>
      <w:r w:rsidRPr="008C43D8">
        <w:rPr>
          <w:rFonts w:asciiTheme="minorHAnsi" w:hAnsiTheme="minorHAnsi" w:cstheme="minorHAnsi"/>
          <w:sz w:val="22"/>
          <w:szCs w:val="22"/>
        </w:rPr>
        <w:t>Voda pro všechny – projekt pod záštitou Ministerstva životního prostřední ČR - ve spolupráci s firmami KOMA Modular, Kovárna VIVA, Město Zlín, mmcité, gymnázium…</w:t>
      </w:r>
    </w:p>
    <w:p w14:paraId="57E3DD25" w14:textId="77777777" w:rsidR="007E29CC" w:rsidRPr="00CC7322" w:rsidRDefault="007E29CC" w:rsidP="007E29CC">
      <w:pPr>
        <w:pStyle w:val="Normlnweb"/>
        <w:spacing w:before="0" w:beforeAutospacing="0" w:after="0" w:afterAutospacing="0" w:line="276" w:lineRule="auto"/>
        <w:rPr>
          <w:rFonts w:asciiTheme="minorHAnsi" w:hAnsiTheme="minorHAnsi" w:cstheme="minorHAnsi"/>
          <w:sz w:val="22"/>
          <w:szCs w:val="22"/>
        </w:rPr>
      </w:pPr>
    </w:p>
    <w:p w14:paraId="5BA7C655" w14:textId="77777777" w:rsidR="007E29CC" w:rsidRPr="00CC7322" w:rsidRDefault="007E29CC" w:rsidP="007E29CC">
      <w:pPr>
        <w:pStyle w:val="Odstavecseseznamem"/>
        <w:spacing w:after="120" w:line="276" w:lineRule="auto"/>
        <w:ind w:left="0"/>
        <w:contextualSpacing w:val="0"/>
        <w:jc w:val="both"/>
        <w:rPr>
          <w:rFonts w:asciiTheme="minorHAnsi" w:hAnsiTheme="minorHAnsi" w:cstheme="minorHAnsi"/>
          <w:sz w:val="22"/>
          <w:szCs w:val="22"/>
        </w:rPr>
      </w:pPr>
      <w:r w:rsidRPr="00CC7322">
        <w:rPr>
          <w:rFonts w:asciiTheme="minorHAnsi" w:hAnsiTheme="minorHAnsi" w:cstheme="minorHAnsi"/>
          <w:sz w:val="22"/>
          <w:szCs w:val="22"/>
        </w:rPr>
        <w:t>FMK je řešitelem a spoluřešitelem projektů zaměřených na spoluprác</w:t>
      </w:r>
      <w:r>
        <w:rPr>
          <w:rFonts w:asciiTheme="minorHAnsi" w:hAnsiTheme="minorHAnsi" w:cstheme="minorHAnsi"/>
          <w:sz w:val="22"/>
          <w:szCs w:val="22"/>
        </w:rPr>
        <w:t>i s praxí. Širokou spolupráci s </w:t>
      </w:r>
      <w:r w:rsidRPr="00CC7322">
        <w:rPr>
          <w:rFonts w:asciiTheme="minorHAnsi" w:hAnsiTheme="minorHAnsi" w:cstheme="minorHAnsi"/>
          <w:sz w:val="22"/>
          <w:szCs w:val="22"/>
        </w:rPr>
        <w:t xml:space="preserve">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 </w:t>
      </w:r>
    </w:p>
    <w:p w14:paraId="4E708850" w14:textId="77777777" w:rsidR="007E29CC" w:rsidRPr="00CC7322" w:rsidRDefault="007E29CC" w:rsidP="007E29CC">
      <w:pPr>
        <w:pStyle w:val="Normlnweb"/>
        <w:spacing w:before="0" w:beforeAutospacing="0" w:after="120" w:afterAutospacing="0" w:line="276" w:lineRule="auto"/>
        <w:jc w:val="both"/>
        <w:rPr>
          <w:rFonts w:asciiTheme="minorHAnsi" w:hAnsiTheme="minorHAnsi" w:cstheme="minorHAnsi"/>
          <w:sz w:val="22"/>
          <w:szCs w:val="22"/>
        </w:rPr>
      </w:pPr>
      <w:r w:rsidRPr="00CC7322">
        <w:rPr>
          <w:rFonts w:asciiTheme="minorHAnsi" w:hAnsiTheme="minorHAnsi" w:cstheme="minorHAnsi"/>
          <w:sz w:val="22"/>
          <w:szCs w:val="22"/>
        </w:rPr>
        <w:t>FMK vyvíjí úsilí směřující k aktivní spolupráci s firmami a klastrovými subjekty, hledají se společné projekty a možnosti spolupráce s cílem rozvíjet kreativní průmysly ve Zlínském kraji. Vazba na Zlínský kreativní klastr</w:t>
      </w:r>
      <w:r w:rsidRPr="00CC7322">
        <w:rPr>
          <w:rStyle w:val="Znakapoznpodarou"/>
          <w:rFonts w:asciiTheme="minorHAnsi" w:hAnsiTheme="minorHAnsi" w:cstheme="minorHAnsi"/>
          <w:sz w:val="22"/>
          <w:szCs w:val="22"/>
        </w:rPr>
        <w:footnoteReference w:id="9"/>
      </w:r>
      <w:r w:rsidRPr="00CC7322">
        <w:rPr>
          <w:rFonts w:asciiTheme="minorHAnsi" w:hAnsiTheme="minorHAnsi" w:cstheme="minorHAnsi"/>
          <w:sz w:val="22"/>
          <w:szCs w:val="22"/>
        </w:rPr>
        <w:t xml:space="preserve">, kterého je FMK také členem, přináší řadu příležitostí v oblasti mezinárodní spolupráce a účasti na projektech. V rámci projektu Visegrad Urban Creativity Cluster Network (od r. 2016) se pracovníci fakulty i doktorandi účastnili studijních cest zaměřených na spolupráci s praxí v kreativních odvětvích do Krakowa, Budapešti, Košic a ukrajinského Rivne. </w:t>
      </w:r>
    </w:p>
    <w:p w14:paraId="4E2A524F" w14:textId="77777777" w:rsidR="007E29CC" w:rsidRPr="00CC7322" w:rsidRDefault="007E29CC" w:rsidP="007E29CC">
      <w:pPr>
        <w:spacing w:after="120" w:line="276" w:lineRule="auto"/>
        <w:jc w:val="both"/>
        <w:rPr>
          <w:rFonts w:cstheme="minorHAnsi"/>
        </w:rPr>
      </w:pPr>
      <w:r w:rsidRPr="00CC7322">
        <w:rPr>
          <w:rFonts w:cstheme="minorHAnsi"/>
        </w:rPr>
        <w:t>FMK je rovněž členem odborných institucí v oboru marketingu a marketingových komunikací:</w:t>
      </w:r>
    </w:p>
    <w:p w14:paraId="48A47418" w14:textId="77777777" w:rsidR="007E29CC" w:rsidRPr="00CC7322" w:rsidRDefault="007E29CC" w:rsidP="007E29CC">
      <w:pPr>
        <w:spacing w:after="120" w:line="276" w:lineRule="auto"/>
        <w:jc w:val="both"/>
        <w:rPr>
          <w:rFonts w:cstheme="minorHAnsi"/>
          <w:b/>
        </w:rPr>
      </w:pPr>
      <w:r w:rsidRPr="008C43D8">
        <w:rPr>
          <w:rFonts w:cstheme="minorHAnsi"/>
          <w:b/>
        </w:rPr>
        <w:t>a)  POPAI CENTRAL EUROPE</w:t>
      </w:r>
      <w:r w:rsidRPr="00CC7322">
        <w:rPr>
          <w:rFonts w:cstheme="minorHAnsi"/>
          <w:b/>
        </w:rPr>
        <w:t xml:space="preserve"> - </w:t>
      </w:r>
      <w:r w:rsidRPr="00CC7322">
        <w:rPr>
          <w:rFonts w:cstheme="minorHAnsi"/>
          <w:color w:val="272727"/>
          <w:shd w:val="clear" w:color="auto" w:fill="FFFFFF"/>
        </w:rPr>
        <w:t>Posláním POPAI CENTRAL EUROPE je vytvořit komunikační platformu pro výrobce a dodavatele komunikačních prostředků v in-store, digitálních médií, zadavatele reklamy, reklamní agentury a zástupce maloobchodu, neustále je vzdělávat, realizovat průzkumy, poskytovat a zpřístupňovat pro ně informace, organizovat odborné akce a diskuzní setkání a budovat tak dobré vztahy v in-store marketingové komunikaci, podporovat kulturu a další rozvoj oboru marketing at-retail. S FMK spolupracuje zejména na vzájemném vzdělávání, kdy studenti přichází s inovativními návrhy in-store marketingových řešení a zástupci POPAI jim poskytují zpětnou vazbu, aktuálně např. na téma emočního marketingu v maloobchodě a službách.</w:t>
      </w:r>
    </w:p>
    <w:p w14:paraId="68069CED" w14:textId="77777777" w:rsidR="007E29CC" w:rsidRPr="00CC7322" w:rsidRDefault="007E29CC" w:rsidP="007E29CC">
      <w:pPr>
        <w:spacing w:after="120" w:line="276" w:lineRule="auto"/>
        <w:jc w:val="both"/>
        <w:rPr>
          <w:rFonts w:cstheme="minorHAnsi"/>
          <w:color w:val="000000"/>
          <w:shd w:val="clear" w:color="auto" w:fill="FFFFFF"/>
        </w:rPr>
      </w:pPr>
      <w:r w:rsidRPr="008C43D8">
        <w:rPr>
          <w:rFonts w:cstheme="minorHAnsi"/>
          <w:b/>
        </w:rPr>
        <w:t>b) Česká marketingová společnost (ČMS</w:t>
      </w:r>
      <w:r w:rsidRPr="00CC7322">
        <w:rPr>
          <w:rFonts w:cstheme="minorHAnsi"/>
        </w:rPr>
        <w:t xml:space="preserve">) - </w:t>
      </w:r>
      <w:r w:rsidRPr="00CC7322">
        <w:rPr>
          <w:rFonts w:cstheme="minorHAnsi"/>
          <w:color w:val="000000"/>
          <w:shd w:val="clear" w:color="auto" w:fill="FFFFFF"/>
        </w:rPr>
        <w:t>je </w:t>
      </w:r>
      <w:r w:rsidRPr="00CC7322">
        <w:rPr>
          <w:rStyle w:val="Siln"/>
          <w:rFonts w:cstheme="minorHAnsi"/>
          <w:color w:val="000000"/>
          <w:shd w:val="clear" w:color="auto" w:fill="FFFFFF"/>
        </w:rPr>
        <w:t>dobrovolná nezisková organizace</w:t>
      </w:r>
      <w:r w:rsidRPr="00CC7322">
        <w:rPr>
          <w:rFonts w:cstheme="minorHAnsi"/>
          <w:color w:val="000000"/>
          <w:shd w:val="clear" w:color="auto" w:fill="FFFFFF"/>
        </w:rPr>
        <w:t>, která sdružuje marketingové pracovníky a zájemce o marketing formou kolektivního a individuálního členství. </w:t>
      </w:r>
      <w:r w:rsidRPr="00CC7322">
        <w:rPr>
          <w:rFonts w:cstheme="minorHAnsi"/>
          <w:color w:val="000000"/>
        </w:rPr>
        <w:br/>
      </w:r>
      <w:r w:rsidRPr="00CC7322">
        <w:rPr>
          <w:rFonts w:cstheme="minorHAnsi"/>
          <w:color w:val="000000"/>
          <w:shd w:val="clear" w:color="auto" w:fill="FFFFFF"/>
        </w:rPr>
        <w:t>Z původního poslání co nejvíce přispívat k rozšíření marketingu v České republice se v současné době zaměřuje především na podporu komunikace mezi marketingovými odborníky, zvyšování kvality marketingového řízení a marketingových činností. Vzdělávání je jednou z priorit České marketingové společnosti. V rámci ČMS pracuje řada odborníků programu Mediální a komunikační studia, kteří patří k významným lektorům ve svém oboru a jsou schopni zprostředkovávat své znalosti a zkušenosti méně zdatným či služebně mladším kolegům např. v rámci pravidelných setkání Klubu učitelů marketingu. Také studenti se zapojují do aktivit ČMS, a to zejména v pravidelně organizované soutěži talentů – Mladý delfín.</w:t>
      </w:r>
    </w:p>
    <w:p w14:paraId="60BF12A0" w14:textId="77777777" w:rsidR="007E29CC" w:rsidRPr="00D43B30" w:rsidRDefault="007E29CC" w:rsidP="007E29CC">
      <w:pPr>
        <w:spacing w:after="120" w:line="276" w:lineRule="auto"/>
        <w:jc w:val="both"/>
        <w:rPr>
          <w:rFonts w:cstheme="minorHAnsi"/>
          <w:shd w:val="clear" w:color="auto" w:fill="FFFFFF"/>
        </w:rPr>
      </w:pPr>
      <w:r w:rsidRPr="00205CDC">
        <w:rPr>
          <w:rFonts w:cstheme="minorHAnsi"/>
          <w:b/>
          <w:shd w:val="clear" w:color="auto" w:fill="FFFFFF"/>
        </w:rPr>
        <w:t>c) Sdružení pro rozhlasovou tvorbu (SRT)</w:t>
      </w:r>
      <w:r w:rsidRPr="00D43B30">
        <w:rPr>
          <w:rFonts w:cstheme="minorHAnsi"/>
          <w:shd w:val="clear" w:color="auto" w:fill="FFFFFF"/>
        </w:rPr>
        <w:t xml:space="preserve"> - je zapsaným spolkem, otevřenou, politicky nezávislou diskusní platformou rozhlasových tvůrců v nejširším slova smyslu - autorů, dramaturgů, režisérů, </w:t>
      </w:r>
      <w:r w:rsidRPr="00D43B30">
        <w:rPr>
          <w:rFonts w:cstheme="minorHAnsi"/>
          <w:shd w:val="clear" w:color="auto" w:fill="FFFFFF"/>
        </w:rPr>
        <w:lastRenderedPageBreak/>
        <w:t>interpretů, autorů hudby, zvukového designu, teoretiků (mezi které patří i zástupci programu MKS na FMK), studentů vysokých uměleckých škol a rozhlasových příznivců. SRT navazuje svou činností na Svaz rozhlasových tvůrců a je členem Rady uměleckých obcí.</w:t>
      </w:r>
    </w:p>
    <w:p w14:paraId="1D3A7EDC" w14:textId="77777777" w:rsidR="007E29CC" w:rsidRPr="00CC7322" w:rsidRDefault="007E29CC" w:rsidP="007E29CC">
      <w:pPr>
        <w:spacing w:line="276" w:lineRule="auto"/>
        <w:jc w:val="both"/>
        <w:rPr>
          <w:rFonts w:cstheme="minorHAnsi"/>
        </w:rPr>
      </w:pPr>
      <w:r w:rsidRPr="00CC7322">
        <w:rPr>
          <w:rFonts w:cstheme="minorHAnsi"/>
        </w:rPr>
        <w:t xml:space="preserve">V rámci třetí role univerzity jsou organizovány kurzy celoživotního vzdělávání, jejichž význam a dopad na rozvoj ÚMK trvale roste. V této oblasti je vysoký potenciál rozvoje, například vytvoření nabídky odborných seminářů pro firmy, které koncept celoživotního vzdělávání zaměstnanců stále častěji zařazují do vlastního strategického řízení. Tyto aktivity jsou součástí zodpovědnosti, chápané ve vztahu k vnějšímu prostředí a jsou současně kritériem budování pozitivní image ÚMK a celé FMK. V kontextu veřejné role univerzity jsou v rámci ÚMK organizovány studentské projekty zaměřené na podporu neziskových organizací. Studenti v rámci těchto projektů pomáhají konkrétním lidem, kteří pomoc potřebují, spolupracují s neziskovými organizacemi na místní i celostátní úrovni, v rámci fundraisingu získávají finanční, materiální i lidskou podporu těmto neziskovým organizacím a projektům. Tímto výrazně naplňují roli univerzity v jejím celospolečenském významu. </w:t>
      </w:r>
    </w:p>
    <w:p w14:paraId="682185A0" w14:textId="77777777" w:rsidR="007E29CC" w:rsidRPr="00CC7322" w:rsidRDefault="007E29CC" w:rsidP="007E29CC">
      <w:pPr>
        <w:shd w:val="clear" w:color="auto" w:fill="FFFFFF"/>
        <w:tabs>
          <w:tab w:val="left" w:pos="360"/>
        </w:tabs>
        <w:spacing w:before="58" w:line="276" w:lineRule="auto"/>
        <w:ind w:right="5"/>
        <w:rPr>
          <w:rFonts w:eastAsia="Times New Roman" w:cstheme="minorHAnsi"/>
          <w:spacing w:val="-1"/>
        </w:rPr>
      </w:pPr>
    </w:p>
    <w:p w14:paraId="691044CE" w14:textId="77777777" w:rsidR="007E29CC" w:rsidRPr="00B44611" w:rsidRDefault="007E29CC" w:rsidP="007E29CC">
      <w:pPr>
        <w:shd w:val="clear" w:color="auto" w:fill="FFFFFF"/>
        <w:tabs>
          <w:tab w:val="left" w:pos="360"/>
        </w:tabs>
        <w:spacing w:after="120" w:line="276" w:lineRule="auto"/>
        <w:jc w:val="both"/>
        <w:rPr>
          <w:rFonts w:ascii="Trebuchet MS" w:eastAsia="Times New Roman" w:hAnsi="Trebuchet MS" w:cstheme="minorHAnsi"/>
          <w:b/>
          <w:spacing w:val="-1"/>
          <w:sz w:val="28"/>
        </w:rPr>
      </w:pPr>
      <w:r w:rsidRPr="00B44611">
        <w:rPr>
          <w:rFonts w:ascii="Trebuchet MS" w:eastAsia="Times New Roman" w:hAnsi="Trebuchet MS" w:cstheme="minorHAnsi"/>
          <w:b/>
          <w:spacing w:val="-1"/>
          <w:sz w:val="28"/>
        </w:rPr>
        <w:t>Podkladové dokumenty</w:t>
      </w:r>
    </w:p>
    <w:p w14:paraId="302C9271" w14:textId="77777777" w:rsidR="007E29CC" w:rsidRPr="00D32343" w:rsidRDefault="007E29CC" w:rsidP="007E29CC">
      <w:pPr>
        <w:pStyle w:val="Odstavecseseznamem"/>
        <w:numPr>
          <w:ilvl w:val="0"/>
          <w:numId w:val="25"/>
        </w:numPr>
        <w:shd w:val="clear" w:color="auto" w:fill="FFFFFF"/>
        <w:tabs>
          <w:tab w:val="left" w:pos="360"/>
        </w:tabs>
        <w:spacing w:line="276" w:lineRule="auto"/>
        <w:ind w:right="5" w:hanging="357"/>
        <w:contextualSpacing w:val="0"/>
        <w:jc w:val="both"/>
        <w:rPr>
          <w:rFonts w:asciiTheme="minorHAnsi" w:hAnsiTheme="minorHAnsi" w:cstheme="minorHAnsi"/>
          <w:sz w:val="22"/>
          <w:szCs w:val="22"/>
        </w:rPr>
      </w:pPr>
      <w:r w:rsidRPr="00D32343">
        <w:rPr>
          <w:rFonts w:asciiTheme="minorHAnsi" w:eastAsia="Times New Roman" w:hAnsiTheme="minorHAnsi" w:cstheme="minorHAnsi"/>
          <w:spacing w:val="-1"/>
          <w:sz w:val="22"/>
          <w:szCs w:val="22"/>
        </w:rPr>
        <w:t xml:space="preserve">výroční zprávy o činnosti vysoké školy a relevantních součástí vysoké školy za posledních pět let </w:t>
      </w:r>
    </w:p>
    <w:p w14:paraId="38FAB957" w14:textId="77777777" w:rsidR="007E29CC" w:rsidRPr="00D32343" w:rsidRDefault="007E29CC" w:rsidP="007E29CC">
      <w:pPr>
        <w:pStyle w:val="Odstavecseseznamem"/>
        <w:numPr>
          <w:ilvl w:val="0"/>
          <w:numId w:val="7"/>
        </w:numPr>
        <w:shd w:val="clear" w:color="auto" w:fill="FFFFFF"/>
        <w:tabs>
          <w:tab w:val="left" w:pos="360"/>
        </w:tabs>
        <w:spacing w:line="276" w:lineRule="auto"/>
        <w:ind w:right="5"/>
        <w:jc w:val="both"/>
        <w:rPr>
          <w:rFonts w:asciiTheme="minorHAnsi" w:hAnsiTheme="minorHAnsi" w:cstheme="minorHAnsi"/>
          <w:sz w:val="22"/>
          <w:szCs w:val="22"/>
        </w:rPr>
      </w:pPr>
      <w:r w:rsidRPr="00D32343">
        <w:rPr>
          <w:rFonts w:asciiTheme="minorHAnsi" w:eastAsia="Times New Roman" w:hAnsiTheme="minorHAnsi" w:cstheme="minorHAnsi"/>
          <w:spacing w:val="-1"/>
          <w:sz w:val="22"/>
          <w:szCs w:val="22"/>
        </w:rPr>
        <w:t xml:space="preserve">Výroční zprávy o činnosti UTB ve Zlíně - </w:t>
      </w:r>
      <w:hyperlink r:id="rId18" w:history="1">
        <w:r w:rsidRPr="00D32343">
          <w:rPr>
            <w:rStyle w:val="Hypertextovodkaz"/>
            <w:rFonts w:asciiTheme="minorHAnsi" w:hAnsiTheme="minorHAnsi" w:cstheme="minorHAnsi"/>
            <w:color w:val="auto"/>
            <w:sz w:val="22"/>
            <w:szCs w:val="22"/>
            <w:u w:val="none"/>
          </w:rPr>
          <w:t>https://www.utb.cz/univerzita/uredni-deska/ruzne/vyrocni-zpravy/</w:t>
        </w:r>
      </w:hyperlink>
    </w:p>
    <w:p w14:paraId="05A5129B" w14:textId="77777777" w:rsidR="007E29CC" w:rsidRPr="00D32343" w:rsidRDefault="007E29CC" w:rsidP="007E29CC">
      <w:pPr>
        <w:pStyle w:val="Odstavecseseznamem"/>
        <w:numPr>
          <w:ilvl w:val="0"/>
          <w:numId w:val="7"/>
        </w:numPr>
        <w:shd w:val="clear" w:color="auto" w:fill="FFFFFF"/>
        <w:tabs>
          <w:tab w:val="left" w:pos="360"/>
        </w:tabs>
        <w:spacing w:line="276" w:lineRule="auto"/>
        <w:ind w:right="5"/>
        <w:jc w:val="both"/>
        <w:rPr>
          <w:rStyle w:val="Hypertextovodkaz"/>
          <w:rFonts w:asciiTheme="minorHAnsi" w:hAnsiTheme="minorHAnsi" w:cstheme="minorHAnsi"/>
          <w:color w:val="auto"/>
          <w:sz w:val="22"/>
          <w:szCs w:val="22"/>
          <w:u w:val="none"/>
        </w:rPr>
      </w:pPr>
      <w:r w:rsidRPr="00D32343">
        <w:rPr>
          <w:rStyle w:val="Hypertextovodkaz"/>
          <w:rFonts w:asciiTheme="minorHAnsi" w:hAnsiTheme="minorHAnsi" w:cstheme="minorHAnsi"/>
          <w:color w:val="auto"/>
          <w:sz w:val="22"/>
          <w:szCs w:val="22"/>
          <w:u w:val="none"/>
        </w:rPr>
        <w:t xml:space="preserve">Výroční zprávy o činnosti FMK - </w:t>
      </w:r>
      <w:r w:rsidRPr="00D32343">
        <w:rPr>
          <w:rFonts w:asciiTheme="minorHAnsi" w:hAnsiTheme="minorHAnsi" w:cstheme="minorHAnsi"/>
          <w:sz w:val="22"/>
          <w:szCs w:val="22"/>
        </w:rPr>
        <w:t>https://fmk.utb.cz/o-fakulte/uredni-deska/vyrocni-zpravy/</w:t>
      </w:r>
    </w:p>
    <w:p w14:paraId="28C7692D" w14:textId="77777777" w:rsidR="007E29CC" w:rsidRPr="00D32343" w:rsidRDefault="007E29CC" w:rsidP="007E29CC">
      <w:pPr>
        <w:pStyle w:val="Zkladntext"/>
        <w:numPr>
          <w:ilvl w:val="0"/>
          <w:numId w:val="25"/>
        </w:numPr>
        <w:spacing w:line="276" w:lineRule="auto"/>
        <w:ind w:hanging="357"/>
        <w:rPr>
          <w:rStyle w:val="Hypertextovodkaz"/>
          <w:rFonts w:asciiTheme="minorHAnsi" w:eastAsiaTheme="minorEastAsia" w:hAnsiTheme="minorHAnsi" w:cstheme="minorHAnsi"/>
          <w:color w:val="auto"/>
          <w:sz w:val="22"/>
          <w:szCs w:val="22"/>
          <w:u w:val="none"/>
        </w:rPr>
      </w:pPr>
      <w:r w:rsidRPr="00D32343">
        <w:rPr>
          <w:rStyle w:val="Hypertextovodkaz"/>
          <w:rFonts w:asciiTheme="minorHAnsi" w:eastAsiaTheme="minorEastAsia" w:hAnsiTheme="minorHAnsi" w:cstheme="minorHAnsi"/>
          <w:color w:val="auto"/>
          <w:sz w:val="22"/>
          <w:szCs w:val="22"/>
          <w:u w:val="none"/>
        </w:rPr>
        <w:t>strategický záměr a každoroční plány realizace strategického záměru vysoké školy a relevantních součástí vysoké školy</w:t>
      </w:r>
    </w:p>
    <w:p w14:paraId="051AA4EA" w14:textId="77777777" w:rsidR="007E29CC" w:rsidRPr="00D32343" w:rsidRDefault="007E29CC" w:rsidP="007E29CC">
      <w:pPr>
        <w:pStyle w:val="Zkladntext"/>
        <w:numPr>
          <w:ilvl w:val="0"/>
          <w:numId w:val="7"/>
        </w:numPr>
        <w:spacing w:line="276" w:lineRule="auto"/>
        <w:rPr>
          <w:rStyle w:val="Hypertextovodkaz"/>
          <w:rFonts w:asciiTheme="minorHAnsi" w:eastAsiaTheme="minorEastAsia" w:hAnsiTheme="minorHAnsi" w:cstheme="minorHAnsi"/>
          <w:color w:val="auto"/>
          <w:sz w:val="22"/>
          <w:szCs w:val="22"/>
          <w:u w:val="none"/>
        </w:rPr>
      </w:pPr>
      <w:r w:rsidRPr="00D32343">
        <w:rPr>
          <w:rStyle w:val="Hypertextovodkaz"/>
          <w:rFonts w:asciiTheme="minorHAnsi" w:eastAsiaTheme="minorEastAsia" w:hAnsiTheme="minorHAnsi" w:cstheme="minorHAnsi"/>
          <w:color w:val="auto"/>
          <w:sz w:val="22"/>
          <w:szCs w:val="22"/>
          <w:u w:val="none"/>
        </w:rPr>
        <w:t>Strategický záměr UTB ve Zlíně a Plány realizace Strategického záměru UTB ve Zlíně -</w:t>
      </w:r>
      <w:r w:rsidRPr="00D32343">
        <w:rPr>
          <w:rFonts w:asciiTheme="minorHAnsi" w:hAnsiTheme="minorHAnsi" w:cstheme="minorHAnsi"/>
          <w:sz w:val="22"/>
          <w:szCs w:val="22"/>
        </w:rPr>
        <w:t>https://www.utb.cz/univerzita/uredni-deska/ruzne/strategicky-zamer/</w:t>
      </w:r>
    </w:p>
    <w:p w14:paraId="6A355602" w14:textId="77777777" w:rsidR="007E29CC" w:rsidRPr="00D32343" w:rsidRDefault="007E29CC" w:rsidP="007E29CC">
      <w:pPr>
        <w:pStyle w:val="Zkladntext"/>
        <w:numPr>
          <w:ilvl w:val="0"/>
          <w:numId w:val="7"/>
        </w:numPr>
        <w:spacing w:line="276" w:lineRule="auto"/>
        <w:jc w:val="left"/>
        <w:rPr>
          <w:rFonts w:asciiTheme="minorHAnsi" w:eastAsiaTheme="minorEastAsia" w:hAnsiTheme="minorHAnsi" w:cstheme="minorHAnsi"/>
          <w:sz w:val="22"/>
          <w:szCs w:val="22"/>
        </w:rPr>
      </w:pPr>
      <w:r w:rsidRPr="00D32343">
        <w:rPr>
          <w:rStyle w:val="Hypertextovodkaz"/>
          <w:rFonts w:asciiTheme="minorHAnsi" w:eastAsiaTheme="minorEastAsia" w:hAnsiTheme="minorHAnsi" w:cstheme="minorHAnsi"/>
          <w:color w:val="auto"/>
          <w:sz w:val="22"/>
          <w:szCs w:val="22"/>
          <w:u w:val="none"/>
        </w:rPr>
        <w:t xml:space="preserve">Strategický záměr FMK a Plány realizace Strategického záměru FMK - </w:t>
      </w:r>
      <w:hyperlink r:id="rId19" w:history="1">
        <w:r w:rsidRPr="00D32343">
          <w:rPr>
            <w:rStyle w:val="Hypertextovodkaz"/>
            <w:rFonts w:asciiTheme="minorHAnsi" w:eastAsiaTheme="minorEastAsia" w:hAnsiTheme="minorHAnsi" w:cstheme="minorHAnsi"/>
            <w:color w:val="auto"/>
            <w:sz w:val="22"/>
            <w:szCs w:val="22"/>
            <w:u w:val="none"/>
          </w:rPr>
          <w:t>https://fmk.utb.cz/o-fakulte/uredni-deska/strategicky-zamer/</w:t>
        </w:r>
      </w:hyperlink>
    </w:p>
    <w:p w14:paraId="1B3182FD" w14:textId="77777777" w:rsidR="007E29CC" w:rsidRPr="00D32343" w:rsidRDefault="007E29CC" w:rsidP="007E29CC">
      <w:pPr>
        <w:pStyle w:val="Odstavecseseznamem"/>
        <w:numPr>
          <w:ilvl w:val="0"/>
          <w:numId w:val="25"/>
        </w:numPr>
        <w:shd w:val="clear" w:color="auto" w:fill="FFFFFF"/>
        <w:tabs>
          <w:tab w:val="left" w:pos="360"/>
        </w:tabs>
        <w:spacing w:line="276" w:lineRule="auto"/>
        <w:ind w:right="5"/>
        <w:rPr>
          <w:rFonts w:asciiTheme="minorHAnsi" w:eastAsia="Times New Roman" w:hAnsiTheme="minorHAnsi" w:cstheme="minorHAnsi"/>
          <w:spacing w:val="-1"/>
          <w:sz w:val="22"/>
          <w:szCs w:val="22"/>
        </w:rPr>
      </w:pPr>
      <w:r w:rsidRPr="00D32343">
        <w:rPr>
          <w:rFonts w:asciiTheme="minorHAnsi" w:eastAsia="Times New Roman" w:hAnsiTheme="minorHAnsi" w:cstheme="minorHAnsi"/>
          <w:spacing w:val="-1"/>
          <w:sz w:val="22"/>
          <w:szCs w:val="22"/>
        </w:rPr>
        <w:t>případné další zásadní dokumenty vysoké školy a relevantních součástí vysoké školy upravující spolupráci s praxí</w:t>
      </w:r>
    </w:p>
    <w:p w14:paraId="557AEBD7" w14:textId="77777777" w:rsidR="007E29CC" w:rsidRPr="00D32343" w:rsidRDefault="001F3EBB" w:rsidP="007E29CC">
      <w:pPr>
        <w:pStyle w:val="Odstavecseseznamem"/>
        <w:numPr>
          <w:ilvl w:val="0"/>
          <w:numId w:val="28"/>
        </w:numPr>
        <w:shd w:val="clear" w:color="auto" w:fill="FFFFFF"/>
        <w:tabs>
          <w:tab w:val="left" w:pos="360"/>
        </w:tabs>
        <w:spacing w:line="276" w:lineRule="auto"/>
        <w:ind w:right="5"/>
        <w:rPr>
          <w:rStyle w:val="Hypertextovodkaz"/>
          <w:rFonts w:asciiTheme="minorHAnsi" w:hAnsiTheme="minorHAnsi" w:cstheme="minorHAnsi"/>
          <w:color w:val="auto"/>
          <w:sz w:val="22"/>
          <w:szCs w:val="22"/>
          <w:u w:val="none"/>
        </w:rPr>
      </w:pPr>
      <w:hyperlink r:id="rId20" w:history="1">
        <w:r w:rsidR="007E29CC" w:rsidRPr="00D32343">
          <w:rPr>
            <w:rStyle w:val="Hypertextovodkaz"/>
            <w:rFonts w:asciiTheme="minorHAnsi" w:hAnsiTheme="minorHAnsi" w:cstheme="minorHAnsi"/>
            <w:color w:val="auto"/>
            <w:sz w:val="22"/>
            <w:szCs w:val="22"/>
            <w:u w:val="none"/>
          </w:rPr>
          <w:t>http://www.popai.cz/</w:t>
        </w:r>
      </w:hyperlink>
    </w:p>
    <w:p w14:paraId="67B67F54" w14:textId="77777777" w:rsidR="007E29CC" w:rsidRPr="00D32343" w:rsidRDefault="001F3EBB" w:rsidP="007E29CC">
      <w:pPr>
        <w:pStyle w:val="Odstavecseseznamem"/>
        <w:numPr>
          <w:ilvl w:val="0"/>
          <w:numId w:val="28"/>
        </w:numPr>
        <w:shd w:val="clear" w:color="auto" w:fill="FFFFFF"/>
        <w:tabs>
          <w:tab w:val="left" w:pos="360"/>
        </w:tabs>
        <w:spacing w:line="276" w:lineRule="auto"/>
        <w:ind w:right="5"/>
        <w:rPr>
          <w:rStyle w:val="Hypertextovodkaz"/>
          <w:rFonts w:asciiTheme="minorHAnsi" w:hAnsiTheme="minorHAnsi" w:cstheme="minorHAnsi"/>
          <w:color w:val="auto"/>
          <w:sz w:val="22"/>
          <w:szCs w:val="22"/>
          <w:u w:val="none"/>
        </w:rPr>
      </w:pPr>
      <w:hyperlink r:id="rId21" w:history="1">
        <w:r w:rsidR="007E29CC" w:rsidRPr="00D32343">
          <w:rPr>
            <w:rStyle w:val="Hypertextovodkaz"/>
            <w:rFonts w:asciiTheme="minorHAnsi" w:hAnsiTheme="minorHAnsi" w:cstheme="minorHAnsi"/>
            <w:color w:val="auto"/>
            <w:sz w:val="22"/>
            <w:szCs w:val="22"/>
            <w:u w:val="none"/>
          </w:rPr>
          <w:t>http://upper.utb.cz/</w:t>
        </w:r>
      </w:hyperlink>
    </w:p>
    <w:p w14:paraId="5F3FACC1" w14:textId="77777777" w:rsidR="007E29CC" w:rsidRPr="00D32343" w:rsidRDefault="007E29CC" w:rsidP="007E29CC">
      <w:pPr>
        <w:pStyle w:val="Odstavecseseznamem"/>
        <w:numPr>
          <w:ilvl w:val="0"/>
          <w:numId w:val="28"/>
        </w:numPr>
        <w:shd w:val="clear" w:color="auto" w:fill="FFFFFF"/>
        <w:tabs>
          <w:tab w:val="left" w:pos="360"/>
        </w:tabs>
        <w:spacing w:line="276" w:lineRule="auto"/>
        <w:ind w:right="5"/>
        <w:rPr>
          <w:rStyle w:val="Hypertextovodkaz"/>
          <w:rFonts w:asciiTheme="minorHAnsi" w:hAnsiTheme="minorHAnsi" w:cstheme="minorHAnsi"/>
          <w:color w:val="auto"/>
          <w:sz w:val="22"/>
          <w:szCs w:val="22"/>
          <w:u w:val="none"/>
        </w:rPr>
      </w:pPr>
      <w:r w:rsidRPr="00D32343">
        <w:rPr>
          <w:rStyle w:val="Hypertextovodkaz"/>
          <w:rFonts w:asciiTheme="minorHAnsi" w:hAnsiTheme="minorHAnsi" w:cstheme="minorHAnsi"/>
          <w:color w:val="auto"/>
          <w:sz w:val="22"/>
          <w:szCs w:val="22"/>
          <w:u w:val="none"/>
        </w:rPr>
        <w:t>https://www.zlindesignweek.com/</w:t>
      </w:r>
    </w:p>
    <w:p w14:paraId="28D34FE4" w14:textId="77777777" w:rsidR="007E29CC" w:rsidRPr="00D32343" w:rsidRDefault="001F3EBB" w:rsidP="007E29CC">
      <w:pPr>
        <w:pStyle w:val="Odstavecseseznamem"/>
        <w:numPr>
          <w:ilvl w:val="0"/>
          <w:numId w:val="28"/>
        </w:numPr>
        <w:shd w:val="clear" w:color="auto" w:fill="FFFFFF"/>
        <w:tabs>
          <w:tab w:val="left" w:pos="360"/>
        </w:tabs>
        <w:spacing w:line="276" w:lineRule="auto"/>
        <w:ind w:right="5"/>
        <w:rPr>
          <w:rFonts w:asciiTheme="minorHAnsi" w:hAnsiTheme="minorHAnsi" w:cstheme="minorHAnsi"/>
          <w:sz w:val="22"/>
          <w:szCs w:val="22"/>
        </w:rPr>
      </w:pPr>
      <w:hyperlink r:id="rId22" w:history="1">
        <w:r w:rsidR="007E29CC" w:rsidRPr="00D32343">
          <w:rPr>
            <w:rStyle w:val="Hypertextovodkaz"/>
            <w:rFonts w:asciiTheme="minorHAnsi" w:hAnsiTheme="minorHAnsi" w:cstheme="minorHAnsi"/>
            <w:color w:val="auto"/>
            <w:sz w:val="22"/>
            <w:szCs w:val="22"/>
            <w:u w:val="none"/>
          </w:rPr>
          <w:t>http://kreativnizlin.cz/</w:t>
        </w:r>
      </w:hyperlink>
    </w:p>
    <w:p w14:paraId="4DACA742" w14:textId="77777777" w:rsidR="007E29CC" w:rsidRPr="00D32343" w:rsidRDefault="007E29CC" w:rsidP="007E29CC">
      <w:pPr>
        <w:shd w:val="clear" w:color="auto" w:fill="FFFFFF"/>
        <w:tabs>
          <w:tab w:val="left" w:pos="360"/>
        </w:tabs>
        <w:spacing w:before="58" w:line="276" w:lineRule="auto"/>
        <w:ind w:right="5"/>
        <w:rPr>
          <w:rFonts w:eastAsia="Times New Roman" w:cstheme="minorHAnsi"/>
          <w:b/>
          <w:spacing w:val="-2"/>
        </w:rPr>
      </w:pPr>
    </w:p>
    <w:p w14:paraId="2D71005E" w14:textId="7A3A80D5" w:rsidR="000B22CC" w:rsidRDefault="000B22CC" w:rsidP="00A04D6A">
      <w:pPr>
        <w:spacing w:after="0" w:line="276" w:lineRule="auto"/>
        <w:rPr>
          <w:rFonts w:cstheme="minorHAnsi"/>
        </w:rPr>
      </w:pPr>
    </w:p>
    <w:p w14:paraId="316D6BA8" w14:textId="3376ACA3" w:rsidR="00A04D6A" w:rsidRDefault="00A04D6A" w:rsidP="00A04D6A">
      <w:pPr>
        <w:spacing w:after="0" w:line="276" w:lineRule="auto"/>
        <w:rPr>
          <w:rFonts w:cstheme="minorHAnsi"/>
        </w:rPr>
      </w:pPr>
    </w:p>
    <w:p w14:paraId="6AC9C2C0" w14:textId="1E065C7D" w:rsidR="00A04D6A" w:rsidRDefault="00A04D6A" w:rsidP="00A04D6A">
      <w:pPr>
        <w:spacing w:after="0" w:line="276" w:lineRule="auto"/>
        <w:rPr>
          <w:rFonts w:cstheme="minorHAnsi"/>
        </w:rPr>
      </w:pPr>
    </w:p>
    <w:p w14:paraId="7516E872" w14:textId="20B2AA10" w:rsidR="00A04D6A" w:rsidRDefault="00A04D6A" w:rsidP="00A04D6A">
      <w:pPr>
        <w:spacing w:after="0" w:line="276" w:lineRule="auto"/>
        <w:rPr>
          <w:rFonts w:cstheme="minorHAnsi"/>
        </w:rPr>
      </w:pPr>
    </w:p>
    <w:p w14:paraId="0132EBA0" w14:textId="11F8A454" w:rsidR="00A04D6A" w:rsidRDefault="00A04D6A" w:rsidP="00A04D6A">
      <w:pPr>
        <w:spacing w:after="0" w:line="276" w:lineRule="auto"/>
        <w:rPr>
          <w:rFonts w:cstheme="minorHAnsi"/>
        </w:rPr>
      </w:pPr>
    </w:p>
    <w:p w14:paraId="0AC4DEE5" w14:textId="565438AE" w:rsidR="00A04D6A" w:rsidRDefault="00A04D6A" w:rsidP="00A04D6A">
      <w:pPr>
        <w:spacing w:after="0" w:line="276" w:lineRule="auto"/>
        <w:rPr>
          <w:rFonts w:cstheme="minorHAnsi"/>
        </w:rPr>
      </w:pPr>
    </w:p>
    <w:p w14:paraId="780F58FA" w14:textId="5270E95D" w:rsidR="00A04D6A" w:rsidRDefault="00A04D6A" w:rsidP="00A04D6A">
      <w:pPr>
        <w:spacing w:after="0" w:line="276" w:lineRule="auto"/>
        <w:rPr>
          <w:rFonts w:cstheme="minorHAnsi"/>
        </w:rPr>
      </w:pPr>
    </w:p>
    <w:p w14:paraId="02D6AFE4" w14:textId="53BB4DD5" w:rsidR="00A04D6A" w:rsidRPr="0015615C" w:rsidRDefault="00A04D6A" w:rsidP="00A04D6A">
      <w:pPr>
        <w:tabs>
          <w:tab w:val="left" w:pos="2552"/>
        </w:tabs>
        <w:spacing w:before="4000" w:line="276" w:lineRule="auto"/>
        <w:rPr>
          <w:rFonts w:ascii="Tahoma" w:hAnsi="Tahoma" w:cs="Tahoma"/>
          <w:b/>
          <w:bCs/>
          <w:color w:val="C45911" w:themeColor="accent2" w:themeShade="BF"/>
          <w:sz w:val="36"/>
          <w:szCs w:val="36"/>
        </w:r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 xml:space="preserve">č. </w:t>
      </w:r>
      <w:r w:rsidRPr="0015615C">
        <w:rPr>
          <w:rFonts w:ascii="Tahoma" w:hAnsi="Tahoma" w:cs="Tahoma"/>
          <w:b/>
          <w:bCs/>
          <w:color w:val="C45911" w:themeColor="accent2" w:themeShade="BF"/>
          <w:sz w:val="36"/>
          <w:szCs w:val="36"/>
        </w:rPr>
        <w:t>1 - CV garantů aktuálně akreditovaných studijních programů a oborů</w:t>
      </w:r>
    </w:p>
    <w:p w14:paraId="50B57EA8" w14:textId="77777777" w:rsidR="00A04D6A" w:rsidRDefault="00A04D6A" w:rsidP="00A04D6A">
      <w:pPr>
        <w:spacing w:after="0" w:line="276" w:lineRule="auto"/>
        <w:rPr>
          <w:rFonts w:cstheme="minorHAnsi"/>
        </w:rPr>
      </w:pPr>
    </w:p>
    <w:p w14:paraId="3F50BCB3" w14:textId="77777777" w:rsidR="00A87614" w:rsidRDefault="00A87614" w:rsidP="00A04D6A">
      <w:pPr>
        <w:spacing w:after="0" w:line="276" w:lineRule="auto"/>
        <w:rPr>
          <w:rFonts w:cstheme="minorHAnsi"/>
        </w:rPr>
      </w:pPr>
    </w:p>
    <w:p w14:paraId="1763EC6E" w14:textId="77777777" w:rsidR="00A87614" w:rsidRDefault="00A87614" w:rsidP="00A04D6A">
      <w:pPr>
        <w:spacing w:after="0" w:line="276" w:lineRule="auto"/>
        <w:rPr>
          <w:rFonts w:cstheme="minorHAnsi"/>
        </w:rPr>
      </w:pPr>
    </w:p>
    <w:p w14:paraId="6F7203C9" w14:textId="77777777" w:rsidR="00A87614" w:rsidRDefault="00A87614" w:rsidP="00A04D6A">
      <w:pPr>
        <w:spacing w:after="0" w:line="276" w:lineRule="auto"/>
        <w:rPr>
          <w:rFonts w:cstheme="minorHAnsi"/>
        </w:rPr>
      </w:pPr>
    </w:p>
    <w:p w14:paraId="04082F55" w14:textId="77777777" w:rsidR="00A87614" w:rsidRDefault="00A87614" w:rsidP="00A04D6A">
      <w:pPr>
        <w:spacing w:after="0" w:line="276" w:lineRule="auto"/>
        <w:rPr>
          <w:rFonts w:cstheme="minorHAnsi"/>
        </w:rPr>
      </w:pPr>
    </w:p>
    <w:p w14:paraId="490C865A" w14:textId="77777777" w:rsidR="00A87614" w:rsidRDefault="00A87614" w:rsidP="00A04D6A">
      <w:pPr>
        <w:spacing w:after="0" w:line="276" w:lineRule="auto"/>
        <w:rPr>
          <w:rFonts w:cstheme="minorHAnsi"/>
        </w:rPr>
      </w:pPr>
    </w:p>
    <w:p w14:paraId="008B0690" w14:textId="77777777" w:rsidR="00A87614" w:rsidRDefault="00A87614" w:rsidP="00A04D6A">
      <w:pPr>
        <w:spacing w:after="0" w:line="276" w:lineRule="auto"/>
        <w:rPr>
          <w:rFonts w:cstheme="minorHAnsi"/>
        </w:rPr>
      </w:pPr>
    </w:p>
    <w:p w14:paraId="708769F2" w14:textId="77777777" w:rsidR="00A87614" w:rsidRDefault="00A87614" w:rsidP="00A04D6A">
      <w:pPr>
        <w:spacing w:after="0" w:line="276" w:lineRule="auto"/>
        <w:rPr>
          <w:rFonts w:cstheme="minorHAnsi"/>
        </w:rPr>
      </w:pPr>
    </w:p>
    <w:p w14:paraId="15F86C7E" w14:textId="77777777" w:rsidR="00A87614" w:rsidRDefault="00A87614" w:rsidP="00A04D6A">
      <w:pPr>
        <w:spacing w:after="0" w:line="276" w:lineRule="auto"/>
        <w:rPr>
          <w:rFonts w:cstheme="minorHAnsi"/>
        </w:rPr>
      </w:pPr>
    </w:p>
    <w:p w14:paraId="7666DB49" w14:textId="77777777" w:rsidR="00A87614" w:rsidRDefault="00A87614" w:rsidP="00A04D6A">
      <w:pPr>
        <w:spacing w:after="0" w:line="276" w:lineRule="auto"/>
        <w:rPr>
          <w:rFonts w:cstheme="minorHAnsi"/>
        </w:rPr>
      </w:pPr>
    </w:p>
    <w:p w14:paraId="62F78497" w14:textId="77777777" w:rsidR="00A87614" w:rsidRDefault="00A87614" w:rsidP="00A04D6A">
      <w:pPr>
        <w:spacing w:after="0" w:line="276" w:lineRule="auto"/>
        <w:rPr>
          <w:rFonts w:cstheme="minorHAnsi"/>
        </w:rPr>
      </w:pPr>
    </w:p>
    <w:p w14:paraId="4CA68579" w14:textId="77777777" w:rsidR="00A87614" w:rsidRDefault="00A87614" w:rsidP="00A04D6A">
      <w:pPr>
        <w:spacing w:after="0" w:line="276" w:lineRule="auto"/>
        <w:rPr>
          <w:rFonts w:cstheme="minorHAnsi"/>
        </w:rPr>
      </w:pPr>
    </w:p>
    <w:p w14:paraId="2B5B4D06" w14:textId="77777777" w:rsidR="00A87614" w:rsidRDefault="00A87614" w:rsidP="00A04D6A">
      <w:pPr>
        <w:spacing w:after="0" w:line="276" w:lineRule="auto"/>
        <w:rPr>
          <w:rFonts w:cstheme="minorHAnsi"/>
        </w:rPr>
      </w:pPr>
    </w:p>
    <w:p w14:paraId="68A69F64" w14:textId="77777777" w:rsidR="00A87614" w:rsidRDefault="00A87614" w:rsidP="00A04D6A">
      <w:pPr>
        <w:spacing w:after="0" w:line="276" w:lineRule="auto"/>
        <w:rPr>
          <w:rFonts w:cstheme="minorHAnsi"/>
        </w:rPr>
      </w:pPr>
    </w:p>
    <w:p w14:paraId="5B3DB2B7" w14:textId="77777777" w:rsidR="00A87614" w:rsidRDefault="00A87614" w:rsidP="00A04D6A">
      <w:pPr>
        <w:spacing w:after="0" w:line="276" w:lineRule="auto"/>
        <w:rPr>
          <w:rFonts w:cstheme="minorHAnsi"/>
        </w:rPr>
      </w:pPr>
    </w:p>
    <w:p w14:paraId="68FE0C31" w14:textId="77777777" w:rsidR="00A87614" w:rsidRDefault="00A87614" w:rsidP="00A04D6A">
      <w:pPr>
        <w:spacing w:after="0" w:line="276" w:lineRule="auto"/>
        <w:rPr>
          <w:rFonts w:cstheme="minorHAnsi"/>
        </w:rPr>
      </w:pPr>
    </w:p>
    <w:p w14:paraId="75269B59" w14:textId="77777777" w:rsidR="00A87614" w:rsidRDefault="00A87614" w:rsidP="00A04D6A">
      <w:pPr>
        <w:spacing w:after="0" w:line="276" w:lineRule="auto"/>
        <w:rPr>
          <w:rFonts w:cstheme="minorHAnsi"/>
        </w:rPr>
      </w:pPr>
    </w:p>
    <w:p w14:paraId="6522A695" w14:textId="77777777" w:rsidR="00A87614" w:rsidRDefault="00A87614" w:rsidP="00A04D6A">
      <w:pPr>
        <w:spacing w:after="0" w:line="276" w:lineRule="auto"/>
        <w:rPr>
          <w:rFonts w:cstheme="minorHAnsi"/>
        </w:rPr>
      </w:pPr>
    </w:p>
    <w:p w14:paraId="7D5D88B4" w14:textId="77777777" w:rsidR="00A87614" w:rsidRDefault="00A87614" w:rsidP="00A04D6A">
      <w:pPr>
        <w:spacing w:after="0" w:line="276" w:lineRule="auto"/>
        <w:rPr>
          <w:rFonts w:cstheme="minorHAnsi"/>
        </w:rPr>
      </w:pPr>
    </w:p>
    <w:p w14:paraId="085254C9" w14:textId="77777777" w:rsidR="00A87614" w:rsidRDefault="00A87614" w:rsidP="00A04D6A">
      <w:pPr>
        <w:spacing w:after="0" w:line="276" w:lineRule="auto"/>
        <w:rPr>
          <w:rFonts w:cstheme="minorHAnsi"/>
        </w:rPr>
      </w:pPr>
    </w:p>
    <w:p w14:paraId="598B4C01" w14:textId="77777777" w:rsidR="00A87614" w:rsidRDefault="00A87614" w:rsidP="00A04D6A">
      <w:pPr>
        <w:spacing w:after="0" w:line="276" w:lineRule="auto"/>
        <w:rPr>
          <w:rFonts w:cstheme="minorHAnsi"/>
        </w:rPr>
      </w:pPr>
    </w:p>
    <w:p w14:paraId="4FEFA9EA" w14:textId="77777777" w:rsidR="00A87614" w:rsidRDefault="00A87614" w:rsidP="00A04D6A">
      <w:pPr>
        <w:spacing w:after="0" w:line="276" w:lineRule="auto"/>
        <w:rPr>
          <w:rFonts w:cstheme="minorHAnsi"/>
        </w:rPr>
      </w:pPr>
    </w:p>
    <w:p w14:paraId="385650E6" w14:textId="77777777" w:rsidR="00A87614" w:rsidRDefault="00A87614" w:rsidP="00A04D6A">
      <w:pPr>
        <w:spacing w:after="0" w:line="276" w:lineRule="auto"/>
        <w:rPr>
          <w:rFonts w:cstheme="minorHAnsi"/>
        </w:rPr>
      </w:pPr>
    </w:p>
    <w:p w14:paraId="626A47B1" w14:textId="77777777" w:rsidR="00A87614" w:rsidRDefault="00A87614" w:rsidP="00A04D6A">
      <w:pPr>
        <w:spacing w:after="0" w:line="276" w:lineRule="auto"/>
        <w:rPr>
          <w:rFonts w:cstheme="minorHAnsi"/>
        </w:rPr>
      </w:pPr>
    </w:p>
    <w:p w14:paraId="224D3DB9" w14:textId="77777777" w:rsidR="00A87614" w:rsidRDefault="00A87614" w:rsidP="00A04D6A">
      <w:pPr>
        <w:spacing w:after="0" w:line="276" w:lineRule="auto"/>
        <w:rPr>
          <w:rFonts w:cstheme="minorHAnsi"/>
        </w:rPr>
      </w:pPr>
    </w:p>
    <w:p w14:paraId="0845B5AE" w14:textId="77777777" w:rsidR="00A87614" w:rsidRDefault="00A87614" w:rsidP="00A04D6A">
      <w:pPr>
        <w:spacing w:after="0" w:line="276" w:lineRule="auto"/>
        <w:rPr>
          <w:rFonts w:cstheme="minorHAnsi"/>
        </w:rPr>
      </w:pPr>
    </w:p>
    <w:p w14:paraId="75579505" w14:textId="77777777" w:rsidR="00A87614" w:rsidRDefault="00A87614" w:rsidP="00A04D6A">
      <w:pPr>
        <w:spacing w:after="0" w:line="276" w:lineRule="auto"/>
        <w:rPr>
          <w:rFonts w:cstheme="minorHAnsi"/>
        </w:rPr>
      </w:pPr>
    </w:p>
    <w:p w14:paraId="3BFCE597" w14:textId="77777777" w:rsidR="00A87614" w:rsidRDefault="00A87614" w:rsidP="00A04D6A">
      <w:pPr>
        <w:spacing w:after="0" w:line="276" w:lineRule="auto"/>
        <w:rPr>
          <w:rFonts w:cstheme="minorHAnsi"/>
        </w:rPr>
      </w:pPr>
    </w:p>
    <w:p w14:paraId="7000A699" w14:textId="22FBFB7B" w:rsidR="00A87614" w:rsidRDefault="00A87614" w:rsidP="00A04D6A">
      <w:pPr>
        <w:spacing w:after="0" w:line="276" w:lineRule="auto"/>
        <w:rPr>
          <w:rFonts w:cstheme="minorHAnsi"/>
        </w:rPr>
      </w:pPr>
    </w:p>
    <w:p w14:paraId="37EB6325" w14:textId="0183AD3E" w:rsidR="007E29CC" w:rsidRDefault="007E29CC" w:rsidP="00A04D6A">
      <w:pPr>
        <w:spacing w:after="0" w:line="276" w:lineRule="auto"/>
        <w:rPr>
          <w:rFonts w:cstheme="minorHAnsi"/>
        </w:rPr>
      </w:pPr>
    </w:p>
    <w:p w14:paraId="3399CFA8" w14:textId="44C55BE5" w:rsidR="007E29CC" w:rsidRDefault="007E29CC" w:rsidP="00A04D6A">
      <w:pPr>
        <w:spacing w:after="0" w:line="276" w:lineRule="auto"/>
        <w:rPr>
          <w:rFonts w:cstheme="minorHAnsi"/>
        </w:rPr>
      </w:pPr>
    </w:p>
    <w:p w14:paraId="626341F9" w14:textId="58694D6E" w:rsidR="007E29CC" w:rsidRDefault="007E29CC" w:rsidP="00A04D6A">
      <w:pPr>
        <w:spacing w:after="0" w:line="276" w:lineRule="auto"/>
        <w:rPr>
          <w:rFonts w:cstheme="minorHAnsi"/>
        </w:rPr>
      </w:pPr>
    </w:p>
    <w:p w14:paraId="5ACC66DA" w14:textId="612D73D2" w:rsidR="007E29CC" w:rsidRDefault="007E29CC" w:rsidP="00A04D6A">
      <w:pPr>
        <w:spacing w:after="0" w:line="276" w:lineRule="auto"/>
        <w:rPr>
          <w:rFonts w:cstheme="minorHAnsi"/>
        </w:rPr>
      </w:pPr>
    </w:p>
    <w:p w14:paraId="27C11BAD" w14:textId="00604723" w:rsidR="007E29CC" w:rsidRDefault="007E29CC" w:rsidP="00A04D6A">
      <w:pPr>
        <w:spacing w:after="0" w:line="276" w:lineRule="auto"/>
        <w:rPr>
          <w:rFonts w:cstheme="minorHAnsi"/>
        </w:rPr>
      </w:pPr>
    </w:p>
    <w:p w14:paraId="0895A96A" w14:textId="67E6FA29" w:rsidR="007E29CC" w:rsidRDefault="007E29CC" w:rsidP="00A04D6A">
      <w:pPr>
        <w:spacing w:after="0" w:line="276" w:lineRule="auto"/>
        <w:rPr>
          <w:rFonts w:cstheme="minorHAnsi"/>
        </w:rPr>
      </w:pPr>
    </w:p>
    <w:p w14:paraId="2317DDEC" w14:textId="4C40EB4D" w:rsidR="007E29CC" w:rsidRDefault="007E29CC" w:rsidP="00A04D6A">
      <w:pPr>
        <w:spacing w:after="0" w:line="276" w:lineRule="auto"/>
        <w:rPr>
          <w:rFonts w:cstheme="minorHAnsi"/>
        </w:rPr>
      </w:pPr>
    </w:p>
    <w:p w14:paraId="718FC6B5" w14:textId="78A2D1DA" w:rsidR="007E29CC" w:rsidRDefault="007E29CC" w:rsidP="00A04D6A">
      <w:pPr>
        <w:spacing w:after="0" w:line="276" w:lineRule="auto"/>
        <w:rPr>
          <w:rFonts w:cstheme="minorHAnsi"/>
        </w:rPr>
      </w:pPr>
    </w:p>
    <w:p w14:paraId="1959A104" w14:textId="6DA3B16E" w:rsidR="007E29CC" w:rsidRDefault="007E29CC" w:rsidP="00A04D6A">
      <w:pPr>
        <w:spacing w:after="0" w:line="276" w:lineRule="auto"/>
        <w:rPr>
          <w:rFonts w:cstheme="minorHAnsi"/>
        </w:rPr>
      </w:pPr>
    </w:p>
    <w:p w14:paraId="3BDAC0FF" w14:textId="37159D56" w:rsidR="007E29CC" w:rsidRDefault="007E29CC" w:rsidP="00A04D6A">
      <w:pPr>
        <w:spacing w:after="0" w:line="276" w:lineRule="auto"/>
        <w:rPr>
          <w:rFonts w:cstheme="minorHAnsi"/>
        </w:rPr>
      </w:pPr>
    </w:p>
    <w:p w14:paraId="5341CF39" w14:textId="2B0B3428" w:rsidR="007E29CC" w:rsidRDefault="007E29CC" w:rsidP="00A04D6A">
      <w:pPr>
        <w:spacing w:after="0" w:line="276" w:lineRule="auto"/>
        <w:rPr>
          <w:rFonts w:cstheme="minorHAnsi"/>
        </w:rPr>
      </w:pPr>
    </w:p>
    <w:p w14:paraId="67DCB21A" w14:textId="353EA45D" w:rsidR="007E29CC" w:rsidRDefault="007E29CC" w:rsidP="00A04D6A">
      <w:pPr>
        <w:spacing w:after="0" w:line="276" w:lineRule="auto"/>
        <w:rPr>
          <w:rFonts w:cstheme="minorHAnsi"/>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7E29CC" w:rsidRPr="00D32343" w14:paraId="63020726" w14:textId="77777777" w:rsidTr="007E29CC">
        <w:tc>
          <w:tcPr>
            <w:tcW w:w="9859" w:type="dxa"/>
            <w:gridSpan w:val="11"/>
            <w:tcBorders>
              <w:bottom w:val="double" w:sz="4" w:space="0" w:color="auto"/>
            </w:tcBorders>
            <w:shd w:val="clear" w:color="auto" w:fill="BDD6EE"/>
          </w:tcPr>
          <w:p w14:paraId="2A859DC3" w14:textId="77777777" w:rsidR="007E29CC" w:rsidRPr="00D32343" w:rsidRDefault="007E29CC" w:rsidP="00D32343">
            <w:pPr>
              <w:spacing w:after="0" w:line="240" w:lineRule="auto"/>
              <w:jc w:val="both"/>
              <w:rPr>
                <w:rFonts w:ascii="Times New Roman" w:hAnsi="Times New Roman" w:cs="Times New Roman"/>
                <w:b/>
                <w:sz w:val="28"/>
                <w:szCs w:val="28"/>
              </w:rPr>
            </w:pPr>
            <w:r w:rsidRPr="00D32343">
              <w:rPr>
                <w:rFonts w:ascii="Times New Roman" w:hAnsi="Times New Roman" w:cs="Times New Roman"/>
                <w:b/>
                <w:sz w:val="28"/>
                <w:szCs w:val="28"/>
              </w:rPr>
              <w:lastRenderedPageBreak/>
              <w:t>C-I – Personální zabezpečení</w:t>
            </w:r>
          </w:p>
        </w:tc>
      </w:tr>
      <w:tr w:rsidR="007E29CC" w:rsidRPr="00D32343" w14:paraId="5B93DE70" w14:textId="77777777" w:rsidTr="007E29CC">
        <w:tc>
          <w:tcPr>
            <w:tcW w:w="2518" w:type="dxa"/>
            <w:tcBorders>
              <w:top w:val="double" w:sz="4" w:space="0" w:color="auto"/>
            </w:tcBorders>
            <w:shd w:val="clear" w:color="auto" w:fill="F7CAAC"/>
          </w:tcPr>
          <w:p w14:paraId="5FD91751"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Vysoká škola</w:t>
            </w:r>
          </w:p>
        </w:tc>
        <w:tc>
          <w:tcPr>
            <w:tcW w:w="7341" w:type="dxa"/>
            <w:gridSpan w:val="10"/>
          </w:tcPr>
          <w:p w14:paraId="26606874"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Univerzita Tomáše Bati ve Zlíně</w:t>
            </w:r>
          </w:p>
        </w:tc>
      </w:tr>
      <w:tr w:rsidR="007E29CC" w:rsidRPr="00D32343" w14:paraId="5AB571EA" w14:textId="77777777" w:rsidTr="007E29CC">
        <w:tc>
          <w:tcPr>
            <w:tcW w:w="2518" w:type="dxa"/>
            <w:shd w:val="clear" w:color="auto" w:fill="F7CAAC"/>
          </w:tcPr>
          <w:p w14:paraId="52C966A6"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Součást vysoké školy</w:t>
            </w:r>
          </w:p>
        </w:tc>
        <w:tc>
          <w:tcPr>
            <w:tcW w:w="7341" w:type="dxa"/>
            <w:gridSpan w:val="10"/>
          </w:tcPr>
          <w:p w14:paraId="1373C0BB"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Fakulta multimediálních komunikací</w:t>
            </w:r>
          </w:p>
        </w:tc>
      </w:tr>
      <w:tr w:rsidR="007E29CC" w:rsidRPr="00D32343" w14:paraId="164E4E74" w14:textId="77777777" w:rsidTr="007E29CC">
        <w:tc>
          <w:tcPr>
            <w:tcW w:w="2518" w:type="dxa"/>
            <w:shd w:val="clear" w:color="auto" w:fill="F7CAAC"/>
          </w:tcPr>
          <w:p w14:paraId="7DE00FBF"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Název studijního programu</w:t>
            </w:r>
          </w:p>
        </w:tc>
        <w:tc>
          <w:tcPr>
            <w:tcW w:w="7341" w:type="dxa"/>
            <w:gridSpan w:val="10"/>
          </w:tcPr>
          <w:p w14:paraId="17C90840"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Institucionální akreditace pro oblast Mediální a komunikační studia</w:t>
            </w:r>
          </w:p>
        </w:tc>
      </w:tr>
      <w:tr w:rsidR="007E29CC" w:rsidRPr="00D32343" w14:paraId="493FF653" w14:textId="77777777" w:rsidTr="007E29CC">
        <w:tc>
          <w:tcPr>
            <w:tcW w:w="2518" w:type="dxa"/>
            <w:shd w:val="clear" w:color="auto" w:fill="F7CAAC"/>
          </w:tcPr>
          <w:p w14:paraId="55246B64"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Jméno a příjmení</w:t>
            </w:r>
          </w:p>
        </w:tc>
        <w:tc>
          <w:tcPr>
            <w:tcW w:w="4536" w:type="dxa"/>
            <w:gridSpan w:val="5"/>
          </w:tcPr>
          <w:p w14:paraId="7138BE75"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Jitka Vysekalová</w:t>
            </w:r>
          </w:p>
        </w:tc>
        <w:tc>
          <w:tcPr>
            <w:tcW w:w="709" w:type="dxa"/>
            <w:shd w:val="clear" w:color="auto" w:fill="F7CAAC"/>
          </w:tcPr>
          <w:p w14:paraId="28EF7442"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Tituly</w:t>
            </w:r>
          </w:p>
        </w:tc>
        <w:tc>
          <w:tcPr>
            <w:tcW w:w="2096" w:type="dxa"/>
            <w:gridSpan w:val="4"/>
          </w:tcPr>
          <w:p w14:paraId="054BD53B"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doc. PhDr., Ph.D.</w:t>
            </w:r>
          </w:p>
        </w:tc>
      </w:tr>
      <w:tr w:rsidR="007E29CC" w:rsidRPr="00D32343" w14:paraId="082E9054" w14:textId="77777777" w:rsidTr="007E29CC">
        <w:tc>
          <w:tcPr>
            <w:tcW w:w="2518" w:type="dxa"/>
            <w:shd w:val="clear" w:color="auto" w:fill="F7CAAC"/>
          </w:tcPr>
          <w:p w14:paraId="35D9A957"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Rok narození</w:t>
            </w:r>
          </w:p>
        </w:tc>
        <w:tc>
          <w:tcPr>
            <w:tcW w:w="829" w:type="dxa"/>
          </w:tcPr>
          <w:p w14:paraId="7A424A9D"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1941</w:t>
            </w:r>
          </w:p>
        </w:tc>
        <w:tc>
          <w:tcPr>
            <w:tcW w:w="1721" w:type="dxa"/>
            <w:shd w:val="clear" w:color="auto" w:fill="F7CAAC"/>
          </w:tcPr>
          <w:p w14:paraId="5C356B56"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typ vztahu k VŠ</w:t>
            </w:r>
          </w:p>
        </w:tc>
        <w:tc>
          <w:tcPr>
            <w:tcW w:w="992" w:type="dxa"/>
            <w:gridSpan w:val="2"/>
          </w:tcPr>
          <w:p w14:paraId="0863974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pp</w:t>
            </w:r>
          </w:p>
        </w:tc>
        <w:tc>
          <w:tcPr>
            <w:tcW w:w="994" w:type="dxa"/>
            <w:shd w:val="clear" w:color="auto" w:fill="F7CAAC"/>
          </w:tcPr>
          <w:p w14:paraId="6FAFAB93"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rozsah</w:t>
            </w:r>
          </w:p>
        </w:tc>
        <w:tc>
          <w:tcPr>
            <w:tcW w:w="709" w:type="dxa"/>
          </w:tcPr>
          <w:p w14:paraId="4156215C"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40h/t</w:t>
            </w:r>
          </w:p>
        </w:tc>
        <w:tc>
          <w:tcPr>
            <w:tcW w:w="634" w:type="dxa"/>
            <w:gridSpan w:val="2"/>
            <w:shd w:val="clear" w:color="auto" w:fill="F7CAAC"/>
          </w:tcPr>
          <w:p w14:paraId="204AA31C"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do kdy</w:t>
            </w:r>
          </w:p>
        </w:tc>
        <w:tc>
          <w:tcPr>
            <w:tcW w:w="1462" w:type="dxa"/>
            <w:gridSpan w:val="2"/>
          </w:tcPr>
          <w:p w14:paraId="6A603718"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N</w:t>
            </w:r>
          </w:p>
        </w:tc>
      </w:tr>
      <w:tr w:rsidR="007E29CC" w:rsidRPr="00D32343" w14:paraId="1E64DF1B" w14:textId="77777777" w:rsidTr="007E29CC">
        <w:tc>
          <w:tcPr>
            <w:tcW w:w="5068" w:type="dxa"/>
            <w:gridSpan w:val="3"/>
            <w:shd w:val="clear" w:color="auto" w:fill="F7CAAC"/>
          </w:tcPr>
          <w:p w14:paraId="7D639C9C"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Typ vztahu na součásti VŠ, která uskutečňuje st. program</w:t>
            </w:r>
          </w:p>
        </w:tc>
        <w:tc>
          <w:tcPr>
            <w:tcW w:w="992" w:type="dxa"/>
            <w:gridSpan w:val="2"/>
          </w:tcPr>
          <w:p w14:paraId="717C126B"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pp</w:t>
            </w:r>
          </w:p>
        </w:tc>
        <w:tc>
          <w:tcPr>
            <w:tcW w:w="994" w:type="dxa"/>
            <w:shd w:val="clear" w:color="auto" w:fill="F7CAAC"/>
          </w:tcPr>
          <w:p w14:paraId="3FDB758D"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rozsah</w:t>
            </w:r>
          </w:p>
        </w:tc>
        <w:tc>
          <w:tcPr>
            <w:tcW w:w="709" w:type="dxa"/>
          </w:tcPr>
          <w:p w14:paraId="6139849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40h/t</w:t>
            </w:r>
          </w:p>
        </w:tc>
        <w:tc>
          <w:tcPr>
            <w:tcW w:w="634" w:type="dxa"/>
            <w:gridSpan w:val="2"/>
            <w:shd w:val="clear" w:color="auto" w:fill="F7CAAC"/>
          </w:tcPr>
          <w:p w14:paraId="76A0F4BD"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do kdy</w:t>
            </w:r>
          </w:p>
        </w:tc>
        <w:tc>
          <w:tcPr>
            <w:tcW w:w="1462" w:type="dxa"/>
            <w:gridSpan w:val="2"/>
          </w:tcPr>
          <w:p w14:paraId="17D9ECF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N</w:t>
            </w:r>
          </w:p>
        </w:tc>
      </w:tr>
      <w:tr w:rsidR="007E29CC" w:rsidRPr="00D32343" w14:paraId="1C8C2353" w14:textId="77777777" w:rsidTr="007E29CC">
        <w:tc>
          <w:tcPr>
            <w:tcW w:w="6060" w:type="dxa"/>
            <w:gridSpan w:val="5"/>
            <w:shd w:val="clear" w:color="auto" w:fill="F7CAAC"/>
          </w:tcPr>
          <w:p w14:paraId="1ECFCFB3"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255FC50B"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typ prac. vztahu</w:t>
            </w:r>
          </w:p>
        </w:tc>
        <w:tc>
          <w:tcPr>
            <w:tcW w:w="2096" w:type="dxa"/>
            <w:gridSpan w:val="4"/>
            <w:shd w:val="clear" w:color="auto" w:fill="F7CAAC"/>
          </w:tcPr>
          <w:p w14:paraId="6617079E"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rozsah</w:t>
            </w:r>
          </w:p>
        </w:tc>
      </w:tr>
      <w:tr w:rsidR="007E29CC" w:rsidRPr="00D32343" w14:paraId="4F658DA1" w14:textId="77777777" w:rsidTr="007E29CC">
        <w:tc>
          <w:tcPr>
            <w:tcW w:w="6060" w:type="dxa"/>
            <w:gridSpan w:val="5"/>
          </w:tcPr>
          <w:p w14:paraId="4733E258"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2C7F36D7"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2767AD06"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7E775EB0" w14:textId="77777777" w:rsidTr="007E29CC">
        <w:tc>
          <w:tcPr>
            <w:tcW w:w="6060" w:type="dxa"/>
            <w:gridSpan w:val="5"/>
          </w:tcPr>
          <w:p w14:paraId="05F73A26"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787E836A"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288481E1"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492D9B14" w14:textId="77777777" w:rsidTr="007E29CC">
        <w:tc>
          <w:tcPr>
            <w:tcW w:w="6060" w:type="dxa"/>
            <w:gridSpan w:val="5"/>
          </w:tcPr>
          <w:p w14:paraId="447890DB"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6059F268"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75B5593E"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666FB2DF" w14:textId="77777777" w:rsidTr="007E29CC">
        <w:tc>
          <w:tcPr>
            <w:tcW w:w="6060" w:type="dxa"/>
            <w:gridSpan w:val="5"/>
          </w:tcPr>
          <w:p w14:paraId="75A33C55"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124E8291"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68F3A78D"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10107ABE" w14:textId="77777777" w:rsidTr="007E29CC">
        <w:tc>
          <w:tcPr>
            <w:tcW w:w="9859" w:type="dxa"/>
            <w:gridSpan w:val="11"/>
            <w:shd w:val="clear" w:color="auto" w:fill="F7CAAC"/>
          </w:tcPr>
          <w:p w14:paraId="662E0F5E"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eastAsia="Trebuchet MS" w:hAnsi="Times New Roman" w:cs="Times New Roman"/>
                <w:b/>
                <w:sz w:val="20"/>
                <w:szCs w:val="20"/>
              </w:rPr>
              <w:t>Údaje o vzdělání na VŠ</w:t>
            </w:r>
          </w:p>
        </w:tc>
      </w:tr>
      <w:tr w:rsidR="007E29CC" w:rsidRPr="00D32343" w14:paraId="13E1CB45" w14:textId="77777777" w:rsidTr="007E29CC">
        <w:trPr>
          <w:trHeight w:val="1553"/>
        </w:trPr>
        <w:tc>
          <w:tcPr>
            <w:tcW w:w="9859" w:type="dxa"/>
            <w:gridSpan w:val="11"/>
            <w:tcBorders>
              <w:top w:val="nil"/>
            </w:tcBorders>
          </w:tcPr>
          <w:p w14:paraId="63418C95" w14:textId="77777777" w:rsidR="007E29CC" w:rsidRPr="00D32343" w:rsidRDefault="007E29CC" w:rsidP="00D32343">
            <w:pPr>
              <w:tabs>
                <w:tab w:val="left" w:pos="1433"/>
              </w:tabs>
              <w:overflowPunct w:val="0"/>
              <w:spacing w:after="0" w:line="240" w:lineRule="auto"/>
              <w:textAlignment w:val="baseline"/>
              <w:rPr>
                <w:rFonts w:ascii="Times New Roman" w:hAnsi="Times New Roman" w:cs="Times New Roman"/>
                <w:sz w:val="20"/>
                <w:szCs w:val="20"/>
              </w:rPr>
            </w:pPr>
          </w:p>
          <w:p w14:paraId="64BB2DDB" w14:textId="77777777" w:rsidR="007E29CC" w:rsidRPr="00D32343" w:rsidRDefault="007E29CC" w:rsidP="00D32343">
            <w:pPr>
              <w:tabs>
                <w:tab w:val="left" w:pos="1433"/>
              </w:tabs>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1961–1966:</w:t>
            </w:r>
            <w:r w:rsidRPr="00D32343">
              <w:rPr>
                <w:rFonts w:ascii="Times New Roman" w:hAnsi="Times New Roman" w:cs="Times New Roman"/>
                <w:sz w:val="20"/>
                <w:szCs w:val="20"/>
                <w:lang w:val="de-DE"/>
              </w:rPr>
              <w:t xml:space="preserve"> </w:t>
            </w:r>
            <w:r w:rsidRPr="00D32343">
              <w:rPr>
                <w:rFonts w:ascii="Times New Roman" w:hAnsi="Times New Roman" w:cs="Times New Roman"/>
                <w:sz w:val="20"/>
                <w:szCs w:val="20"/>
              </w:rPr>
              <w:t>Univerzita Jana Evangelisty Purkyně v Brně, Filozofická fakulta, Psychologie, Mgr.</w:t>
            </w:r>
          </w:p>
          <w:p w14:paraId="7BDB22D1" w14:textId="77777777" w:rsidR="007E29CC" w:rsidRPr="00D32343" w:rsidRDefault="007E29CC" w:rsidP="00D32343">
            <w:pPr>
              <w:tabs>
                <w:tab w:val="left" w:pos="1433"/>
              </w:tabs>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1968:</w:t>
            </w:r>
            <w:r w:rsidRPr="00D32343">
              <w:rPr>
                <w:rFonts w:ascii="Times New Roman" w:hAnsi="Times New Roman" w:cs="Times New Roman"/>
                <w:sz w:val="20"/>
                <w:szCs w:val="20"/>
                <w:lang w:val="de-DE"/>
              </w:rPr>
              <w:t xml:space="preserve"> </w:t>
            </w:r>
            <w:r w:rsidRPr="00D32343">
              <w:rPr>
                <w:rFonts w:ascii="Times New Roman" w:hAnsi="Times New Roman" w:cs="Times New Roman"/>
                <w:sz w:val="20"/>
                <w:szCs w:val="20"/>
              </w:rPr>
              <w:t>Univerzita Jana Evangelisty Purkyně v Brně, Filozofická fakulta, Psychologie, PhDr.</w:t>
            </w:r>
          </w:p>
          <w:p w14:paraId="20D39A39" w14:textId="77777777" w:rsidR="007E29CC" w:rsidRPr="00D32343" w:rsidRDefault="007E29CC" w:rsidP="00D32343">
            <w:pPr>
              <w:tabs>
                <w:tab w:val="left" w:pos="1433"/>
              </w:tabs>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1983–1985:</w:t>
            </w:r>
            <w:r w:rsidRPr="00D32343">
              <w:rPr>
                <w:rFonts w:ascii="Times New Roman" w:hAnsi="Times New Roman" w:cs="Times New Roman"/>
                <w:sz w:val="20"/>
                <w:szCs w:val="20"/>
                <w:lang w:val="de-DE"/>
              </w:rPr>
              <w:t xml:space="preserve"> </w:t>
            </w:r>
            <w:r w:rsidRPr="00D32343">
              <w:rPr>
                <w:rFonts w:ascii="Times New Roman" w:hAnsi="Times New Roman" w:cs="Times New Roman"/>
                <w:sz w:val="20"/>
                <w:szCs w:val="20"/>
              </w:rPr>
              <w:t>Univerzita Karlova, Praha, Fakulta žurnalistiky, postgraduální kurz</w:t>
            </w:r>
          </w:p>
          <w:p w14:paraId="70D03E91" w14:textId="77777777" w:rsidR="007E29CC" w:rsidRPr="00D32343" w:rsidRDefault="007E29CC" w:rsidP="00D32343">
            <w:pPr>
              <w:tabs>
                <w:tab w:val="left" w:pos="1433"/>
              </w:tabs>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1999–2003: Masarykova univerzita, Fakulta sociálních studií, Psychologie, Ph.D.</w:t>
            </w:r>
          </w:p>
          <w:p w14:paraId="7FFD33E9"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2006: Vysoká škola báňská – Technická univerzita Ostrava, Podniková ekonomika a management, doc.</w:t>
            </w:r>
          </w:p>
          <w:p w14:paraId="2FBD7FEF" w14:textId="77777777" w:rsidR="007E29CC" w:rsidRPr="00D32343" w:rsidRDefault="007E29CC" w:rsidP="00D32343">
            <w:pPr>
              <w:spacing w:after="0" w:line="240" w:lineRule="auto"/>
              <w:rPr>
                <w:rFonts w:ascii="Times New Roman" w:hAnsi="Times New Roman" w:cs="Times New Roman"/>
                <w:sz w:val="20"/>
                <w:szCs w:val="20"/>
              </w:rPr>
            </w:pPr>
          </w:p>
        </w:tc>
      </w:tr>
      <w:tr w:rsidR="007E29CC" w:rsidRPr="00D32343" w14:paraId="21FE4CDA" w14:textId="77777777" w:rsidTr="007E29CC">
        <w:tc>
          <w:tcPr>
            <w:tcW w:w="9859" w:type="dxa"/>
            <w:gridSpan w:val="11"/>
            <w:shd w:val="clear" w:color="auto" w:fill="F7CAAC"/>
          </w:tcPr>
          <w:p w14:paraId="583FC89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eastAsia="Trebuchet MS" w:hAnsi="Times New Roman" w:cs="Times New Roman"/>
                <w:b/>
                <w:sz w:val="20"/>
                <w:szCs w:val="20"/>
                <w:lang w:val="de-DE"/>
              </w:rPr>
              <w:t>Údaje o odborném působení od absolvování VŠ</w:t>
            </w:r>
          </w:p>
        </w:tc>
      </w:tr>
      <w:tr w:rsidR="007E29CC" w:rsidRPr="00D32343" w14:paraId="3F464A31" w14:textId="77777777" w:rsidTr="007E29CC">
        <w:trPr>
          <w:trHeight w:val="4315"/>
        </w:trPr>
        <w:tc>
          <w:tcPr>
            <w:tcW w:w="9859" w:type="dxa"/>
            <w:gridSpan w:val="11"/>
          </w:tcPr>
          <w:p w14:paraId="33D7096F"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p>
          <w:p w14:paraId="5B91B0AD"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1957–1961: KRAS, n.p. Brno (administrativní pracovnice) </w:t>
            </w:r>
          </w:p>
          <w:p w14:paraId="7F33D661"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1966- l968: INCOTEX, výzkumný ústav Brno (výzkumná pracovnice – psycholog) </w:t>
            </w:r>
          </w:p>
          <w:p w14:paraId="02B438E9"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1968–1971: Výzkumný ústav obchodu Praha (výzkumná pracovnice – psycholog) </w:t>
            </w:r>
          </w:p>
          <w:p w14:paraId="56F7E4E3"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1972–1974: Institut průmyslové výchovy Praha (pedagogická pracovnice – psycholog) </w:t>
            </w:r>
          </w:p>
          <w:p w14:paraId="7F14B2AD"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1974–1976: ČTK - Made in Publicity Praha (odborná pracovnice – výzkum trhu) </w:t>
            </w:r>
          </w:p>
          <w:p w14:paraId="5817A25D"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1974–1985: ÚŘ Čs. filmu Praha (odborná pracovnice – zahraniční odd.) </w:t>
            </w:r>
          </w:p>
          <w:p w14:paraId="1DBCAC05"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1993–1994: ECOMA – Výzkumný ústav obchodu (ředitelka pro výzkum) </w:t>
            </w:r>
          </w:p>
          <w:p w14:paraId="6A1FF44F"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1994–2001: MARKTEST, a.s., výzkum trhu a veřejného mínění (předsedkyně představenstva, ředitelka) </w:t>
            </w:r>
          </w:p>
          <w:p w14:paraId="66EC7940"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do 2009: JV-PL Marktest, s.r.o., ředitelka, jednatelka </w:t>
            </w:r>
          </w:p>
          <w:p w14:paraId="18F48470"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2009–dosud: Univerzita Tomáše Bati ve Zlíně, Fakulta multimediálních komunikací, garantka studijního programu Mediální komunikační studia, obor Marketingové komunikace</w:t>
            </w:r>
          </w:p>
          <w:p w14:paraId="77897DA6" w14:textId="77777777" w:rsidR="007E29CC" w:rsidRPr="00D32343" w:rsidRDefault="007E29CC" w:rsidP="00D32343">
            <w:pPr>
              <w:spacing w:after="0" w:line="240" w:lineRule="auto"/>
              <w:rPr>
                <w:rFonts w:ascii="Times New Roman" w:hAnsi="Times New Roman" w:cs="Times New Roman"/>
                <w:sz w:val="20"/>
                <w:szCs w:val="20"/>
              </w:rPr>
            </w:pPr>
          </w:p>
          <w:p w14:paraId="70A635A6" w14:textId="77777777" w:rsidR="007E29CC" w:rsidRPr="00D32343" w:rsidRDefault="007E29CC" w:rsidP="00D32343">
            <w:pPr>
              <w:pStyle w:val="Nadpis4"/>
              <w:numPr>
                <w:ilvl w:val="12"/>
                <w:numId w:val="0"/>
              </w:numPr>
              <w:spacing w:before="0" w:after="0" w:line="240" w:lineRule="auto"/>
              <w:rPr>
                <w:rFonts w:ascii="Times New Roman" w:hAnsi="Times New Roman"/>
                <w:sz w:val="20"/>
                <w:szCs w:val="20"/>
                <w:lang w:eastAsia="cs-CZ"/>
              </w:rPr>
            </w:pPr>
            <w:r w:rsidRPr="00D32343">
              <w:rPr>
                <w:rFonts w:ascii="Times New Roman" w:hAnsi="Times New Roman"/>
                <w:sz w:val="20"/>
                <w:szCs w:val="20"/>
                <w:lang w:eastAsia="cs-CZ"/>
              </w:rPr>
              <w:t>Odborné stáže a další vzdělání:</w:t>
            </w:r>
          </w:p>
          <w:p w14:paraId="33651452" w14:textId="77777777" w:rsidR="007E29CC" w:rsidRPr="00D32343" w:rsidRDefault="007E29CC" w:rsidP="00D32343">
            <w:pPr>
              <w:tabs>
                <w:tab w:val="left" w:pos="1456"/>
              </w:tabs>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1995: Atestace pro funkci propagační poradce (Česká společnost pro propagaci a public relations MOSPRA)  </w:t>
            </w:r>
          </w:p>
          <w:p w14:paraId="47C960BC" w14:textId="77777777" w:rsidR="007E29CC" w:rsidRPr="00D32343" w:rsidRDefault="007E29CC" w:rsidP="00D32343">
            <w:pPr>
              <w:tabs>
                <w:tab w:val="left" w:pos="1456"/>
              </w:tabs>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1997: Certifikace ČMS (Česká marketingová společnost) - marketingový poradce 1. stupně</w:t>
            </w:r>
          </w:p>
          <w:p w14:paraId="1390E910"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2000, 2003, 2009:</w:t>
            </w:r>
            <w:r w:rsidRPr="00D32343">
              <w:rPr>
                <w:rFonts w:ascii="Times New Roman" w:hAnsi="Times New Roman" w:cs="Times New Roman"/>
                <w:sz w:val="20"/>
                <w:szCs w:val="20"/>
                <w:lang w:val="de-DE"/>
              </w:rPr>
              <w:t xml:space="preserve"> </w:t>
            </w:r>
            <w:r w:rsidRPr="00D32343">
              <w:rPr>
                <w:rFonts w:ascii="Times New Roman" w:hAnsi="Times New Roman" w:cs="Times New Roman"/>
                <w:sz w:val="20"/>
                <w:szCs w:val="20"/>
              </w:rPr>
              <w:t>Certifikace ČMS (Česká marketingová společnost) - obnova certifikátu marketingový poradce</w:t>
            </w:r>
          </w:p>
          <w:p w14:paraId="3949B958"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1. stupně</w:t>
            </w:r>
          </w:p>
          <w:p w14:paraId="5C583717" w14:textId="77777777" w:rsidR="007E29CC" w:rsidRPr="00D32343" w:rsidRDefault="007E29CC" w:rsidP="00D32343">
            <w:pPr>
              <w:spacing w:after="0" w:line="240" w:lineRule="auto"/>
              <w:rPr>
                <w:rFonts w:ascii="Times New Roman" w:hAnsi="Times New Roman" w:cs="Times New Roman"/>
                <w:sz w:val="20"/>
                <w:szCs w:val="20"/>
              </w:rPr>
            </w:pPr>
          </w:p>
        </w:tc>
      </w:tr>
      <w:tr w:rsidR="007E29CC" w:rsidRPr="00D32343" w14:paraId="39E0E8C2" w14:textId="77777777" w:rsidTr="007E29CC">
        <w:tc>
          <w:tcPr>
            <w:tcW w:w="9859" w:type="dxa"/>
            <w:gridSpan w:val="11"/>
            <w:shd w:val="clear" w:color="auto" w:fill="F7CAAC"/>
          </w:tcPr>
          <w:p w14:paraId="069915AB"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D32343">
              <w:rPr>
                <w:rFonts w:ascii="Times New Roman" w:eastAsia="Trebuchet MS" w:hAnsi="Times New Roman" w:cs="Times New Roman"/>
                <w:b/>
                <w:spacing w:val="-8"/>
                <w:sz w:val="20"/>
                <w:szCs w:val="20"/>
              </w:rPr>
              <w:t xml:space="preserve"> </w:t>
            </w:r>
            <w:r w:rsidRPr="00D32343">
              <w:rPr>
                <w:rFonts w:ascii="Times New Roman" w:eastAsia="Trebuchet MS" w:hAnsi="Times New Roman" w:cs="Times New Roman"/>
                <w:b/>
                <w:sz w:val="20"/>
                <w:szCs w:val="20"/>
              </w:rPr>
              <w:t>apod.</w:t>
            </w:r>
          </w:p>
        </w:tc>
      </w:tr>
      <w:tr w:rsidR="007E29CC" w:rsidRPr="00D32343" w14:paraId="6CF924FF" w14:textId="77777777" w:rsidTr="007E29CC">
        <w:trPr>
          <w:trHeight w:val="1294"/>
        </w:trPr>
        <w:tc>
          <w:tcPr>
            <w:tcW w:w="9859" w:type="dxa"/>
            <w:gridSpan w:val="11"/>
          </w:tcPr>
          <w:p w14:paraId="044E37B1" w14:textId="77777777" w:rsidR="007E29CC" w:rsidRPr="00D32343" w:rsidRDefault="007E29CC" w:rsidP="00D32343">
            <w:pPr>
              <w:spacing w:after="0" w:line="240" w:lineRule="auto"/>
              <w:rPr>
                <w:rFonts w:ascii="Times New Roman" w:hAnsi="Times New Roman" w:cs="Times New Roman"/>
                <w:sz w:val="20"/>
                <w:szCs w:val="20"/>
              </w:rPr>
            </w:pPr>
          </w:p>
          <w:p w14:paraId="47BB3347"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Počet bakalářských prací: 8</w:t>
            </w:r>
          </w:p>
          <w:p w14:paraId="73AB0A8C"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Počet diplomových prací: 37</w:t>
            </w:r>
          </w:p>
          <w:p w14:paraId="03C0A250"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Vedení disertačních prací: 10</w:t>
            </w:r>
          </w:p>
          <w:p w14:paraId="101F7782" w14:textId="77777777" w:rsidR="007E29CC" w:rsidRPr="00D32343" w:rsidRDefault="007E29CC" w:rsidP="00D32343">
            <w:pPr>
              <w:spacing w:after="0" w:line="240" w:lineRule="auto"/>
              <w:jc w:val="both"/>
              <w:rPr>
                <w:rFonts w:ascii="Times New Roman" w:eastAsia="Calibri" w:hAnsi="Times New Roman" w:cs="Times New Roman"/>
                <w:sz w:val="20"/>
                <w:szCs w:val="20"/>
              </w:rPr>
            </w:pPr>
            <w:r w:rsidRPr="00D32343">
              <w:rPr>
                <w:rFonts w:ascii="Times New Roman" w:eastAsia="Calibri" w:hAnsi="Times New Roman" w:cs="Times New Roman"/>
                <w:sz w:val="20"/>
                <w:szCs w:val="20"/>
              </w:rPr>
              <w:t>Garant studijního programu Mediální a komunikační studia od r. 2008</w:t>
            </w:r>
          </w:p>
          <w:p w14:paraId="223882A8" w14:textId="77777777" w:rsidR="007E29CC" w:rsidRPr="00D32343" w:rsidRDefault="007E29CC" w:rsidP="00D32343">
            <w:pPr>
              <w:spacing w:after="0" w:line="240" w:lineRule="auto"/>
              <w:rPr>
                <w:rFonts w:ascii="Times New Roman" w:hAnsi="Times New Roman" w:cs="Times New Roman"/>
                <w:sz w:val="20"/>
                <w:szCs w:val="20"/>
              </w:rPr>
            </w:pPr>
          </w:p>
        </w:tc>
      </w:tr>
      <w:tr w:rsidR="007E29CC" w:rsidRPr="00D32343" w14:paraId="6D7C3FC9" w14:textId="77777777" w:rsidTr="007E29CC">
        <w:trPr>
          <w:trHeight w:val="250"/>
        </w:trPr>
        <w:tc>
          <w:tcPr>
            <w:tcW w:w="9859" w:type="dxa"/>
            <w:gridSpan w:val="11"/>
            <w:shd w:val="clear" w:color="auto" w:fill="F7CAAC"/>
          </w:tcPr>
          <w:p w14:paraId="2D0D2CCB"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7E29CC" w:rsidRPr="00D32343" w14:paraId="45208912" w14:textId="77777777" w:rsidTr="007E29CC">
        <w:trPr>
          <w:trHeight w:val="685"/>
        </w:trPr>
        <w:tc>
          <w:tcPr>
            <w:tcW w:w="9859" w:type="dxa"/>
            <w:gridSpan w:val="11"/>
          </w:tcPr>
          <w:p w14:paraId="52A7EC44" w14:textId="77777777" w:rsidR="007E29CC" w:rsidRPr="00D32343" w:rsidRDefault="007E29CC" w:rsidP="00D32343">
            <w:pPr>
              <w:spacing w:after="0" w:line="240" w:lineRule="auto"/>
              <w:jc w:val="both"/>
              <w:rPr>
                <w:rFonts w:ascii="Times New Roman" w:hAnsi="Times New Roman" w:cs="Times New Roman"/>
                <w:sz w:val="20"/>
                <w:szCs w:val="20"/>
              </w:rPr>
            </w:pPr>
          </w:p>
          <w:p w14:paraId="0F1FDC6D"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prezidentka České marketingové společnosti (ČMS)</w:t>
            </w:r>
          </w:p>
          <w:p w14:paraId="5457EE67"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 xml:space="preserve">předsedkyně Asociace psychologů trhu (APT) </w:t>
            </w:r>
          </w:p>
          <w:p w14:paraId="4C61D715"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členka Evropské společnosti pro výzkum trhu a veřejného mínění (ESOMAR)</w:t>
            </w:r>
          </w:p>
          <w:p w14:paraId="60852F85" w14:textId="77777777" w:rsidR="007E29CC" w:rsidRPr="00D32343" w:rsidRDefault="007E29CC" w:rsidP="00D32343">
            <w:pPr>
              <w:overflowPunct w:val="0"/>
              <w:spacing w:after="0" w:line="240" w:lineRule="auto"/>
              <w:textAlignment w:val="baseline"/>
              <w:rPr>
                <w:rFonts w:ascii="Times New Roman" w:hAnsi="Times New Roman" w:cs="Times New Roman"/>
                <w:sz w:val="20"/>
                <w:szCs w:val="20"/>
              </w:rPr>
            </w:pPr>
            <w:r w:rsidRPr="00D32343">
              <w:rPr>
                <w:rFonts w:ascii="Times New Roman" w:hAnsi="Times New Roman" w:cs="Times New Roman"/>
                <w:sz w:val="20"/>
                <w:szCs w:val="20"/>
              </w:rPr>
              <w:t>členka Českomoravské psychologické společnosti (ČMPS)</w:t>
            </w:r>
          </w:p>
          <w:p w14:paraId="707CFAEC" w14:textId="77777777" w:rsidR="007E29CC" w:rsidRPr="00D32343" w:rsidRDefault="007E29CC" w:rsidP="00D32343">
            <w:pPr>
              <w:spacing w:after="0" w:line="240" w:lineRule="auto"/>
              <w:rPr>
                <w:rFonts w:ascii="Times New Roman" w:hAnsi="Times New Roman" w:cs="Times New Roman"/>
                <w:sz w:val="20"/>
                <w:szCs w:val="20"/>
              </w:rPr>
            </w:pPr>
          </w:p>
          <w:p w14:paraId="05B3285F"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7A926CE4" w14:textId="77777777" w:rsidTr="007E29CC">
        <w:trPr>
          <w:cantSplit/>
        </w:trPr>
        <w:tc>
          <w:tcPr>
            <w:tcW w:w="3347" w:type="dxa"/>
            <w:gridSpan w:val="2"/>
            <w:tcBorders>
              <w:top w:val="single" w:sz="12" w:space="0" w:color="auto"/>
            </w:tcBorders>
            <w:shd w:val="clear" w:color="auto" w:fill="F7CAAC"/>
          </w:tcPr>
          <w:p w14:paraId="0C375919"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lastRenderedPageBreak/>
              <w:t xml:space="preserve">Obor habilitačního řízení </w:t>
            </w:r>
          </w:p>
        </w:tc>
        <w:tc>
          <w:tcPr>
            <w:tcW w:w="2245" w:type="dxa"/>
            <w:gridSpan w:val="2"/>
            <w:tcBorders>
              <w:top w:val="single" w:sz="12" w:space="0" w:color="auto"/>
            </w:tcBorders>
            <w:shd w:val="clear" w:color="auto" w:fill="F7CAAC"/>
          </w:tcPr>
          <w:p w14:paraId="4261DA97"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3F0BA9C6"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3D7CDF61"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Ohlasy publikací</w:t>
            </w:r>
          </w:p>
        </w:tc>
      </w:tr>
      <w:tr w:rsidR="007E29CC" w:rsidRPr="00D32343" w14:paraId="065C4498" w14:textId="77777777" w:rsidTr="007E29CC">
        <w:trPr>
          <w:cantSplit/>
        </w:trPr>
        <w:tc>
          <w:tcPr>
            <w:tcW w:w="3347" w:type="dxa"/>
            <w:gridSpan w:val="2"/>
          </w:tcPr>
          <w:p w14:paraId="5E68732B" w14:textId="77777777" w:rsidR="007E29CC" w:rsidRPr="00D32343" w:rsidRDefault="007E29CC" w:rsidP="00D32343">
            <w:pPr>
              <w:spacing w:after="0" w:line="240" w:lineRule="auto"/>
              <w:rPr>
                <w:rFonts w:ascii="Times New Roman" w:hAnsi="Times New Roman" w:cs="Times New Roman"/>
                <w:sz w:val="20"/>
                <w:szCs w:val="20"/>
              </w:rPr>
            </w:pPr>
          </w:p>
          <w:p w14:paraId="68171AB3"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 xml:space="preserve">Podniková ekonomika a management </w:t>
            </w:r>
          </w:p>
          <w:p w14:paraId="59683C50" w14:textId="77777777" w:rsidR="007E29CC" w:rsidRPr="00D32343" w:rsidRDefault="007E29CC" w:rsidP="00D32343">
            <w:pPr>
              <w:spacing w:after="0" w:line="240" w:lineRule="auto"/>
              <w:jc w:val="both"/>
              <w:rPr>
                <w:rFonts w:ascii="Times New Roman" w:hAnsi="Times New Roman" w:cs="Times New Roman"/>
                <w:color w:val="FF0000"/>
                <w:sz w:val="20"/>
                <w:szCs w:val="20"/>
              </w:rPr>
            </w:pPr>
          </w:p>
        </w:tc>
        <w:tc>
          <w:tcPr>
            <w:tcW w:w="2245" w:type="dxa"/>
            <w:gridSpan w:val="2"/>
          </w:tcPr>
          <w:p w14:paraId="0EDEA980" w14:textId="77777777" w:rsidR="007E29CC" w:rsidRPr="00D32343" w:rsidRDefault="007E29CC" w:rsidP="00D32343">
            <w:pPr>
              <w:spacing w:after="0" w:line="240" w:lineRule="auto"/>
              <w:jc w:val="both"/>
              <w:rPr>
                <w:rFonts w:ascii="Times New Roman" w:hAnsi="Times New Roman" w:cs="Times New Roman"/>
                <w:sz w:val="20"/>
                <w:szCs w:val="20"/>
              </w:rPr>
            </w:pPr>
          </w:p>
          <w:p w14:paraId="0F193E36" w14:textId="77777777" w:rsidR="007E29CC" w:rsidRPr="00D32343" w:rsidRDefault="007E29CC" w:rsidP="00D32343">
            <w:pPr>
              <w:spacing w:after="0" w:line="240" w:lineRule="auto"/>
              <w:jc w:val="both"/>
              <w:rPr>
                <w:rFonts w:ascii="Times New Roman" w:hAnsi="Times New Roman" w:cs="Times New Roman"/>
                <w:color w:val="FF0000"/>
                <w:sz w:val="20"/>
                <w:szCs w:val="20"/>
              </w:rPr>
            </w:pPr>
            <w:r w:rsidRPr="00D32343">
              <w:rPr>
                <w:rFonts w:ascii="Times New Roman" w:hAnsi="Times New Roman" w:cs="Times New Roman"/>
                <w:sz w:val="20"/>
                <w:szCs w:val="20"/>
              </w:rPr>
              <w:t>2006</w:t>
            </w:r>
          </w:p>
        </w:tc>
        <w:tc>
          <w:tcPr>
            <w:tcW w:w="2238" w:type="dxa"/>
            <w:gridSpan w:val="4"/>
            <w:tcBorders>
              <w:right w:val="single" w:sz="12" w:space="0" w:color="auto"/>
            </w:tcBorders>
          </w:tcPr>
          <w:p w14:paraId="5674659F" w14:textId="77777777" w:rsidR="007E29CC" w:rsidRPr="00D32343" w:rsidRDefault="007E29CC" w:rsidP="00D32343">
            <w:pPr>
              <w:spacing w:after="0" w:line="240" w:lineRule="auto"/>
              <w:rPr>
                <w:rFonts w:ascii="Times New Roman" w:hAnsi="Times New Roman" w:cs="Times New Roman"/>
                <w:bCs/>
                <w:sz w:val="20"/>
                <w:szCs w:val="20"/>
              </w:rPr>
            </w:pPr>
          </w:p>
          <w:p w14:paraId="4A6B73F4" w14:textId="77777777" w:rsidR="007E29CC" w:rsidRPr="00D32343" w:rsidRDefault="007E29CC" w:rsidP="00D32343">
            <w:pPr>
              <w:spacing w:after="0" w:line="240" w:lineRule="auto"/>
              <w:jc w:val="both"/>
              <w:rPr>
                <w:rFonts w:ascii="Times New Roman" w:hAnsi="Times New Roman" w:cs="Times New Roman"/>
                <w:color w:val="FF0000"/>
                <w:sz w:val="20"/>
                <w:szCs w:val="20"/>
              </w:rPr>
            </w:pPr>
            <w:r w:rsidRPr="00D32343">
              <w:rPr>
                <w:rFonts w:ascii="Times New Roman" w:hAnsi="Times New Roman" w:cs="Times New Roman"/>
                <w:sz w:val="20"/>
                <w:szCs w:val="20"/>
              </w:rPr>
              <w:t>VŠB TU Ostrava</w:t>
            </w:r>
            <w:r w:rsidRPr="00D32343">
              <w:rPr>
                <w:rFonts w:ascii="Times New Roman" w:hAnsi="Times New Roman" w:cs="Times New Roman"/>
                <w:color w:val="FF0000"/>
                <w:sz w:val="20"/>
                <w:szCs w:val="20"/>
              </w:rPr>
              <w:t xml:space="preserve"> </w:t>
            </w:r>
          </w:p>
        </w:tc>
        <w:tc>
          <w:tcPr>
            <w:tcW w:w="567" w:type="dxa"/>
            <w:tcBorders>
              <w:left w:val="single" w:sz="12" w:space="0" w:color="auto"/>
            </w:tcBorders>
            <w:shd w:val="clear" w:color="auto" w:fill="F7CAAC"/>
          </w:tcPr>
          <w:p w14:paraId="174C46C3" w14:textId="77777777" w:rsidR="007E29CC" w:rsidRPr="008E1442" w:rsidRDefault="007E29CC" w:rsidP="00D32343">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WOS</w:t>
            </w:r>
          </w:p>
        </w:tc>
        <w:tc>
          <w:tcPr>
            <w:tcW w:w="768" w:type="dxa"/>
            <w:shd w:val="clear" w:color="auto" w:fill="F7CAAC"/>
          </w:tcPr>
          <w:p w14:paraId="644368A0" w14:textId="77777777" w:rsidR="007E29CC" w:rsidRPr="008E1442" w:rsidRDefault="007E29CC" w:rsidP="00D32343">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Scopus</w:t>
            </w:r>
          </w:p>
        </w:tc>
        <w:tc>
          <w:tcPr>
            <w:tcW w:w="694" w:type="dxa"/>
            <w:shd w:val="clear" w:color="auto" w:fill="F7CAAC"/>
          </w:tcPr>
          <w:p w14:paraId="0911AE66" w14:textId="77777777" w:rsidR="007E29CC" w:rsidRPr="008E1442" w:rsidRDefault="007E29CC" w:rsidP="00D32343">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ostatní</w:t>
            </w:r>
          </w:p>
        </w:tc>
      </w:tr>
      <w:tr w:rsidR="007E29CC" w:rsidRPr="00D32343" w14:paraId="08DCF4FB" w14:textId="77777777" w:rsidTr="007E29CC">
        <w:trPr>
          <w:cantSplit/>
          <w:trHeight w:val="70"/>
        </w:trPr>
        <w:tc>
          <w:tcPr>
            <w:tcW w:w="3347" w:type="dxa"/>
            <w:gridSpan w:val="2"/>
            <w:shd w:val="clear" w:color="auto" w:fill="F7CAAC"/>
          </w:tcPr>
          <w:p w14:paraId="1CC01DE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Obor jmenovacího řízení</w:t>
            </w:r>
          </w:p>
        </w:tc>
        <w:tc>
          <w:tcPr>
            <w:tcW w:w="2245" w:type="dxa"/>
            <w:gridSpan w:val="2"/>
            <w:shd w:val="clear" w:color="auto" w:fill="F7CAAC"/>
          </w:tcPr>
          <w:p w14:paraId="1148514F"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1E63F920"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7C5907A7" w14:textId="77777777" w:rsidR="007E29CC" w:rsidRPr="00D32343" w:rsidRDefault="007E29CC" w:rsidP="00D32343">
            <w:pPr>
              <w:spacing w:after="0" w:line="240" w:lineRule="auto"/>
              <w:jc w:val="both"/>
              <w:rPr>
                <w:rFonts w:ascii="Times New Roman" w:hAnsi="Times New Roman" w:cs="Times New Roman"/>
                <w:b/>
                <w:sz w:val="20"/>
                <w:szCs w:val="20"/>
              </w:rPr>
            </w:pPr>
          </w:p>
        </w:tc>
        <w:tc>
          <w:tcPr>
            <w:tcW w:w="768" w:type="dxa"/>
            <w:vMerge w:val="restart"/>
          </w:tcPr>
          <w:p w14:paraId="7E87995C" w14:textId="77777777" w:rsidR="007E29CC" w:rsidRPr="00D32343" w:rsidRDefault="007E29CC" w:rsidP="00D32343">
            <w:pPr>
              <w:spacing w:after="0" w:line="240" w:lineRule="auto"/>
              <w:jc w:val="both"/>
              <w:rPr>
                <w:rFonts w:ascii="Times New Roman" w:hAnsi="Times New Roman" w:cs="Times New Roman"/>
                <w:b/>
                <w:sz w:val="20"/>
                <w:szCs w:val="20"/>
              </w:rPr>
            </w:pPr>
          </w:p>
        </w:tc>
        <w:tc>
          <w:tcPr>
            <w:tcW w:w="694" w:type="dxa"/>
            <w:vMerge w:val="restart"/>
          </w:tcPr>
          <w:p w14:paraId="33135CD4" w14:textId="77777777" w:rsidR="007E29CC" w:rsidRPr="00D32343" w:rsidRDefault="007E29CC" w:rsidP="00D32343">
            <w:pPr>
              <w:spacing w:after="0" w:line="240" w:lineRule="auto"/>
              <w:jc w:val="both"/>
              <w:rPr>
                <w:rFonts w:ascii="Times New Roman" w:hAnsi="Times New Roman" w:cs="Times New Roman"/>
                <w:b/>
                <w:sz w:val="20"/>
                <w:szCs w:val="20"/>
              </w:rPr>
            </w:pPr>
          </w:p>
        </w:tc>
      </w:tr>
      <w:tr w:rsidR="007E29CC" w:rsidRPr="00D32343" w14:paraId="2D0A68D3" w14:textId="77777777" w:rsidTr="007E29CC">
        <w:trPr>
          <w:trHeight w:val="205"/>
        </w:trPr>
        <w:tc>
          <w:tcPr>
            <w:tcW w:w="3347" w:type="dxa"/>
            <w:gridSpan w:val="2"/>
          </w:tcPr>
          <w:p w14:paraId="1FAEEAFF"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245" w:type="dxa"/>
            <w:gridSpan w:val="2"/>
          </w:tcPr>
          <w:p w14:paraId="1479F9C1"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266F0EAC"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0D92A0BF" w14:textId="77777777" w:rsidR="007E29CC" w:rsidRPr="00D32343" w:rsidRDefault="007E29CC" w:rsidP="00D32343">
            <w:pPr>
              <w:spacing w:after="0" w:line="240" w:lineRule="auto"/>
              <w:rPr>
                <w:rFonts w:ascii="Times New Roman" w:hAnsi="Times New Roman" w:cs="Times New Roman"/>
                <w:b/>
                <w:sz w:val="20"/>
                <w:szCs w:val="20"/>
              </w:rPr>
            </w:pPr>
          </w:p>
        </w:tc>
        <w:tc>
          <w:tcPr>
            <w:tcW w:w="768" w:type="dxa"/>
            <w:vMerge/>
            <w:vAlign w:val="center"/>
          </w:tcPr>
          <w:p w14:paraId="4D2D8512" w14:textId="77777777" w:rsidR="007E29CC" w:rsidRPr="00D32343" w:rsidRDefault="007E29CC" w:rsidP="00D32343">
            <w:pPr>
              <w:spacing w:after="0" w:line="240" w:lineRule="auto"/>
              <w:rPr>
                <w:rFonts w:ascii="Times New Roman" w:hAnsi="Times New Roman" w:cs="Times New Roman"/>
                <w:b/>
                <w:sz w:val="20"/>
                <w:szCs w:val="20"/>
              </w:rPr>
            </w:pPr>
          </w:p>
        </w:tc>
        <w:tc>
          <w:tcPr>
            <w:tcW w:w="694" w:type="dxa"/>
            <w:vMerge/>
            <w:vAlign w:val="center"/>
          </w:tcPr>
          <w:p w14:paraId="6656DA87" w14:textId="77777777" w:rsidR="007E29CC" w:rsidRPr="00D32343" w:rsidRDefault="007E29CC" w:rsidP="00D32343">
            <w:pPr>
              <w:spacing w:after="0" w:line="240" w:lineRule="auto"/>
              <w:rPr>
                <w:rFonts w:ascii="Times New Roman" w:hAnsi="Times New Roman" w:cs="Times New Roman"/>
                <w:b/>
                <w:sz w:val="20"/>
                <w:szCs w:val="20"/>
              </w:rPr>
            </w:pPr>
          </w:p>
        </w:tc>
      </w:tr>
      <w:tr w:rsidR="007E29CC" w:rsidRPr="00D32343" w14:paraId="38726ECA" w14:textId="77777777" w:rsidTr="007E29CC">
        <w:tc>
          <w:tcPr>
            <w:tcW w:w="9859" w:type="dxa"/>
            <w:gridSpan w:val="11"/>
            <w:shd w:val="clear" w:color="auto" w:fill="F7CAAC"/>
          </w:tcPr>
          <w:p w14:paraId="03644331"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7E29CC" w:rsidRPr="00D32343" w14:paraId="2D6A1973" w14:textId="77777777" w:rsidTr="007E29CC">
        <w:trPr>
          <w:trHeight w:val="2347"/>
        </w:trPr>
        <w:tc>
          <w:tcPr>
            <w:tcW w:w="9859" w:type="dxa"/>
            <w:gridSpan w:val="11"/>
          </w:tcPr>
          <w:p w14:paraId="191119DF" w14:textId="77777777" w:rsidR="007E29CC" w:rsidRPr="00D32343" w:rsidRDefault="007E29CC" w:rsidP="00D32343">
            <w:pPr>
              <w:spacing w:after="0" w:line="240" w:lineRule="auto"/>
              <w:jc w:val="both"/>
              <w:rPr>
                <w:rFonts w:ascii="Times New Roman" w:hAnsi="Times New Roman" w:cs="Times New Roman"/>
                <w:b/>
                <w:sz w:val="20"/>
                <w:szCs w:val="20"/>
              </w:rPr>
            </w:pPr>
          </w:p>
          <w:p w14:paraId="401A355C"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Vávrová L. Češi a reklama 2009. Proměny postojů české veřejnosti k reklamě. In: Marketing a komunikace 1/2010.</w:t>
            </w:r>
          </w:p>
          <w:p w14:paraId="487DF0D9"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color w:val="000000"/>
                <w:sz w:val="20"/>
                <w:szCs w:val="20"/>
                <w:shd w:val="clear" w:color="auto" w:fill="FFFFFF"/>
              </w:rPr>
            </w:pPr>
            <w:r w:rsidRPr="00D32343">
              <w:rPr>
                <w:rFonts w:ascii="Times New Roman" w:hAnsi="Times New Roman"/>
                <w:color w:val="000000"/>
                <w:sz w:val="20"/>
                <w:szCs w:val="20"/>
                <w:shd w:val="clear" w:color="auto" w:fill="FFFFFF"/>
              </w:rPr>
              <w:t>VYSEKALOVÁ, Jitka a Jiří MIKEŠ.</w:t>
            </w:r>
            <w:r w:rsidRPr="00D32343">
              <w:rPr>
                <w:rStyle w:val="apple-converted-space"/>
                <w:rFonts w:ascii="Times New Roman" w:hAnsi="Times New Roman"/>
                <w:color w:val="000000"/>
                <w:sz w:val="20"/>
                <w:szCs w:val="20"/>
                <w:shd w:val="clear" w:color="auto" w:fill="FFFFFF"/>
              </w:rPr>
              <w:t> </w:t>
            </w:r>
            <w:r w:rsidRPr="00D32343">
              <w:rPr>
                <w:rFonts w:ascii="Times New Roman" w:hAnsi="Times New Roman"/>
                <w:i/>
                <w:iCs/>
                <w:color w:val="000000"/>
                <w:sz w:val="20"/>
                <w:szCs w:val="20"/>
                <w:shd w:val="clear" w:color="auto" w:fill="FFFFFF"/>
              </w:rPr>
              <w:t>Reklama: jak dělat reklamu</w:t>
            </w:r>
            <w:r w:rsidRPr="00D32343">
              <w:rPr>
                <w:rFonts w:ascii="Times New Roman" w:hAnsi="Times New Roman"/>
                <w:color w:val="000000"/>
                <w:sz w:val="20"/>
                <w:szCs w:val="20"/>
                <w:shd w:val="clear" w:color="auto" w:fill="FFFFFF"/>
              </w:rPr>
              <w:t>. 3., aktualiz. a dopl. vyd. Praha: Grada, 2010, 208 s. Marketing (Grada). ISBN 978-80-247-3492-7.</w:t>
            </w:r>
          </w:p>
          <w:p w14:paraId="228D9A49"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color w:val="000000"/>
                <w:sz w:val="20"/>
                <w:szCs w:val="20"/>
                <w:shd w:val="clear" w:color="auto" w:fill="FFFFFF"/>
              </w:rPr>
            </w:pPr>
            <w:r w:rsidRPr="00D32343">
              <w:rPr>
                <w:rFonts w:ascii="Times New Roman" w:hAnsi="Times New Roman"/>
                <w:color w:val="000000"/>
                <w:sz w:val="20"/>
                <w:szCs w:val="20"/>
                <w:shd w:val="clear" w:color="auto" w:fill="FFFFFF"/>
              </w:rPr>
              <w:t>VYSEKALOVÁ, Jitka.</w:t>
            </w:r>
            <w:r w:rsidRPr="00D32343">
              <w:rPr>
                <w:rStyle w:val="apple-converted-space"/>
                <w:rFonts w:ascii="Times New Roman" w:hAnsi="Times New Roman"/>
                <w:color w:val="000000"/>
                <w:sz w:val="20"/>
                <w:szCs w:val="20"/>
                <w:shd w:val="clear" w:color="auto" w:fill="FFFFFF"/>
              </w:rPr>
              <w:t> </w:t>
            </w:r>
            <w:r w:rsidRPr="00D32343">
              <w:rPr>
                <w:rFonts w:ascii="Times New Roman" w:hAnsi="Times New Roman"/>
                <w:i/>
                <w:iCs/>
                <w:color w:val="000000"/>
                <w:sz w:val="20"/>
                <w:szCs w:val="20"/>
                <w:shd w:val="clear" w:color="auto" w:fill="FFFFFF"/>
              </w:rPr>
              <w:t>Chování zákazníka: jak odkrýt tajemství "černé skříňky"</w:t>
            </w:r>
            <w:r w:rsidRPr="00D32343">
              <w:rPr>
                <w:rFonts w:ascii="Times New Roman" w:hAnsi="Times New Roman"/>
                <w:color w:val="000000"/>
                <w:sz w:val="20"/>
                <w:szCs w:val="20"/>
                <w:shd w:val="clear" w:color="auto" w:fill="FFFFFF"/>
              </w:rPr>
              <w:t>. 1. vyd. Praha: Grada, 2011, 356 s. Expert (Grada). ISBN 978-80-247-3528-3.</w:t>
            </w:r>
          </w:p>
          <w:p w14:paraId="2D64BA1D"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color w:val="000000"/>
                <w:sz w:val="20"/>
                <w:szCs w:val="20"/>
                <w:shd w:val="clear" w:color="auto" w:fill="FFFFFF"/>
              </w:rPr>
            </w:pPr>
            <w:r w:rsidRPr="00D32343">
              <w:rPr>
                <w:rFonts w:ascii="Times New Roman" w:hAnsi="Times New Roman"/>
                <w:color w:val="000000"/>
                <w:sz w:val="20"/>
                <w:szCs w:val="20"/>
                <w:shd w:val="clear" w:color="auto" w:fill="FFFFFF"/>
              </w:rPr>
              <w:t>VYSEKALOVÁ, Jitka.</w:t>
            </w:r>
            <w:r w:rsidRPr="00D32343">
              <w:rPr>
                <w:rStyle w:val="apple-converted-space"/>
                <w:rFonts w:ascii="Times New Roman" w:hAnsi="Times New Roman"/>
                <w:color w:val="000000"/>
                <w:sz w:val="20"/>
                <w:szCs w:val="20"/>
                <w:shd w:val="clear" w:color="auto" w:fill="FFFFFF"/>
              </w:rPr>
              <w:t> </w:t>
            </w:r>
            <w:r w:rsidRPr="00D32343">
              <w:rPr>
                <w:rFonts w:ascii="Times New Roman" w:hAnsi="Times New Roman"/>
                <w:i/>
                <w:iCs/>
                <w:color w:val="000000"/>
                <w:sz w:val="20"/>
                <w:szCs w:val="20"/>
                <w:shd w:val="clear" w:color="auto" w:fill="FFFFFF"/>
              </w:rPr>
              <w:t>Psychologie reklamy: jak oslovit srdce zákazníka</w:t>
            </w:r>
            <w:r w:rsidRPr="00D32343">
              <w:rPr>
                <w:rFonts w:ascii="Times New Roman" w:hAnsi="Times New Roman"/>
                <w:color w:val="000000"/>
                <w:sz w:val="20"/>
                <w:szCs w:val="20"/>
                <w:shd w:val="clear" w:color="auto" w:fill="FFFFFF"/>
              </w:rPr>
              <w:t>. 4., rozš. a aktualiz. vyd. Praha: Grada, 2012, 324 s. Expert (Grada). ISBN 978-80-247-4005-8.</w:t>
            </w:r>
          </w:p>
          <w:p w14:paraId="0C44AAFA"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Kopecká O. Jak se mění postoje české veřejnosti k reklamě. In: Marketing a komunikace 1/2013.</w:t>
            </w:r>
          </w:p>
          <w:p w14:paraId="415FF463"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color w:val="000000"/>
                <w:sz w:val="20"/>
                <w:szCs w:val="20"/>
                <w:shd w:val="clear" w:color="auto" w:fill="FFFFFF"/>
              </w:rPr>
              <w:t>VYSEKALOVÁ, Jitka.</w:t>
            </w:r>
            <w:r w:rsidRPr="00D32343">
              <w:rPr>
                <w:rStyle w:val="apple-converted-space"/>
                <w:rFonts w:ascii="Times New Roman" w:hAnsi="Times New Roman"/>
                <w:color w:val="000000"/>
                <w:sz w:val="20"/>
                <w:szCs w:val="20"/>
                <w:shd w:val="clear" w:color="auto" w:fill="FFFFFF"/>
              </w:rPr>
              <w:t> </w:t>
            </w:r>
            <w:r w:rsidRPr="00D32343">
              <w:rPr>
                <w:rFonts w:ascii="Times New Roman" w:hAnsi="Times New Roman"/>
                <w:i/>
                <w:iCs/>
                <w:color w:val="000000"/>
                <w:sz w:val="20"/>
                <w:szCs w:val="20"/>
                <w:shd w:val="clear" w:color="auto" w:fill="FFFFFF"/>
              </w:rPr>
              <w:t>Emoce v marketingu: jak oslovit srdce zákazníka</w:t>
            </w:r>
            <w:r w:rsidRPr="00D32343">
              <w:rPr>
                <w:rFonts w:ascii="Times New Roman" w:hAnsi="Times New Roman"/>
                <w:color w:val="000000"/>
                <w:sz w:val="20"/>
                <w:szCs w:val="20"/>
                <w:shd w:val="clear" w:color="auto" w:fill="FFFFFF"/>
              </w:rPr>
              <w:t>. 1. vyd. Praha: Grada, 2014, 289 s. Expert (Grada). ISBN 978-80-247-4843-6.</w:t>
            </w:r>
          </w:p>
          <w:p w14:paraId="192F6351"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Doležilová R. Češi a reklama 2014. In: Marketing a komunikace 1/2014.</w:t>
            </w:r>
          </w:p>
          <w:p w14:paraId="4A01DCBD"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Rozhovor s Jitkou Vysekalovou: Jak oslovit srdce. Literární noviny, duben 2014.</w:t>
            </w:r>
          </w:p>
          <w:p w14:paraId="447E0EFC"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Výzkum emocí – nejen to, co vyčteme z tváře. In: Marketing a komunikace 4/2014.</w:t>
            </w:r>
          </w:p>
          <w:p w14:paraId="3311A899"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Doležilová R. Češi a reklama – Jak pomáhá reklama při nákupním rozhodování. In: Marketing a komunikace 1/2015.</w:t>
            </w:r>
          </w:p>
          <w:p w14:paraId="477DC142"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Voříšek K. Já jako značka. In: Marketing a komunikace 2/2015.</w:t>
            </w:r>
          </w:p>
          <w:p w14:paraId="3E6BEC59" w14:textId="77777777" w:rsidR="007E29CC" w:rsidRPr="00D32343" w:rsidRDefault="007E29CC" w:rsidP="00D32343">
            <w:pPr>
              <w:pStyle w:val="Literatura"/>
              <w:spacing w:after="0" w:line="240" w:lineRule="auto"/>
              <w:jc w:val="left"/>
              <w:rPr>
                <w:rFonts w:ascii="Times New Roman" w:hAnsi="Times New Roman"/>
                <w:sz w:val="20"/>
                <w:szCs w:val="20"/>
              </w:rPr>
            </w:pPr>
            <w:r w:rsidRPr="00D32343">
              <w:rPr>
                <w:rFonts w:ascii="Times New Roman" w:hAnsi="Times New Roman"/>
                <w:noProof w:val="0"/>
                <w:sz w:val="20"/>
                <w:szCs w:val="20"/>
                <w:lang w:val="cs-CZ"/>
              </w:rPr>
              <w:t>Vysekalová J. Moc emocí v komunikaci. Materiál pro Camp PR pro tiskové mluvčí 17. – 19. 3. 2016</w:t>
            </w:r>
          </w:p>
          <w:p w14:paraId="4D56F756"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 xml:space="preserve">VYSEKALOVÁ, J. </w:t>
            </w:r>
            <w:r w:rsidRPr="00D32343">
              <w:rPr>
                <w:rFonts w:ascii="Times New Roman" w:hAnsi="Times New Roman"/>
                <w:i/>
                <w:noProof w:val="0"/>
                <w:sz w:val="20"/>
                <w:szCs w:val="20"/>
                <w:lang w:val="cs-CZ"/>
              </w:rPr>
              <w:t>Marketing</w:t>
            </w:r>
            <w:r w:rsidRPr="00D32343">
              <w:rPr>
                <w:rFonts w:ascii="Times New Roman" w:hAnsi="Times New Roman"/>
                <w:noProof w:val="0"/>
                <w:sz w:val="20"/>
                <w:szCs w:val="20"/>
                <w:lang w:val="cs-CZ"/>
              </w:rPr>
              <w:t>. Eduko, Praha 2016, 272 stran, ISBN978-80-88057-17-8</w:t>
            </w:r>
          </w:p>
          <w:p w14:paraId="1C5B7264"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Fous, M. Češi a reklama 2016.  In: Marketing a komunikace 1/2016</w:t>
            </w:r>
          </w:p>
          <w:p w14:paraId="7B401920"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Perušičová, A., Říha, D. Češi a reklama 2017.  In: Marketing a komunikace 1/2017</w:t>
            </w:r>
          </w:p>
          <w:p w14:paraId="6510E6AB"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Typologie zákazníka.  In: Marketing a komunikace 2/2017</w:t>
            </w:r>
          </w:p>
          <w:p w14:paraId="546E2CAD" w14:textId="77777777" w:rsidR="007E29CC" w:rsidRPr="00D32343" w:rsidRDefault="007E29CC" w:rsidP="00D32343">
            <w:pPr>
              <w:pStyle w:val="Literatu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0" w:line="240" w:lineRule="auto"/>
              <w:ind w:left="0" w:firstLine="0"/>
              <w:jc w:val="left"/>
              <w:rPr>
                <w:rFonts w:ascii="Times New Roman" w:hAnsi="Times New Roman"/>
                <w:noProof w:val="0"/>
                <w:sz w:val="20"/>
                <w:szCs w:val="20"/>
                <w:lang w:val="cs-CZ"/>
              </w:rPr>
            </w:pPr>
            <w:r w:rsidRPr="00D32343">
              <w:rPr>
                <w:rFonts w:ascii="Times New Roman" w:hAnsi="Times New Roman"/>
                <w:noProof w:val="0"/>
                <w:sz w:val="20"/>
                <w:szCs w:val="20"/>
                <w:lang w:val="cs-CZ"/>
              </w:rPr>
              <w:t>Vysekalová, J., Řepka V. Češi a reklama 2018 – výzkum postojů české veřejnosti k reklamě. In: Marketing a komunikace 2/2018</w:t>
            </w:r>
          </w:p>
          <w:p w14:paraId="21B4BAAC" w14:textId="77777777" w:rsidR="007E29CC" w:rsidRPr="00D32343" w:rsidRDefault="007E29CC" w:rsidP="00D32343">
            <w:pPr>
              <w:spacing w:after="0" w:line="240" w:lineRule="auto"/>
              <w:jc w:val="both"/>
              <w:rPr>
                <w:rFonts w:ascii="Times New Roman" w:hAnsi="Times New Roman" w:cs="Times New Roman"/>
                <w:b/>
                <w:sz w:val="20"/>
                <w:szCs w:val="20"/>
              </w:rPr>
            </w:pPr>
          </w:p>
        </w:tc>
      </w:tr>
      <w:tr w:rsidR="007E29CC" w:rsidRPr="00D32343" w14:paraId="0CF90358" w14:textId="77777777" w:rsidTr="007E29CC">
        <w:trPr>
          <w:trHeight w:val="218"/>
        </w:trPr>
        <w:tc>
          <w:tcPr>
            <w:tcW w:w="9859" w:type="dxa"/>
            <w:gridSpan w:val="11"/>
            <w:shd w:val="clear" w:color="auto" w:fill="F7CAAC"/>
          </w:tcPr>
          <w:p w14:paraId="5A5F16C2" w14:textId="77777777" w:rsidR="007E29CC" w:rsidRPr="00D32343" w:rsidRDefault="007E29CC" w:rsidP="00D32343">
            <w:pPr>
              <w:spacing w:after="0" w:line="240" w:lineRule="auto"/>
              <w:rPr>
                <w:rFonts w:ascii="Times New Roman" w:hAnsi="Times New Roman" w:cs="Times New Roman"/>
                <w:b/>
                <w:sz w:val="20"/>
                <w:szCs w:val="20"/>
              </w:rPr>
            </w:pPr>
            <w:r w:rsidRPr="00D32343">
              <w:rPr>
                <w:rFonts w:ascii="Times New Roman" w:hAnsi="Times New Roman" w:cs="Times New Roman"/>
                <w:b/>
                <w:sz w:val="20"/>
                <w:szCs w:val="20"/>
              </w:rPr>
              <w:t xml:space="preserve"> Působení v zahraničí</w:t>
            </w:r>
          </w:p>
        </w:tc>
      </w:tr>
      <w:tr w:rsidR="007E29CC" w:rsidRPr="00D32343" w14:paraId="486CBAE8" w14:textId="77777777" w:rsidTr="007E29CC">
        <w:trPr>
          <w:trHeight w:val="328"/>
        </w:trPr>
        <w:tc>
          <w:tcPr>
            <w:tcW w:w="9859" w:type="dxa"/>
            <w:gridSpan w:val="11"/>
          </w:tcPr>
          <w:p w14:paraId="48020BE7" w14:textId="77777777" w:rsidR="007E29CC" w:rsidRPr="00D32343" w:rsidRDefault="007E29CC" w:rsidP="00D32343">
            <w:pPr>
              <w:spacing w:after="0" w:line="240" w:lineRule="auto"/>
              <w:jc w:val="both"/>
              <w:rPr>
                <w:rFonts w:ascii="Times New Roman" w:hAnsi="Times New Roman" w:cs="Times New Roman"/>
                <w:sz w:val="20"/>
                <w:szCs w:val="20"/>
              </w:rPr>
            </w:pPr>
          </w:p>
          <w:p w14:paraId="118F7AF5" w14:textId="77777777" w:rsidR="007E29CC" w:rsidRPr="00D32343" w:rsidRDefault="007E29CC" w:rsidP="00D32343">
            <w:pPr>
              <w:spacing w:after="0" w:line="240" w:lineRule="auto"/>
              <w:rPr>
                <w:rFonts w:ascii="Times New Roman" w:hAnsi="Times New Roman" w:cs="Times New Roman"/>
                <w:b/>
                <w:sz w:val="20"/>
                <w:szCs w:val="20"/>
              </w:rPr>
            </w:pPr>
          </w:p>
        </w:tc>
      </w:tr>
      <w:tr w:rsidR="007E29CC" w:rsidRPr="00D32343" w14:paraId="2AAA29B6" w14:textId="77777777" w:rsidTr="007E29CC">
        <w:trPr>
          <w:cantSplit/>
          <w:trHeight w:val="470"/>
        </w:trPr>
        <w:tc>
          <w:tcPr>
            <w:tcW w:w="2518" w:type="dxa"/>
            <w:shd w:val="clear" w:color="auto" w:fill="F7CAAC"/>
          </w:tcPr>
          <w:p w14:paraId="0E4B2F13"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 xml:space="preserve">Podpis </w:t>
            </w:r>
          </w:p>
        </w:tc>
        <w:tc>
          <w:tcPr>
            <w:tcW w:w="4536" w:type="dxa"/>
            <w:gridSpan w:val="5"/>
          </w:tcPr>
          <w:p w14:paraId="7559A8BE"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v. r. </w:t>
            </w:r>
          </w:p>
        </w:tc>
        <w:tc>
          <w:tcPr>
            <w:tcW w:w="776" w:type="dxa"/>
            <w:gridSpan w:val="2"/>
            <w:shd w:val="clear" w:color="auto" w:fill="F7CAAC"/>
          </w:tcPr>
          <w:p w14:paraId="0BAB6DBF"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datum</w:t>
            </w:r>
          </w:p>
        </w:tc>
        <w:tc>
          <w:tcPr>
            <w:tcW w:w="2029" w:type="dxa"/>
            <w:gridSpan w:val="3"/>
          </w:tcPr>
          <w:p w14:paraId="4A9E017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20. 5. 2018</w:t>
            </w:r>
          </w:p>
        </w:tc>
      </w:tr>
    </w:tbl>
    <w:p w14:paraId="5D0F06E7" w14:textId="77777777" w:rsidR="007E29CC" w:rsidRPr="00D32343" w:rsidRDefault="007E29CC" w:rsidP="007E29CC">
      <w:pPr>
        <w:rPr>
          <w:rFonts w:ascii="Times New Roman" w:hAnsi="Times New Roman" w:cs="Times New Roman"/>
        </w:rPr>
      </w:pPr>
    </w:p>
    <w:p w14:paraId="2488B951" w14:textId="77777777" w:rsidR="007E29CC" w:rsidRDefault="007E29CC" w:rsidP="007E29CC">
      <w:pPr>
        <w:shd w:val="clear" w:color="auto" w:fill="FFFFFF"/>
        <w:tabs>
          <w:tab w:val="left" w:pos="360"/>
        </w:tabs>
        <w:spacing w:before="58" w:line="276" w:lineRule="auto"/>
        <w:ind w:right="5"/>
        <w:rPr>
          <w:rFonts w:ascii="Tahoma" w:hAnsi="Tahoma" w:cs="Tahoma"/>
          <w:b/>
          <w:bCs/>
          <w:color w:val="C45911" w:themeColor="accent2" w:themeShade="BF"/>
          <w:sz w:val="36"/>
          <w:szCs w:val="36"/>
        </w:rPr>
      </w:pPr>
    </w:p>
    <w:p w14:paraId="2C3A1365" w14:textId="77777777" w:rsidR="007E29CC" w:rsidRDefault="007E29CC" w:rsidP="007E29CC">
      <w:pPr>
        <w:shd w:val="clear" w:color="auto" w:fill="FFFFFF"/>
        <w:tabs>
          <w:tab w:val="left" w:pos="360"/>
        </w:tabs>
        <w:spacing w:before="58" w:line="276" w:lineRule="auto"/>
        <w:ind w:right="5"/>
        <w:rPr>
          <w:rFonts w:ascii="Tahoma" w:hAnsi="Tahoma" w:cs="Tahoma"/>
          <w:b/>
          <w:bCs/>
          <w:color w:val="C45911" w:themeColor="accent2" w:themeShade="BF"/>
          <w:sz w:val="36"/>
          <w:szCs w:val="36"/>
        </w:rPr>
      </w:pPr>
    </w:p>
    <w:p w14:paraId="4B06E1A8" w14:textId="77777777" w:rsidR="007E29CC" w:rsidRDefault="007E29CC" w:rsidP="007E29CC">
      <w:pPr>
        <w:shd w:val="clear" w:color="auto" w:fill="FFFFFF"/>
        <w:tabs>
          <w:tab w:val="left" w:pos="360"/>
        </w:tabs>
        <w:spacing w:before="58" w:line="276" w:lineRule="auto"/>
        <w:ind w:right="5"/>
        <w:rPr>
          <w:rFonts w:ascii="Tahoma" w:hAnsi="Tahoma" w:cs="Tahoma"/>
          <w:b/>
          <w:bCs/>
          <w:color w:val="C45911" w:themeColor="accent2" w:themeShade="BF"/>
          <w:sz w:val="36"/>
          <w:szCs w:val="36"/>
        </w:rPr>
      </w:pPr>
    </w:p>
    <w:p w14:paraId="620BCD4F" w14:textId="77777777" w:rsidR="007E29CC" w:rsidRDefault="007E29CC" w:rsidP="007E29CC">
      <w:pPr>
        <w:shd w:val="clear" w:color="auto" w:fill="FFFFFF"/>
        <w:tabs>
          <w:tab w:val="left" w:pos="360"/>
        </w:tabs>
        <w:spacing w:before="58" w:line="276" w:lineRule="auto"/>
        <w:ind w:right="5"/>
        <w:rPr>
          <w:rFonts w:ascii="Tahoma" w:hAnsi="Tahoma" w:cs="Tahoma"/>
          <w:b/>
          <w:bCs/>
          <w:color w:val="C45911" w:themeColor="accent2" w:themeShade="BF"/>
          <w:sz w:val="36"/>
          <w:szCs w:val="36"/>
        </w:rPr>
      </w:pPr>
    </w:p>
    <w:p w14:paraId="79D04363" w14:textId="77777777" w:rsidR="007E29CC" w:rsidRDefault="007E29CC" w:rsidP="007E29CC">
      <w:pPr>
        <w:shd w:val="clear" w:color="auto" w:fill="FFFFFF"/>
        <w:tabs>
          <w:tab w:val="left" w:pos="360"/>
        </w:tabs>
        <w:spacing w:before="58" w:line="276" w:lineRule="auto"/>
        <w:ind w:right="5"/>
        <w:rPr>
          <w:rFonts w:ascii="Tahoma" w:hAnsi="Tahoma" w:cs="Tahoma"/>
          <w:b/>
          <w:bCs/>
          <w:color w:val="C45911" w:themeColor="accent2" w:themeShade="BF"/>
          <w:sz w:val="36"/>
          <w:szCs w:val="36"/>
        </w:rPr>
      </w:pPr>
    </w:p>
    <w:p w14:paraId="45B61830" w14:textId="77777777" w:rsidR="007E29CC" w:rsidRDefault="007E29CC" w:rsidP="007E29CC">
      <w:pPr>
        <w:shd w:val="clear" w:color="auto" w:fill="FFFFFF"/>
        <w:tabs>
          <w:tab w:val="left" w:pos="360"/>
        </w:tabs>
        <w:spacing w:before="58" w:line="276" w:lineRule="auto"/>
        <w:ind w:right="5"/>
        <w:rPr>
          <w:rFonts w:ascii="Tahoma" w:hAnsi="Tahoma" w:cs="Tahoma"/>
          <w:b/>
          <w:bCs/>
          <w:color w:val="C45911" w:themeColor="accent2" w:themeShade="BF"/>
          <w:sz w:val="36"/>
          <w:szCs w:val="36"/>
        </w:rPr>
      </w:pPr>
    </w:p>
    <w:p w14:paraId="174566B5" w14:textId="78AB3C5C" w:rsidR="007E29CC" w:rsidRDefault="007E29CC" w:rsidP="007E29CC">
      <w:pPr>
        <w:shd w:val="clear" w:color="auto" w:fill="FFFFFF"/>
        <w:tabs>
          <w:tab w:val="left" w:pos="360"/>
        </w:tabs>
        <w:spacing w:before="58" w:line="276" w:lineRule="auto"/>
        <w:ind w:right="5"/>
        <w:rPr>
          <w:rFonts w:asciiTheme="majorHAnsi" w:eastAsia="Times New Roman" w:hAnsiTheme="majorHAnsi"/>
          <w:b/>
          <w:color w:val="ED7D31" w:themeColor="accent2"/>
          <w:spacing w:val="-2"/>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7E29CC" w14:paraId="01C0B709" w14:textId="77777777" w:rsidTr="008E1442">
        <w:trPr>
          <w:trHeight w:val="213"/>
        </w:trPr>
        <w:tc>
          <w:tcPr>
            <w:tcW w:w="9859" w:type="dxa"/>
            <w:gridSpan w:val="11"/>
            <w:tcBorders>
              <w:bottom w:val="double" w:sz="4" w:space="0" w:color="auto"/>
            </w:tcBorders>
            <w:shd w:val="clear" w:color="auto" w:fill="BDD6EE"/>
          </w:tcPr>
          <w:p w14:paraId="5C81FC81" w14:textId="7B67BAB0" w:rsidR="008E1442" w:rsidRPr="008E1442" w:rsidRDefault="007E29CC" w:rsidP="008E1442">
            <w:pPr>
              <w:spacing w:after="0" w:line="240" w:lineRule="auto"/>
              <w:jc w:val="both"/>
              <w:rPr>
                <w:rFonts w:ascii="Times New Roman" w:hAnsi="Times New Roman" w:cs="Times New Roman"/>
                <w:b/>
                <w:sz w:val="28"/>
                <w:szCs w:val="28"/>
              </w:rPr>
            </w:pPr>
            <w:r w:rsidRPr="008E1442">
              <w:rPr>
                <w:rFonts w:ascii="Times New Roman" w:hAnsi="Times New Roman" w:cs="Times New Roman"/>
                <w:b/>
                <w:sz w:val="28"/>
                <w:szCs w:val="28"/>
              </w:rPr>
              <w:lastRenderedPageBreak/>
              <w:t>C-I – Personální zabezpečení</w:t>
            </w:r>
          </w:p>
        </w:tc>
      </w:tr>
      <w:tr w:rsidR="007E29CC" w:rsidRPr="00D32343" w14:paraId="218E3E2F" w14:textId="77777777" w:rsidTr="007E29CC">
        <w:tc>
          <w:tcPr>
            <w:tcW w:w="2518" w:type="dxa"/>
            <w:tcBorders>
              <w:top w:val="double" w:sz="4" w:space="0" w:color="auto"/>
            </w:tcBorders>
            <w:shd w:val="clear" w:color="auto" w:fill="F7CAAC"/>
          </w:tcPr>
          <w:p w14:paraId="593A8366"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Vysoká škola</w:t>
            </w:r>
          </w:p>
        </w:tc>
        <w:tc>
          <w:tcPr>
            <w:tcW w:w="7341" w:type="dxa"/>
            <w:gridSpan w:val="10"/>
          </w:tcPr>
          <w:p w14:paraId="34CFC390"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Univerzita Tomáše Bati ve Zlíně</w:t>
            </w:r>
          </w:p>
        </w:tc>
      </w:tr>
      <w:tr w:rsidR="007E29CC" w:rsidRPr="00D32343" w14:paraId="4466EA81" w14:textId="77777777" w:rsidTr="007E29CC">
        <w:tc>
          <w:tcPr>
            <w:tcW w:w="2518" w:type="dxa"/>
            <w:shd w:val="clear" w:color="auto" w:fill="F7CAAC"/>
          </w:tcPr>
          <w:p w14:paraId="68F466DD"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Součást vysoké školy</w:t>
            </w:r>
          </w:p>
        </w:tc>
        <w:tc>
          <w:tcPr>
            <w:tcW w:w="7341" w:type="dxa"/>
            <w:gridSpan w:val="10"/>
          </w:tcPr>
          <w:p w14:paraId="031B2BAB"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Fakulta multimediálních komunikací</w:t>
            </w:r>
          </w:p>
        </w:tc>
      </w:tr>
      <w:tr w:rsidR="007E29CC" w:rsidRPr="00D32343" w14:paraId="591322FC" w14:textId="77777777" w:rsidTr="007E29CC">
        <w:tc>
          <w:tcPr>
            <w:tcW w:w="2518" w:type="dxa"/>
            <w:shd w:val="clear" w:color="auto" w:fill="F7CAAC"/>
          </w:tcPr>
          <w:p w14:paraId="3B3F3739"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Název studijního programu</w:t>
            </w:r>
          </w:p>
        </w:tc>
        <w:tc>
          <w:tcPr>
            <w:tcW w:w="7341" w:type="dxa"/>
            <w:gridSpan w:val="10"/>
          </w:tcPr>
          <w:p w14:paraId="033666D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Institucionální akreditace pro oblast Mediální a komunikační studia</w:t>
            </w:r>
          </w:p>
        </w:tc>
      </w:tr>
      <w:tr w:rsidR="007E29CC" w:rsidRPr="00D32343" w14:paraId="74E3FA17" w14:textId="77777777" w:rsidTr="007E29CC">
        <w:tc>
          <w:tcPr>
            <w:tcW w:w="2518" w:type="dxa"/>
            <w:shd w:val="clear" w:color="auto" w:fill="F7CAAC"/>
          </w:tcPr>
          <w:p w14:paraId="4E320D31"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Jméno a příjmení</w:t>
            </w:r>
          </w:p>
        </w:tc>
        <w:tc>
          <w:tcPr>
            <w:tcW w:w="4536" w:type="dxa"/>
            <w:gridSpan w:val="5"/>
          </w:tcPr>
          <w:p w14:paraId="7130F40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Olga Jurášková</w:t>
            </w:r>
          </w:p>
        </w:tc>
        <w:tc>
          <w:tcPr>
            <w:tcW w:w="709" w:type="dxa"/>
            <w:shd w:val="clear" w:color="auto" w:fill="F7CAAC"/>
          </w:tcPr>
          <w:p w14:paraId="7E0DB715"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Tituly</w:t>
            </w:r>
          </w:p>
        </w:tc>
        <w:tc>
          <w:tcPr>
            <w:tcW w:w="2096" w:type="dxa"/>
            <w:gridSpan w:val="4"/>
          </w:tcPr>
          <w:p w14:paraId="6F35900B"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doc. Mgr. Ing., Ph.D.</w:t>
            </w:r>
          </w:p>
        </w:tc>
      </w:tr>
      <w:tr w:rsidR="007E29CC" w:rsidRPr="00D32343" w14:paraId="6DEB74D5" w14:textId="77777777" w:rsidTr="007E29CC">
        <w:tc>
          <w:tcPr>
            <w:tcW w:w="2518" w:type="dxa"/>
            <w:shd w:val="clear" w:color="auto" w:fill="F7CAAC"/>
          </w:tcPr>
          <w:p w14:paraId="68FE4D8C"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Rok narození</w:t>
            </w:r>
          </w:p>
        </w:tc>
        <w:tc>
          <w:tcPr>
            <w:tcW w:w="829" w:type="dxa"/>
          </w:tcPr>
          <w:p w14:paraId="7EF1E42C"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1966</w:t>
            </w:r>
          </w:p>
        </w:tc>
        <w:tc>
          <w:tcPr>
            <w:tcW w:w="1721" w:type="dxa"/>
            <w:shd w:val="clear" w:color="auto" w:fill="F7CAAC"/>
          </w:tcPr>
          <w:p w14:paraId="20CB76E7"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typ vztahu k VŠ</w:t>
            </w:r>
          </w:p>
        </w:tc>
        <w:tc>
          <w:tcPr>
            <w:tcW w:w="992" w:type="dxa"/>
            <w:gridSpan w:val="2"/>
          </w:tcPr>
          <w:p w14:paraId="389D4CC4"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pp</w:t>
            </w:r>
          </w:p>
        </w:tc>
        <w:tc>
          <w:tcPr>
            <w:tcW w:w="994" w:type="dxa"/>
            <w:shd w:val="clear" w:color="auto" w:fill="F7CAAC"/>
          </w:tcPr>
          <w:p w14:paraId="0596D4AC"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rozsah</w:t>
            </w:r>
          </w:p>
        </w:tc>
        <w:tc>
          <w:tcPr>
            <w:tcW w:w="709" w:type="dxa"/>
          </w:tcPr>
          <w:p w14:paraId="06697952"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40h/t</w:t>
            </w:r>
          </w:p>
        </w:tc>
        <w:tc>
          <w:tcPr>
            <w:tcW w:w="634" w:type="dxa"/>
            <w:gridSpan w:val="2"/>
            <w:shd w:val="clear" w:color="auto" w:fill="F7CAAC"/>
          </w:tcPr>
          <w:p w14:paraId="175FE00F"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do kdy</w:t>
            </w:r>
          </w:p>
        </w:tc>
        <w:tc>
          <w:tcPr>
            <w:tcW w:w="1462" w:type="dxa"/>
            <w:gridSpan w:val="2"/>
          </w:tcPr>
          <w:p w14:paraId="54236BCD"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N</w:t>
            </w:r>
          </w:p>
        </w:tc>
      </w:tr>
      <w:tr w:rsidR="007E29CC" w:rsidRPr="00D32343" w14:paraId="152002A2" w14:textId="77777777" w:rsidTr="007E29CC">
        <w:tc>
          <w:tcPr>
            <w:tcW w:w="5068" w:type="dxa"/>
            <w:gridSpan w:val="3"/>
            <w:shd w:val="clear" w:color="auto" w:fill="F7CAAC"/>
          </w:tcPr>
          <w:p w14:paraId="7CEDF5A7"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Typ vztahu na součásti VŠ, která uskutečňuje st. program</w:t>
            </w:r>
          </w:p>
        </w:tc>
        <w:tc>
          <w:tcPr>
            <w:tcW w:w="992" w:type="dxa"/>
            <w:gridSpan w:val="2"/>
          </w:tcPr>
          <w:p w14:paraId="4FF6059F"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pp</w:t>
            </w:r>
          </w:p>
        </w:tc>
        <w:tc>
          <w:tcPr>
            <w:tcW w:w="994" w:type="dxa"/>
            <w:shd w:val="clear" w:color="auto" w:fill="F7CAAC"/>
          </w:tcPr>
          <w:p w14:paraId="2C428BA4"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rozsah</w:t>
            </w:r>
          </w:p>
        </w:tc>
        <w:tc>
          <w:tcPr>
            <w:tcW w:w="709" w:type="dxa"/>
          </w:tcPr>
          <w:p w14:paraId="0FF3D51E"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40h/t</w:t>
            </w:r>
          </w:p>
        </w:tc>
        <w:tc>
          <w:tcPr>
            <w:tcW w:w="634" w:type="dxa"/>
            <w:gridSpan w:val="2"/>
            <w:shd w:val="clear" w:color="auto" w:fill="F7CAAC"/>
          </w:tcPr>
          <w:p w14:paraId="18439EC4"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do kdy</w:t>
            </w:r>
          </w:p>
        </w:tc>
        <w:tc>
          <w:tcPr>
            <w:tcW w:w="1462" w:type="dxa"/>
            <w:gridSpan w:val="2"/>
          </w:tcPr>
          <w:p w14:paraId="752E87E3"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N</w:t>
            </w:r>
          </w:p>
        </w:tc>
      </w:tr>
      <w:tr w:rsidR="007E29CC" w:rsidRPr="00D32343" w14:paraId="1AA8D44E" w14:textId="77777777" w:rsidTr="007E29CC">
        <w:tc>
          <w:tcPr>
            <w:tcW w:w="6060" w:type="dxa"/>
            <w:gridSpan w:val="5"/>
            <w:shd w:val="clear" w:color="auto" w:fill="F7CAAC"/>
          </w:tcPr>
          <w:p w14:paraId="0811BB60"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2B4E0008"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typ prac. vztahu</w:t>
            </w:r>
          </w:p>
        </w:tc>
        <w:tc>
          <w:tcPr>
            <w:tcW w:w="2096" w:type="dxa"/>
            <w:gridSpan w:val="4"/>
            <w:shd w:val="clear" w:color="auto" w:fill="F7CAAC"/>
          </w:tcPr>
          <w:p w14:paraId="6A64088C"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rozsah</w:t>
            </w:r>
          </w:p>
        </w:tc>
      </w:tr>
      <w:tr w:rsidR="007E29CC" w:rsidRPr="00D32343" w14:paraId="27CB6312" w14:textId="77777777" w:rsidTr="007E29CC">
        <w:tc>
          <w:tcPr>
            <w:tcW w:w="6060" w:type="dxa"/>
            <w:gridSpan w:val="5"/>
          </w:tcPr>
          <w:p w14:paraId="59E567F6"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50D227FA"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295472F8"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52EA3B63" w14:textId="77777777" w:rsidTr="007E29CC">
        <w:tc>
          <w:tcPr>
            <w:tcW w:w="6060" w:type="dxa"/>
            <w:gridSpan w:val="5"/>
          </w:tcPr>
          <w:p w14:paraId="40A46E40"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7F265660"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7CCCABDD"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00284E5D" w14:textId="77777777" w:rsidTr="007E29CC">
        <w:tc>
          <w:tcPr>
            <w:tcW w:w="6060" w:type="dxa"/>
            <w:gridSpan w:val="5"/>
          </w:tcPr>
          <w:p w14:paraId="7EF539C6"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20B667F4"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10BEBB68"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6E8CDFAD" w14:textId="77777777" w:rsidTr="007E29CC">
        <w:tc>
          <w:tcPr>
            <w:tcW w:w="6060" w:type="dxa"/>
            <w:gridSpan w:val="5"/>
          </w:tcPr>
          <w:p w14:paraId="25530780"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1703" w:type="dxa"/>
            <w:gridSpan w:val="2"/>
          </w:tcPr>
          <w:p w14:paraId="7D537870"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096" w:type="dxa"/>
            <w:gridSpan w:val="4"/>
          </w:tcPr>
          <w:p w14:paraId="06405F18"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6C2C253A" w14:textId="77777777" w:rsidTr="007E29CC">
        <w:tc>
          <w:tcPr>
            <w:tcW w:w="9859" w:type="dxa"/>
            <w:gridSpan w:val="11"/>
            <w:shd w:val="clear" w:color="auto" w:fill="F7CAAC"/>
          </w:tcPr>
          <w:p w14:paraId="2D6DE663"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eastAsia="Trebuchet MS" w:hAnsi="Times New Roman" w:cs="Times New Roman"/>
                <w:b/>
                <w:sz w:val="20"/>
                <w:szCs w:val="20"/>
              </w:rPr>
              <w:t>Údaje o vzdělání na VŠ</w:t>
            </w:r>
          </w:p>
        </w:tc>
      </w:tr>
      <w:tr w:rsidR="007E29CC" w:rsidRPr="00D32343" w14:paraId="2B5DB889" w14:textId="77777777" w:rsidTr="007E29CC">
        <w:trPr>
          <w:trHeight w:val="1553"/>
        </w:trPr>
        <w:tc>
          <w:tcPr>
            <w:tcW w:w="9859" w:type="dxa"/>
            <w:gridSpan w:val="11"/>
            <w:tcBorders>
              <w:top w:val="nil"/>
            </w:tcBorders>
          </w:tcPr>
          <w:p w14:paraId="749D03EC" w14:textId="77777777" w:rsidR="007E29CC" w:rsidRPr="00D32343" w:rsidRDefault="007E29CC" w:rsidP="00D32343">
            <w:pPr>
              <w:spacing w:after="0" w:line="240" w:lineRule="auto"/>
              <w:jc w:val="both"/>
              <w:rPr>
                <w:rFonts w:ascii="Times New Roman" w:hAnsi="Times New Roman" w:cs="Times New Roman"/>
                <w:b/>
                <w:sz w:val="20"/>
                <w:szCs w:val="20"/>
              </w:rPr>
            </w:pPr>
          </w:p>
          <w:p w14:paraId="46AC7DA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2005-2010 UTB, FAME doktorské studium obor Ekonomika a management</w:t>
            </w:r>
          </w:p>
          <w:p w14:paraId="625C5DEE"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2002-2006 UTB, FMK magisterské studium obor Marketingové komunikace</w:t>
            </w:r>
          </w:p>
          <w:p w14:paraId="0C8C688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1984-1989 VŠCHT, FCHI inženýrské studium obor Měřicí technika</w:t>
            </w:r>
          </w:p>
          <w:p w14:paraId="0191C5B4"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2010 Ogilvyinstitute.com certifikovaný vzdělávací kurz v oblasti marketingových komunikací</w:t>
            </w:r>
          </w:p>
          <w:p w14:paraId="505A3DA4"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2010 IPMA Certifikovaný Projektový praktikant level D</w:t>
            </w:r>
          </w:p>
          <w:p w14:paraId="30FB9FB6"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2001 London School of Public Relations odborný certifikát</w:t>
            </w:r>
          </w:p>
          <w:p w14:paraId="402AD3F9"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2000-2001 Český institut pro marketing certifikát CIMA-B</w:t>
            </w:r>
          </w:p>
          <w:p w14:paraId="4612BC8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APRA ocenění Merkur 2006 v kategorii Osobnost roku za jedinečné využívání prostředků public relations  </w:t>
            </w:r>
          </w:p>
          <w:p w14:paraId="57D7E61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Členka redakční rady odborného časopisu Marketing Science Inspirations</w:t>
            </w:r>
          </w:p>
          <w:p w14:paraId="10A369D6"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Členka Hlavního výboru České marketingové společnosti </w:t>
            </w:r>
          </w:p>
          <w:p w14:paraId="681FE9EB"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6CBF4DE1" w14:textId="77777777" w:rsidTr="007E29CC">
        <w:tc>
          <w:tcPr>
            <w:tcW w:w="9859" w:type="dxa"/>
            <w:gridSpan w:val="11"/>
            <w:shd w:val="clear" w:color="auto" w:fill="F7CAAC"/>
          </w:tcPr>
          <w:p w14:paraId="457D2348"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eastAsia="Trebuchet MS" w:hAnsi="Times New Roman" w:cs="Times New Roman"/>
                <w:b/>
                <w:sz w:val="20"/>
                <w:szCs w:val="20"/>
                <w:lang w:val="de-DE"/>
              </w:rPr>
              <w:t>Údaje o odborném působení od absolvování VŠ</w:t>
            </w:r>
          </w:p>
        </w:tc>
      </w:tr>
      <w:tr w:rsidR="007E29CC" w:rsidRPr="00D32343" w14:paraId="4C21E7B9" w14:textId="77777777" w:rsidTr="007E29CC">
        <w:trPr>
          <w:trHeight w:val="1055"/>
        </w:trPr>
        <w:tc>
          <w:tcPr>
            <w:tcW w:w="9859" w:type="dxa"/>
            <w:gridSpan w:val="11"/>
          </w:tcPr>
          <w:p w14:paraId="021BB0F2" w14:textId="77777777" w:rsidR="007E29CC" w:rsidRPr="00D32343" w:rsidRDefault="007E29CC" w:rsidP="00D32343">
            <w:pPr>
              <w:spacing w:after="0" w:line="240" w:lineRule="auto"/>
              <w:rPr>
                <w:rFonts w:ascii="Times New Roman" w:hAnsi="Times New Roman" w:cs="Times New Roman"/>
                <w:sz w:val="20"/>
                <w:szCs w:val="20"/>
              </w:rPr>
            </w:pPr>
          </w:p>
          <w:p w14:paraId="7B5FDF4B"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specialista pro PR; Yucca Public, s.r.o., Zlín, </w:t>
            </w:r>
          </w:p>
          <w:p w14:paraId="280646F9"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spolumajitelka PR agentury Vitar, s.r.o., Zlín,</w:t>
            </w:r>
          </w:p>
          <w:p w14:paraId="13DD7947"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vedoucí oddělení marketingu; Smoza-Antalis, s.r.o., Hranice n. M., </w:t>
            </w:r>
          </w:p>
          <w:p w14:paraId="328262D3"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ředitelka marketingu; Stavospol, s.r.o. Brno, </w:t>
            </w:r>
          </w:p>
          <w:p w14:paraId="4F15FDD0"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ředitelka marketingu;</w:t>
            </w:r>
          </w:p>
          <w:p w14:paraId="19B6E124"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od 2005 UTB FMK Zlín, akademický pracovník; </w:t>
            </w:r>
          </w:p>
          <w:p w14:paraId="17E7EDFC"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od 09/2007 do 03/2018 UTB FMK Zlín, ředitelka Ústavu marketingových komunikací</w:t>
            </w:r>
          </w:p>
          <w:p w14:paraId="37A19019" w14:textId="77777777" w:rsidR="007E29CC" w:rsidRPr="00D32343" w:rsidRDefault="007E29CC" w:rsidP="00D32343">
            <w:pPr>
              <w:spacing w:after="0" w:line="240" w:lineRule="auto"/>
              <w:rPr>
                <w:rFonts w:ascii="Times New Roman" w:hAnsi="Times New Roman" w:cs="Times New Roman"/>
                <w:sz w:val="20"/>
                <w:szCs w:val="20"/>
              </w:rPr>
            </w:pPr>
          </w:p>
        </w:tc>
      </w:tr>
      <w:tr w:rsidR="007E29CC" w:rsidRPr="00D32343" w14:paraId="25180BEC" w14:textId="77777777" w:rsidTr="007E29CC">
        <w:tc>
          <w:tcPr>
            <w:tcW w:w="9859" w:type="dxa"/>
            <w:gridSpan w:val="11"/>
            <w:shd w:val="clear" w:color="auto" w:fill="F7CAAC"/>
          </w:tcPr>
          <w:p w14:paraId="4BC3797A"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D32343">
              <w:rPr>
                <w:rFonts w:ascii="Times New Roman" w:eastAsia="Trebuchet MS" w:hAnsi="Times New Roman" w:cs="Times New Roman"/>
                <w:b/>
                <w:spacing w:val="-8"/>
                <w:sz w:val="20"/>
                <w:szCs w:val="20"/>
              </w:rPr>
              <w:t xml:space="preserve"> </w:t>
            </w:r>
            <w:r w:rsidRPr="00D32343">
              <w:rPr>
                <w:rFonts w:ascii="Times New Roman" w:eastAsia="Trebuchet MS" w:hAnsi="Times New Roman" w:cs="Times New Roman"/>
                <w:b/>
                <w:sz w:val="20"/>
                <w:szCs w:val="20"/>
              </w:rPr>
              <w:t>apod.</w:t>
            </w:r>
          </w:p>
        </w:tc>
      </w:tr>
      <w:tr w:rsidR="007E29CC" w:rsidRPr="00D32343" w14:paraId="7425E3F3" w14:textId="77777777" w:rsidTr="007E29CC">
        <w:trPr>
          <w:trHeight w:val="1090"/>
        </w:trPr>
        <w:tc>
          <w:tcPr>
            <w:tcW w:w="9859" w:type="dxa"/>
            <w:gridSpan w:val="11"/>
          </w:tcPr>
          <w:p w14:paraId="268E24F8" w14:textId="77777777" w:rsidR="007E29CC" w:rsidRPr="00D32343" w:rsidRDefault="007E29CC" w:rsidP="00D32343">
            <w:pPr>
              <w:spacing w:after="0" w:line="240" w:lineRule="auto"/>
              <w:rPr>
                <w:rFonts w:ascii="Times New Roman" w:hAnsi="Times New Roman" w:cs="Times New Roman"/>
                <w:sz w:val="20"/>
                <w:szCs w:val="20"/>
              </w:rPr>
            </w:pPr>
          </w:p>
          <w:p w14:paraId="362CF577"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vedení bakalářských a diplomových prací – 15 kvalifikačních prací / akademický rok</w:t>
            </w:r>
          </w:p>
          <w:p w14:paraId="75D1B8FC"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zpracování recenzních posudků k odborným publikacím – 3 odborné posudky</w:t>
            </w:r>
          </w:p>
          <w:p w14:paraId="09B284D3"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září 2018 – garant bakalářského stupně programu Mediální a komunikační studia</w:t>
            </w:r>
          </w:p>
          <w:p w14:paraId="209E4E13" w14:textId="77777777" w:rsidR="007E29CC" w:rsidRPr="00D32343" w:rsidRDefault="007E29CC" w:rsidP="00D32343">
            <w:pPr>
              <w:spacing w:after="0" w:line="240" w:lineRule="auto"/>
              <w:rPr>
                <w:rFonts w:ascii="Times New Roman" w:hAnsi="Times New Roman" w:cs="Times New Roman"/>
                <w:sz w:val="20"/>
                <w:szCs w:val="20"/>
              </w:rPr>
            </w:pPr>
          </w:p>
        </w:tc>
      </w:tr>
      <w:tr w:rsidR="007E29CC" w:rsidRPr="00D32343" w14:paraId="56DA97D0" w14:textId="77777777" w:rsidTr="007E29CC">
        <w:trPr>
          <w:trHeight w:val="250"/>
        </w:trPr>
        <w:tc>
          <w:tcPr>
            <w:tcW w:w="9859" w:type="dxa"/>
            <w:gridSpan w:val="11"/>
            <w:shd w:val="clear" w:color="auto" w:fill="F7CAAC"/>
          </w:tcPr>
          <w:p w14:paraId="6CA6D23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7E29CC" w:rsidRPr="00D32343" w14:paraId="22734C4F" w14:textId="77777777" w:rsidTr="007E29CC">
        <w:trPr>
          <w:trHeight w:val="685"/>
        </w:trPr>
        <w:tc>
          <w:tcPr>
            <w:tcW w:w="9859" w:type="dxa"/>
            <w:gridSpan w:val="11"/>
          </w:tcPr>
          <w:p w14:paraId="1AFEE3B3" w14:textId="77777777" w:rsidR="007E29CC" w:rsidRPr="00D32343" w:rsidRDefault="007E29CC" w:rsidP="00D32343">
            <w:pPr>
              <w:spacing w:after="0" w:line="240" w:lineRule="auto"/>
              <w:jc w:val="both"/>
              <w:rPr>
                <w:rFonts w:ascii="Times New Roman" w:hAnsi="Times New Roman" w:cs="Times New Roman"/>
                <w:sz w:val="20"/>
                <w:szCs w:val="20"/>
              </w:rPr>
            </w:pPr>
          </w:p>
          <w:p w14:paraId="3F721B66"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členka Hlavního výboru České marketingové společnosti, </w:t>
            </w:r>
          </w:p>
          <w:p w14:paraId="1791FBF0"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členka Rady vysokých škol, </w:t>
            </w:r>
          </w:p>
          <w:p w14:paraId="567ADE88"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členka hodnotitelských komisí Národního akreditačního úřadu, </w:t>
            </w:r>
          </w:p>
          <w:p w14:paraId="42B7F806"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členka odborné poroty soutěže Můj první milion (pořádá Technologické inovační centrum Zlín) </w:t>
            </w:r>
          </w:p>
          <w:p w14:paraId="26B2D83F"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členka hodnotitelské komise soutěže Inovační firma roku (pořádá Zlínský kraj)</w:t>
            </w:r>
          </w:p>
          <w:p w14:paraId="361EA91A" w14:textId="77777777" w:rsidR="007E29CC" w:rsidRPr="00D32343" w:rsidRDefault="007E29CC" w:rsidP="00D32343">
            <w:pPr>
              <w:spacing w:after="0" w:line="240" w:lineRule="auto"/>
              <w:rPr>
                <w:rFonts w:ascii="Times New Roman" w:hAnsi="Times New Roman" w:cs="Times New Roman"/>
                <w:sz w:val="20"/>
                <w:szCs w:val="20"/>
              </w:rPr>
            </w:pPr>
          </w:p>
          <w:p w14:paraId="514A1779" w14:textId="77777777" w:rsidR="007E29CC" w:rsidRPr="00D32343" w:rsidRDefault="007E29CC" w:rsidP="00D32343">
            <w:pPr>
              <w:spacing w:after="0" w:line="240" w:lineRule="auto"/>
              <w:jc w:val="both"/>
              <w:rPr>
                <w:rFonts w:ascii="Times New Roman" w:hAnsi="Times New Roman" w:cs="Times New Roman"/>
                <w:sz w:val="20"/>
                <w:szCs w:val="20"/>
              </w:rPr>
            </w:pPr>
          </w:p>
        </w:tc>
      </w:tr>
      <w:tr w:rsidR="007E29CC" w:rsidRPr="00D32343" w14:paraId="289C88F7" w14:textId="77777777" w:rsidTr="007E29CC">
        <w:trPr>
          <w:cantSplit/>
        </w:trPr>
        <w:tc>
          <w:tcPr>
            <w:tcW w:w="3347" w:type="dxa"/>
            <w:gridSpan w:val="2"/>
            <w:tcBorders>
              <w:top w:val="single" w:sz="12" w:space="0" w:color="auto"/>
            </w:tcBorders>
            <w:shd w:val="clear" w:color="auto" w:fill="F7CAAC"/>
          </w:tcPr>
          <w:p w14:paraId="3C4333E3"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792A665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6AA57132"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67F47795"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Ohlasy publikací</w:t>
            </w:r>
          </w:p>
        </w:tc>
      </w:tr>
      <w:tr w:rsidR="007E29CC" w:rsidRPr="00D32343" w14:paraId="20BDF479" w14:textId="77777777" w:rsidTr="007E29CC">
        <w:trPr>
          <w:cantSplit/>
        </w:trPr>
        <w:tc>
          <w:tcPr>
            <w:tcW w:w="3347" w:type="dxa"/>
            <w:gridSpan w:val="2"/>
          </w:tcPr>
          <w:p w14:paraId="183F2C8C" w14:textId="77777777" w:rsidR="007E29CC" w:rsidRPr="00D32343" w:rsidRDefault="007E29CC" w:rsidP="00D32343">
            <w:pPr>
              <w:spacing w:after="0" w:line="240" w:lineRule="auto"/>
              <w:jc w:val="both"/>
              <w:rPr>
                <w:rFonts w:ascii="Times New Roman" w:hAnsi="Times New Roman" w:cs="Times New Roman"/>
                <w:color w:val="FF0000"/>
                <w:sz w:val="20"/>
                <w:szCs w:val="20"/>
              </w:rPr>
            </w:pPr>
            <w:r w:rsidRPr="00D32343">
              <w:rPr>
                <w:rFonts w:ascii="Times New Roman" w:hAnsi="Times New Roman" w:cs="Times New Roman"/>
                <w:sz w:val="20"/>
                <w:szCs w:val="20"/>
              </w:rPr>
              <w:t>masmediální komunikace</w:t>
            </w:r>
          </w:p>
        </w:tc>
        <w:tc>
          <w:tcPr>
            <w:tcW w:w="2245" w:type="dxa"/>
            <w:gridSpan w:val="2"/>
          </w:tcPr>
          <w:p w14:paraId="4A9CAEE8" w14:textId="77777777" w:rsidR="007E29CC" w:rsidRPr="00D32343" w:rsidRDefault="007E29CC" w:rsidP="00D32343">
            <w:pPr>
              <w:spacing w:after="0" w:line="240" w:lineRule="auto"/>
              <w:jc w:val="both"/>
              <w:rPr>
                <w:rFonts w:ascii="Times New Roman" w:hAnsi="Times New Roman" w:cs="Times New Roman"/>
                <w:color w:val="FF0000"/>
                <w:sz w:val="20"/>
                <w:szCs w:val="20"/>
              </w:rPr>
            </w:pPr>
            <w:r w:rsidRPr="00D32343">
              <w:rPr>
                <w:rFonts w:ascii="Times New Roman" w:hAnsi="Times New Roman" w:cs="Times New Roman"/>
                <w:sz w:val="20"/>
                <w:szCs w:val="20"/>
              </w:rPr>
              <w:t>2015</w:t>
            </w:r>
          </w:p>
        </w:tc>
        <w:tc>
          <w:tcPr>
            <w:tcW w:w="2238" w:type="dxa"/>
            <w:gridSpan w:val="4"/>
            <w:tcBorders>
              <w:right w:val="single" w:sz="12" w:space="0" w:color="auto"/>
            </w:tcBorders>
          </w:tcPr>
          <w:p w14:paraId="77EECF06"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Univerzita Komenského Bratislava</w:t>
            </w:r>
          </w:p>
          <w:p w14:paraId="1F8903BB" w14:textId="77777777" w:rsidR="007E29CC" w:rsidRPr="00D32343" w:rsidRDefault="007E29CC" w:rsidP="00D32343">
            <w:pPr>
              <w:spacing w:after="0" w:line="240" w:lineRule="auto"/>
              <w:jc w:val="both"/>
              <w:rPr>
                <w:rFonts w:ascii="Times New Roman" w:hAnsi="Times New Roman" w:cs="Times New Roman"/>
                <w:color w:val="FF0000"/>
                <w:sz w:val="20"/>
                <w:szCs w:val="20"/>
              </w:rPr>
            </w:pPr>
          </w:p>
        </w:tc>
        <w:tc>
          <w:tcPr>
            <w:tcW w:w="567" w:type="dxa"/>
            <w:tcBorders>
              <w:left w:val="single" w:sz="12" w:space="0" w:color="auto"/>
            </w:tcBorders>
            <w:shd w:val="clear" w:color="auto" w:fill="F7CAAC"/>
          </w:tcPr>
          <w:p w14:paraId="6660DBCC" w14:textId="77777777" w:rsidR="007E29CC" w:rsidRPr="008E1442" w:rsidRDefault="007E29CC" w:rsidP="00D32343">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WOS</w:t>
            </w:r>
          </w:p>
        </w:tc>
        <w:tc>
          <w:tcPr>
            <w:tcW w:w="768" w:type="dxa"/>
            <w:shd w:val="clear" w:color="auto" w:fill="F7CAAC"/>
          </w:tcPr>
          <w:p w14:paraId="2CDD0A29" w14:textId="77777777" w:rsidR="007E29CC" w:rsidRPr="008E1442" w:rsidRDefault="007E29CC" w:rsidP="00D32343">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Scopus</w:t>
            </w:r>
          </w:p>
        </w:tc>
        <w:tc>
          <w:tcPr>
            <w:tcW w:w="694" w:type="dxa"/>
            <w:shd w:val="clear" w:color="auto" w:fill="F7CAAC"/>
          </w:tcPr>
          <w:p w14:paraId="36DB93B2" w14:textId="77777777" w:rsidR="007E29CC" w:rsidRPr="008E1442" w:rsidRDefault="007E29CC" w:rsidP="00D32343">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ostatní</w:t>
            </w:r>
          </w:p>
        </w:tc>
      </w:tr>
      <w:tr w:rsidR="007E29CC" w:rsidRPr="00D32343" w14:paraId="540149D6" w14:textId="77777777" w:rsidTr="007E29CC">
        <w:trPr>
          <w:cantSplit/>
          <w:trHeight w:val="70"/>
        </w:trPr>
        <w:tc>
          <w:tcPr>
            <w:tcW w:w="3347" w:type="dxa"/>
            <w:gridSpan w:val="2"/>
            <w:shd w:val="clear" w:color="auto" w:fill="F7CAAC"/>
          </w:tcPr>
          <w:p w14:paraId="32589382"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Obor jmenovacího řízení</w:t>
            </w:r>
          </w:p>
        </w:tc>
        <w:tc>
          <w:tcPr>
            <w:tcW w:w="2245" w:type="dxa"/>
            <w:gridSpan w:val="2"/>
            <w:shd w:val="clear" w:color="auto" w:fill="F7CAAC"/>
          </w:tcPr>
          <w:p w14:paraId="0B1FBBFF"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5B7BC9FA"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37005955" w14:textId="77777777" w:rsidR="007E29CC" w:rsidRPr="00D32343" w:rsidRDefault="007E29CC" w:rsidP="00D32343">
            <w:pPr>
              <w:spacing w:after="0" w:line="240" w:lineRule="auto"/>
              <w:jc w:val="both"/>
              <w:rPr>
                <w:rFonts w:ascii="Times New Roman" w:hAnsi="Times New Roman" w:cs="Times New Roman"/>
                <w:b/>
                <w:sz w:val="20"/>
                <w:szCs w:val="20"/>
              </w:rPr>
            </w:pPr>
          </w:p>
        </w:tc>
        <w:tc>
          <w:tcPr>
            <w:tcW w:w="768" w:type="dxa"/>
            <w:vMerge w:val="restart"/>
          </w:tcPr>
          <w:p w14:paraId="236FDFBB" w14:textId="77777777" w:rsidR="007E29CC" w:rsidRPr="00D32343" w:rsidRDefault="007E29CC" w:rsidP="00D32343">
            <w:pPr>
              <w:spacing w:after="0" w:line="240" w:lineRule="auto"/>
              <w:jc w:val="both"/>
              <w:rPr>
                <w:rFonts w:ascii="Times New Roman" w:hAnsi="Times New Roman" w:cs="Times New Roman"/>
                <w:b/>
                <w:sz w:val="20"/>
                <w:szCs w:val="20"/>
              </w:rPr>
            </w:pPr>
          </w:p>
        </w:tc>
        <w:tc>
          <w:tcPr>
            <w:tcW w:w="694" w:type="dxa"/>
            <w:vMerge w:val="restart"/>
          </w:tcPr>
          <w:p w14:paraId="15E6D836"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15</w:t>
            </w:r>
          </w:p>
        </w:tc>
      </w:tr>
      <w:tr w:rsidR="007E29CC" w:rsidRPr="00D32343" w14:paraId="6941E174" w14:textId="77777777" w:rsidTr="007E29CC">
        <w:trPr>
          <w:trHeight w:val="205"/>
        </w:trPr>
        <w:tc>
          <w:tcPr>
            <w:tcW w:w="3347" w:type="dxa"/>
            <w:gridSpan w:val="2"/>
          </w:tcPr>
          <w:p w14:paraId="507A75C0"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245" w:type="dxa"/>
            <w:gridSpan w:val="2"/>
          </w:tcPr>
          <w:p w14:paraId="05042CE2"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0C3A7D52" w14:textId="77777777" w:rsidR="007E29CC" w:rsidRPr="00D32343" w:rsidRDefault="007E29CC" w:rsidP="00D32343">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3AE67480" w14:textId="77777777" w:rsidR="007E29CC" w:rsidRPr="00D32343" w:rsidRDefault="007E29CC" w:rsidP="00D32343">
            <w:pPr>
              <w:spacing w:after="0" w:line="240" w:lineRule="auto"/>
              <w:rPr>
                <w:rFonts w:ascii="Times New Roman" w:hAnsi="Times New Roman" w:cs="Times New Roman"/>
                <w:b/>
                <w:sz w:val="20"/>
                <w:szCs w:val="20"/>
              </w:rPr>
            </w:pPr>
          </w:p>
        </w:tc>
        <w:tc>
          <w:tcPr>
            <w:tcW w:w="768" w:type="dxa"/>
            <w:vMerge/>
            <w:vAlign w:val="center"/>
          </w:tcPr>
          <w:p w14:paraId="361037CE" w14:textId="77777777" w:rsidR="007E29CC" w:rsidRPr="00D32343" w:rsidRDefault="007E29CC" w:rsidP="00D32343">
            <w:pPr>
              <w:spacing w:after="0" w:line="240" w:lineRule="auto"/>
              <w:rPr>
                <w:rFonts w:ascii="Times New Roman" w:hAnsi="Times New Roman" w:cs="Times New Roman"/>
                <w:b/>
                <w:sz w:val="20"/>
                <w:szCs w:val="20"/>
              </w:rPr>
            </w:pPr>
          </w:p>
        </w:tc>
        <w:tc>
          <w:tcPr>
            <w:tcW w:w="694" w:type="dxa"/>
            <w:vMerge/>
            <w:vAlign w:val="center"/>
          </w:tcPr>
          <w:p w14:paraId="2739A37E" w14:textId="77777777" w:rsidR="007E29CC" w:rsidRPr="00D32343" w:rsidRDefault="007E29CC" w:rsidP="00D32343">
            <w:pPr>
              <w:spacing w:after="0" w:line="240" w:lineRule="auto"/>
              <w:rPr>
                <w:rFonts w:ascii="Times New Roman" w:hAnsi="Times New Roman" w:cs="Times New Roman"/>
                <w:b/>
                <w:sz w:val="20"/>
                <w:szCs w:val="20"/>
              </w:rPr>
            </w:pPr>
          </w:p>
        </w:tc>
      </w:tr>
      <w:tr w:rsidR="007E29CC" w:rsidRPr="00D32343" w14:paraId="19E03A2F" w14:textId="77777777" w:rsidTr="007E29CC">
        <w:tc>
          <w:tcPr>
            <w:tcW w:w="9859" w:type="dxa"/>
            <w:gridSpan w:val="11"/>
            <w:shd w:val="clear" w:color="auto" w:fill="F7CAAC"/>
          </w:tcPr>
          <w:p w14:paraId="1F730053"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7E29CC" w:rsidRPr="00D32343" w14:paraId="6C9A2FC0" w14:textId="77777777" w:rsidTr="007E29CC">
        <w:trPr>
          <w:trHeight w:val="2347"/>
        </w:trPr>
        <w:tc>
          <w:tcPr>
            <w:tcW w:w="9859" w:type="dxa"/>
            <w:gridSpan w:val="11"/>
          </w:tcPr>
          <w:p w14:paraId="4A24E23C" w14:textId="77777777" w:rsidR="007E29CC" w:rsidRPr="00D32343" w:rsidRDefault="007E29CC" w:rsidP="00D32343">
            <w:pPr>
              <w:spacing w:after="0" w:line="240" w:lineRule="auto"/>
              <w:jc w:val="both"/>
              <w:rPr>
                <w:rFonts w:ascii="Times New Roman" w:hAnsi="Times New Roman" w:cs="Times New Roman"/>
                <w:b/>
                <w:sz w:val="20"/>
                <w:szCs w:val="20"/>
              </w:rPr>
            </w:pPr>
          </w:p>
          <w:p w14:paraId="0407E461"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Juříková, M., Kocourek, J., Impact of image attributes on branding of small and medium-sized enterprises, In in Proceedings of Business System Laboratory, Italy, Roma, 2017</w:t>
            </w:r>
          </w:p>
          <w:p w14:paraId="3DD102C7"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Juříková, M., Kocourek, J., Innovation of Educational Proces as a Factor of Enhancing Competitiveness, In Turkich Online Journal of Educational Technology, Special Issue for INTE 2015, ISSN: 1303-6521</w:t>
            </w:r>
          </w:p>
          <w:p w14:paraId="16646636"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Public relations – how relationship can create brands that people trust, VeRBuM, Zlín, 2014, ISBN 978-80-87500-60-6</w:t>
            </w:r>
          </w:p>
          <w:p w14:paraId="24B1D7E5"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Emoce při budování značky, In Emoce v marketingu, Grada Publishing, Praha, 2014, ISBN 978-80-247-4843-6</w:t>
            </w:r>
          </w:p>
          <w:p w14:paraId="55B44175"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a kol., The Role of Marketing Management in the Service Sector and the Effect of Global Economic Crisis on Company Prosperity, In Proceedings of the Conference of Informatics and Management Science ICTIC, 2013, ISBN 978-80-554-0648-0</w:t>
            </w:r>
          </w:p>
          <w:p w14:paraId="7F401A77"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a kol., Readiness of the Marketing Managers to Address and Solve Issues of Current Marketing, In Proceedins of 4st International Conference on Communications and Management in Technological Inovation and Academic Globalization COMATIA, France, 2013, ISBN 978-960-474-343-8</w:t>
            </w:r>
          </w:p>
          <w:p w14:paraId="594435D3"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a kol., Changes in Marketing Management of Czech Services Firms in Economic Recession, In Proccedings of 1st Internatinal Conference on Perpetual Education, Greece, 2013, ISBN 978-1-61804-187-6</w:t>
            </w:r>
          </w:p>
          <w:p w14:paraId="28D1BD64"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a kol., Marketing and Communications Tools in Servis Sector in Time of Crisis, In International Journal of Communications, 2013, ISSN 1998-4480</w:t>
            </w:r>
          </w:p>
          <w:p w14:paraId="115B61B9" w14:textId="77777777" w:rsidR="007E29CC" w:rsidRPr="00D32343" w:rsidRDefault="007E29CC" w:rsidP="00D32343">
            <w:pPr>
              <w:spacing w:after="0" w:line="240" w:lineRule="auto"/>
              <w:rPr>
                <w:rFonts w:ascii="Times New Roman" w:hAnsi="Times New Roman" w:cs="Times New Roman"/>
                <w:sz w:val="20"/>
                <w:szCs w:val="20"/>
              </w:rPr>
            </w:pPr>
            <w:r w:rsidRPr="00D32343">
              <w:rPr>
                <w:rFonts w:ascii="Times New Roman" w:hAnsi="Times New Roman" w:cs="Times New Roman"/>
                <w:sz w:val="20"/>
                <w:szCs w:val="20"/>
              </w:rPr>
              <w:t>JURÁŠKOVÁ, O., Politický marketing a politické PR v moderních volbách, In Voľby 2012, Transparentnosť, Bratislava, 2012, ISBN 978-80-971197-7-5</w:t>
            </w:r>
          </w:p>
          <w:p w14:paraId="79C0B91D"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JURÁŠKOVÁ, O. a kol., Velký slovník marketingových komunikací, Grada Publishing, Praha, 2012, ISBN 978-80-247-4354-7</w:t>
            </w:r>
          </w:p>
          <w:p w14:paraId="718A959A" w14:textId="77777777" w:rsidR="007E29CC" w:rsidRPr="00D32343" w:rsidRDefault="007E29CC" w:rsidP="00D32343">
            <w:pPr>
              <w:spacing w:after="0" w:line="240" w:lineRule="auto"/>
              <w:jc w:val="both"/>
              <w:rPr>
                <w:rFonts w:ascii="Times New Roman" w:hAnsi="Times New Roman" w:cs="Times New Roman"/>
                <w:b/>
                <w:sz w:val="20"/>
                <w:szCs w:val="20"/>
              </w:rPr>
            </w:pPr>
          </w:p>
        </w:tc>
      </w:tr>
      <w:tr w:rsidR="007E29CC" w:rsidRPr="00D32343" w14:paraId="55B46D87" w14:textId="77777777" w:rsidTr="007E29CC">
        <w:trPr>
          <w:trHeight w:val="218"/>
        </w:trPr>
        <w:tc>
          <w:tcPr>
            <w:tcW w:w="9859" w:type="dxa"/>
            <w:gridSpan w:val="11"/>
            <w:shd w:val="clear" w:color="auto" w:fill="F7CAAC"/>
          </w:tcPr>
          <w:p w14:paraId="7226CDDC" w14:textId="77777777" w:rsidR="007E29CC" w:rsidRPr="00D32343" w:rsidRDefault="007E29CC" w:rsidP="00D32343">
            <w:pPr>
              <w:spacing w:after="0" w:line="240" w:lineRule="auto"/>
              <w:rPr>
                <w:rFonts w:ascii="Times New Roman" w:hAnsi="Times New Roman" w:cs="Times New Roman"/>
                <w:b/>
                <w:sz w:val="20"/>
                <w:szCs w:val="20"/>
              </w:rPr>
            </w:pPr>
            <w:r w:rsidRPr="00D32343">
              <w:rPr>
                <w:rFonts w:ascii="Times New Roman" w:hAnsi="Times New Roman" w:cs="Times New Roman"/>
                <w:b/>
                <w:sz w:val="20"/>
                <w:szCs w:val="20"/>
              </w:rPr>
              <w:t xml:space="preserve"> Působení v zahraničí</w:t>
            </w:r>
          </w:p>
        </w:tc>
      </w:tr>
      <w:tr w:rsidR="007E29CC" w:rsidRPr="00D32343" w14:paraId="086BD163" w14:textId="77777777" w:rsidTr="007E29CC">
        <w:trPr>
          <w:trHeight w:val="328"/>
        </w:trPr>
        <w:tc>
          <w:tcPr>
            <w:tcW w:w="9859" w:type="dxa"/>
            <w:gridSpan w:val="11"/>
          </w:tcPr>
          <w:p w14:paraId="05DAB095" w14:textId="77777777" w:rsidR="007E29CC" w:rsidRPr="00D32343" w:rsidRDefault="007E29CC" w:rsidP="00D32343">
            <w:pPr>
              <w:spacing w:after="0" w:line="240" w:lineRule="auto"/>
              <w:jc w:val="both"/>
              <w:rPr>
                <w:rFonts w:ascii="Times New Roman" w:hAnsi="Times New Roman" w:cs="Times New Roman"/>
                <w:sz w:val="20"/>
                <w:szCs w:val="20"/>
              </w:rPr>
            </w:pPr>
          </w:p>
          <w:p w14:paraId="31B5041E" w14:textId="77777777" w:rsidR="007E29CC" w:rsidRPr="00D32343" w:rsidRDefault="007E29CC" w:rsidP="00D32343">
            <w:pPr>
              <w:spacing w:after="0" w:line="240" w:lineRule="auto"/>
              <w:rPr>
                <w:rFonts w:ascii="Times New Roman" w:hAnsi="Times New Roman" w:cs="Times New Roman"/>
                <w:b/>
                <w:sz w:val="20"/>
                <w:szCs w:val="20"/>
              </w:rPr>
            </w:pPr>
          </w:p>
        </w:tc>
      </w:tr>
      <w:tr w:rsidR="007E29CC" w:rsidRPr="00D32343" w14:paraId="01BD802E" w14:textId="77777777" w:rsidTr="007E29CC">
        <w:trPr>
          <w:cantSplit/>
          <w:trHeight w:val="470"/>
        </w:trPr>
        <w:tc>
          <w:tcPr>
            <w:tcW w:w="2518" w:type="dxa"/>
            <w:shd w:val="clear" w:color="auto" w:fill="F7CAAC"/>
          </w:tcPr>
          <w:p w14:paraId="2B4C7851" w14:textId="77777777" w:rsidR="007E29CC" w:rsidRPr="00D32343" w:rsidRDefault="007E29CC" w:rsidP="00D32343">
            <w:pPr>
              <w:spacing w:after="0" w:line="240" w:lineRule="auto"/>
              <w:jc w:val="both"/>
              <w:rPr>
                <w:rFonts w:ascii="Times New Roman" w:hAnsi="Times New Roman" w:cs="Times New Roman"/>
                <w:b/>
                <w:sz w:val="20"/>
                <w:szCs w:val="20"/>
              </w:rPr>
            </w:pPr>
            <w:r w:rsidRPr="00D32343">
              <w:rPr>
                <w:rFonts w:ascii="Times New Roman" w:hAnsi="Times New Roman" w:cs="Times New Roman"/>
                <w:b/>
                <w:sz w:val="20"/>
                <w:szCs w:val="20"/>
              </w:rPr>
              <w:t xml:space="preserve">Podpis </w:t>
            </w:r>
          </w:p>
        </w:tc>
        <w:tc>
          <w:tcPr>
            <w:tcW w:w="4536" w:type="dxa"/>
            <w:gridSpan w:val="5"/>
          </w:tcPr>
          <w:p w14:paraId="2FB07B7E"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 xml:space="preserve">v. r. </w:t>
            </w:r>
          </w:p>
        </w:tc>
        <w:tc>
          <w:tcPr>
            <w:tcW w:w="776" w:type="dxa"/>
            <w:gridSpan w:val="2"/>
            <w:shd w:val="clear" w:color="auto" w:fill="F7CAAC"/>
          </w:tcPr>
          <w:p w14:paraId="207E4FDE"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b/>
                <w:sz w:val="20"/>
                <w:szCs w:val="20"/>
              </w:rPr>
              <w:t>datum</w:t>
            </w:r>
          </w:p>
        </w:tc>
        <w:tc>
          <w:tcPr>
            <w:tcW w:w="2029" w:type="dxa"/>
            <w:gridSpan w:val="3"/>
          </w:tcPr>
          <w:p w14:paraId="28CAA8E1" w14:textId="77777777" w:rsidR="007E29CC" w:rsidRPr="00D32343" w:rsidRDefault="007E29CC" w:rsidP="00D32343">
            <w:pPr>
              <w:spacing w:after="0" w:line="240" w:lineRule="auto"/>
              <w:jc w:val="both"/>
              <w:rPr>
                <w:rFonts w:ascii="Times New Roman" w:hAnsi="Times New Roman" w:cs="Times New Roman"/>
                <w:sz w:val="20"/>
                <w:szCs w:val="20"/>
              </w:rPr>
            </w:pPr>
            <w:r w:rsidRPr="00D32343">
              <w:rPr>
                <w:rFonts w:ascii="Times New Roman" w:hAnsi="Times New Roman" w:cs="Times New Roman"/>
                <w:sz w:val="20"/>
                <w:szCs w:val="20"/>
              </w:rPr>
              <w:t>20. 5. 2018</w:t>
            </w:r>
          </w:p>
        </w:tc>
      </w:tr>
    </w:tbl>
    <w:p w14:paraId="5DEB2047" w14:textId="77777777" w:rsidR="007E29CC" w:rsidRDefault="007E29CC" w:rsidP="007E29CC"/>
    <w:p w14:paraId="20422D26" w14:textId="77777777" w:rsidR="007E29CC" w:rsidRDefault="007E29CC" w:rsidP="007E29CC">
      <w:pPr>
        <w:shd w:val="clear" w:color="auto" w:fill="FFFFFF"/>
        <w:tabs>
          <w:tab w:val="left" w:pos="360"/>
        </w:tabs>
        <w:spacing w:before="58" w:line="235" w:lineRule="exact"/>
        <w:ind w:right="5"/>
      </w:pPr>
    </w:p>
    <w:p w14:paraId="25CABDC2" w14:textId="77777777" w:rsidR="007E29CC" w:rsidRDefault="007E29CC" w:rsidP="007E29CC">
      <w:pPr>
        <w:shd w:val="clear" w:color="auto" w:fill="FFFFFF"/>
        <w:tabs>
          <w:tab w:val="left" w:pos="360"/>
        </w:tabs>
        <w:spacing w:before="58" w:line="235" w:lineRule="exact"/>
        <w:ind w:right="5"/>
      </w:pPr>
    </w:p>
    <w:p w14:paraId="6DDE82BB" w14:textId="77777777" w:rsidR="007E29CC" w:rsidRDefault="007E29CC" w:rsidP="007E29CC">
      <w:pPr>
        <w:shd w:val="clear" w:color="auto" w:fill="FFFFFF"/>
        <w:tabs>
          <w:tab w:val="left" w:pos="360"/>
        </w:tabs>
        <w:spacing w:before="58" w:line="235" w:lineRule="exact"/>
        <w:ind w:right="5"/>
      </w:pPr>
    </w:p>
    <w:p w14:paraId="0C4A362D" w14:textId="77777777" w:rsidR="007E29CC" w:rsidRDefault="007E29CC" w:rsidP="007E29CC">
      <w:pPr>
        <w:shd w:val="clear" w:color="auto" w:fill="FFFFFF"/>
        <w:tabs>
          <w:tab w:val="left" w:pos="360"/>
        </w:tabs>
        <w:spacing w:before="58" w:line="235" w:lineRule="exact"/>
        <w:ind w:right="5"/>
      </w:pPr>
    </w:p>
    <w:p w14:paraId="160D01BD" w14:textId="77777777" w:rsidR="007E29CC" w:rsidRDefault="007E29CC" w:rsidP="007E29CC">
      <w:pPr>
        <w:shd w:val="clear" w:color="auto" w:fill="FFFFFF"/>
        <w:tabs>
          <w:tab w:val="left" w:pos="360"/>
        </w:tabs>
        <w:spacing w:before="58" w:line="235" w:lineRule="exact"/>
        <w:ind w:right="5"/>
      </w:pPr>
    </w:p>
    <w:p w14:paraId="0C087BA4" w14:textId="77777777" w:rsidR="007E29CC" w:rsidRDefault="007E29CC" w:rsidP="007E29CC">
      <w:pPr>
        <w:shd w:val="clear" w:color="auto" w:fill="FFFFFF"/>
        <w:tabs>
          <w:tab w:val="left" w:pos="360"/>
        </w:tabs>
        <w:spacing w:before="58" w:line="235" w:lineRule="exact"/>
        <w:ind w:right="5"/>
      </w:pPr>
    </w:p>
    <w:p w14:paraId="3C7BFD19" w14:textId="77777777" w:rsidR="007E29CC" w:rsidRDefault="007E29CC" w:rsidP="007E29CC">
      <w:pPr>
        <w:shd w:val="clear" w:color="auto" w:fill="FFFFFF"/>
        <w:tabs>
          <w:tab w:val="left" w:pos="360"/>
        </w:tabs>
        <w:spacing w:before="58" w:line="235" w:lineRule="exact"/>
        <w:ind w:right="5"/>
      </w:pPr>
    </w:p>
    <w:p w14:paraId="7BA97C99" w14:textId="77777777" w:rsidR="007E29CC" w:rsidRDefault="007E29CC" w:rsidP="007E29CC">
      <w:pPr>
        <w:shd w:val="clear" w:color="auto" w:fill="FFFFFF"/>
        <w:tabs>
          <w:tab w:val="left" w:pos="360"/>
        </w:tabs>
        <w:spacing w:before="58" w:line="235" w:lineRule="exact"/>
        <w:ind w:right="5"/>
      </w:pPr>
    </w:p>
    <w:p w14:paraId="301DF597" w14:textId="77777777" w:rsidR="007E29CC" w:rsidRDefault="007E29CC" w:rsidP="007E29CC">
      <w:pPr>
        <w:shd w:val="clear" w:color="auto" w:fill="FFFFFF"/>
        <w:tabs>
          <w:tab w:val="left" w:pos="360"/>
        </w:tabs>
        <w:spacing w:before="58" w:line="235" w:lineRule="exact"/>
        <w:ind w:right="5"/>
      </w:pPr>
    </w:p>
    <w:p w14:paraId="08636D03" w14:textId="77777777" w:rsidR="007E29CC" w:rsidRDefault="007E29CC" w:rsidP="007E29CC">
      <w:pPr>
        <w:shd w:val="clear" w:color="auto" w:fill="FFFFFF"/>
        <w:tabs>
          <w:tab w:val="left" w:pos="360"/>
        </w:tabs>
        <w:spacing w:before="58" w:line="235" w:lineRule="exact"/>
        <w:ind w:right="5"/>
      </w:pPr>
    </w:p>
    <w:p w14:paraId="6959C6AE" w14:textId="77777777" w:rsidR="007E29CC" w:rsidRDefault="007E29CC" w:rsidP="007E29CC">
      <w:pPr>
        <w:shd w:val="clear" w:color="auto" w:fill="FFFFFF"/>
        <w:tabs>
          <w:tab w:val="left" w:pos="360"/>
        </w:tabs>
        <w:spacing w:before="58" w:line="235" w:lineRule="exact"/>
        <w:ind w:right="5"/>
      </w:pPr>
    </w:p>
    <w:p w14:paraId="34280310" w14:textId="77777777" w:rsidR="007E29CC" w:rsidRDefault="007E29CC" w:rsidP="007E29CC">
      <w:pPr>
        <w:shd w:val="clear" w:color="auto" w:fill="FFFFFF"/>
        <w:tabs>
          <w:tab w:val="left" w:pos="360"/>
        </w:tabs>
        <w:spacing w:before="58" w:line="235" w:lineRule="exact"/>
        <w:ind w:right="5"/>
      </w:pPr>
    </w:p>
    <w:p w14:paraId="7E0A4E55" w14:textId="77777777" w:rsidR="007E29CC" w:rsidRDefault="007E29CC" w:rsidP="007E29CC">
      <w:pPr>
        <w:shd w:val="clear" w:color="auto" w:fill="FFFFFF"/>
        <w:tabs>
          <w:tab w:val="left" w:pos="360"/>
        </w:tabs>
        <w:spacing w:before="58" w:line="235" w:lineRule="exact"/>
        <w:ind w:right="5"/>
      </w:pPr>
    </w:p>
    <w:p w14:paraId="6C6C04B1" w14:textId="77777777" w:rsidR="007E29CC" w:rsidRDefault="007E29CC" w:rsidP="007E29CC">
      <w:pPr>
        <w:shd w:val="clear" w:color="auto" w:fill="FFFFFF"/>
        <w:tabs>
          <w:tab w:val="left" w:pos="360"/>
        </w:tabs>
        <w:spacing w:before="58" w:line="235" w:lineRule="exact"/>
        <w:ind w:right="5"/>
      </w:pPr>
    </w:p>
    <w:p w14:paraId="3741F1EB" w14:textId="2275E4C0"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7E29CC" w:rsidRPr="008E1442" w14:paraId="7BE19086" w14:textId="77777777" w:rsidTr="007E29CC">
        <w:tc>
          <w:tcPr>
            <w:tcW w:w="9859" w:type="dxa"/>
            <w:gridSpan w:val="11"/>
            <w:tcBorders>
              <w:bottom w:val="double" w:sz="4" w:space="0" w:color="auto"/>
            </w:tcBorders>
            <w:shd w:val="clear" w:color="auto" w:fill="BDD6EE"/>
          </w:tcPr>
          <w:p w14:paraId="77EA8AF3" w14:textId="77777777" w:rsidR="007E29CC" w:rsidRPr="008E1442" w:rsidRDefault="007E29CC" w:rsidP="008E1442">
            <w:pPr>
              <w:spacing w:after="0" w:line="240" w:lineRule="auto"/>
              <w:jc w:val="both"/>
              <w:rPr>
                <w:rFonts w:ascii="Times New Roman" w:hAnsi="Times New Roman" w:cs="Times New Roman"/>
                <w:b/>
                <w:sz w:val="28"/>
                <w:szCs w:val="28"/>
              </w:rPr>
            </w:pPr>
            <w:r w:rsidRPr="008E1442">
              <w:rPr>
                <w:rFonts w:ascii="Times New Roman" w:hAnsi="Times New Roman" w:cs="Times New Roman"/>
                <w:b/>
                <w:sz w:val="28"/>
                <w:szCs w:val="28"/>
              </w:rPr>
              <w:lastRenderedPageBreak/>
              <w:t>C-I – Personální zabezpečení</w:t>
            </w:r>
          </w:p>
        </w:tc>
      </w:tr>
      <w:tr w:rsidR="007E29CC" w:rsidRPr="008E1442" w14:paraId="251846B7" w14:textId="77777777" w:rsidTr="007E29CC">
        <w:tc>
          <w:tcPr>
            <w:tcW w:w="2518" w:type="dxa"/>
            <w:tcBorders>
              <w:top w:val="double" w:sz="4" w:space="0" w:color="auto"/>
            </w:tcBorders>
            <w:shd w:val="clear" w:color="auto" w:fill="F7CAAC"/>
          </w:tcPr>
          <w:p w14:paraId="17725573"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Vysoká škola</w:t>
            </w:r>
          </w:p>
        </w:tc>
        <w:tc>
          <w:tcPr>
            <w:tcW w:w="7341" w:type="dxa"/>
            <w:gridSpan w:val="10"/>
          </w:tcPr>
          <w:p w14:paraId="1844DE7E"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Univerzita Tomáše Bati ve Zlíně</w:t>
            </w:r>
          </w:p>
        </w:tc>
      </w:tr>
      <w:tr w:rsidR="007E29CC" w:rsidRPr="008E1442" w14:paraId="4C4C52DF" w14:textId="77777777" w:rsidTr="007E29CC">
        <w:tc>
          <w:tcPr>
            <w:tcW w:w="2518" w:type="dxa"/>
            <w:shd w:val="clear" w:color="auto" w:fill="F7CAAC"/>
          </w:tcPr>
          <w:p w14:paraId="2F5DA423"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Součást vysoké školy</w:t>
            </w:r>
          </w:p>
        </w:tc>
        <w:tc>
          <w:tcPr>
            <w:tcW w:w="7341" w:type="dxa"/>
            <w:gridSpan w:val="10"/>
          </w:tcPr>
          <w:p w14:paraId="366E9B65"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Fakulta multimediálních komunikací</w:t>
            </w:r>
          </w:p>
        </w:tc>
      </w:tr>
      <w:tr w:rsidR="007E29CC" w:rsidRPr="008E1442" w14:paraId="52FBA920" w14:textId="77777777" w:rsidTr="007E29CC">
        <w:tc>
          <w:tcPr>
            <w:tcW w:w="2518" w:type="dxa"/>
            <w:shd w:val="clear" w:color="auto" w:fill="F7CAAC"/>
          </w:tcPr>
          <w:p w14:paraId="27142568"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Název studijního programu</w:t>
            </w:r>
          </w:p>
        </w:tc>
        <w:tc>
          <w:tcPr>
            <w:tcW w:w="7341" w:type="dxa"/>
            <w:gridSpan w:val="10"/>
          </w:tcPr>
          <w:p w14:paraId="4AEBCBF1"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Institucionální akreditace pro oblast Mediální a komunikační studia</w:t>
            </w:r>
          </w:p>
        </w:tc>
      </w:tr>
      <w:tr w:rsidR="007E29CC" w:rsidRPr="008E1442" w14:paraId="5798FD24" w14:textId="77777777" w:rsidTr="007E29CC">
        <w:tc>
          <w:tcPr>
            <w:tcW w:w="2518" w:type="dxa"/>
            <w:shd w:val="clear" w:color="auto" w:fill="F7CAAC"/>
          </w:tcPr>
          <w:p w14:paraId="1B9422E5"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Jméno a příjmení</w:t>
            </w:r>
          </w:p>
        </w:tc>
        <w:tc>
          <w:tcPr>
            <w:tcW w:w="4536" w:type="dxa"/>
            <w:gridSpan w:val="5"/>
          </w:tcPr>
          <w:p w14:paraId="1D0B5EBF"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Dagmar Weberová</w:t>
            </w:r>
          </w:p>
        </w:tc>
        <w:tc>
          <w:tcPr>
            <w:tcW w:w="709" w:type="dxa"/>
            <w:shd w:val="clear" w:color="auto" w:fill="F7CAAC"/>
          </w:tcPr>
          <w:p w14:paraId="583E77AA"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Tituly</w:t>
            </w:r>
          </w:p>
        </w:tc>
        <w:tc>
          <w:tcPr>
            <w:tcW w:w="2096" w:type="dxa"/>
            <w:gridSpan w:val="4"/>
          </w:tcPr>
          <w:p w14:paraId="6F818A06"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doc. PhDr., Ph.D., MBA</w:t>
            </w:r>
          </w:p>
        </w:tc>
      </w:tr>
      <w:tr w:rsidR="007E29CC" w:rsidRPr="008E1442" w14:paraId="415266A9" w14:textId="77777777" w:rsidTr="007E29CC">
        <w:tc>
          <w:tcPr>
            <w:tcW w:w="2518" w:type="dxa"/>
            <w:shd w:val="clear" w:color="auto" w:fill="F7CAAC"/>
          </w:tcPr>
          <w:p w14:paraId="23343CC0"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Rok narození</w:t>
            </w:r>
          </w:p>
        </w:tc>
        <w:tc>
          <w:tcPr>
            <w:tcW w:w="829" w:type="dxa"/>
          </w:tcPr>
          <w:p w14:paraId="260B5018"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1968</w:t>
            </w:r>
          </w:p>
        </w:tc>
        <w:tc>
          <w:tcPr>
            <w:tcW w:w="1721" w:type="dxa"/>
            <w:shd w:val="clear" w:color="auto" w:fill="F7CAAC"/>
          </w:tcPr>
          <w:p w14:paraId="1B0C60FE"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typ vztahu k VŠ</w:t>
            </w:r>
          </w:p>
        </w:tc>
        <w:tc>
          <w:tcPr>
            <w:tcW w:w="992" w:type="dxa"/>
            <w:gridSpan w:val="2"/>
          </w:tcPr>
          <w:p w14:paraId="44F1B38F"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eastAsia="Calibri" w:hAnsi="Times New Roman" w:cs="Times New Roman"/>
                <w:sz w:val="20"/>
                <w:szCs w:val="20"/>
              </w:rPr>
              <w:t>pp</w:t>
            </w:r>
          </w:p>
        </w:tc>
        <w:tc>
          <w:tcPr>
            <w:tcW w:w="994" w:type="dxa"/>
            <w:shd w:val="clear" w:color="auto" w:fill="F7CAAC"/>
          </w:tcPr>
          <w:p w14:paraId="07825323"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rozsah</w:t>
            </w:r>
          </w:p>
        </w:tc>
        <w:tc>
          <w:tcPr>
            <w:tcW w:w="709" w:type="dxa"/>
          </w:tcPr>
          <w:p w14:paraId="2DBC258E"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40h/t</w:t>
            </w:r>
          </w:p>
        </w:tc>
        <w:tc>
          <w:tcPr>
            <w:tcW w:w="634" w:type="dxa"/>
            <w:gridSpan w:val="2"/>
            <w:shd w:val="clear" w:color="auto" w:fill="F7CAAC"/>
          </w:tcPr>
          <w:p w14:paraId="25F98923"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do</w:t>
            </w:r>
          </w:p>
          <w:p w14:paraId="710EC14E"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kdy</w:t>
            </w:r>
          </w:p>
        </w:tc>
        <w:tc>
          <w:tcPr>
            <w:tcW w:w="1462" w:type="dxa"/>
            <w:gridSpan w:val="2"/>
          </w:tcPr>
          <w:p w14:paraId="5E1AB303"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08/2021</w:t>
            </w:r>
          </w:p>
        </w:tc>
      </w:tr>
      <w:tr w:rsidR="007E29CC" w:rsidRPr="008E1442" w14:paraId="6E2CCA98" w14:textId="77777777" w:rsidTr="007E29CC">
        <w:tc>
          <w:tcPr>
            <w:tcW w:w="5068" w:type="dxa"/>
            <w:gridSpan w:val="3"/>
            <w:shd w:val="clear" w:color="auto" w:fill="F7CAAC"/>
          </w:tcPr>
          <w:p w14:paraId="113942CE"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Typ vztahu na součásti VŠ, která uskutečňuje st. program</w:t>
            </w:r>
          </w:p>
        </w:tc>
        <w:tc>
          <w:tcPr>
            <w:tcW w:w="992" w:type="dxa"/>
            <w:gridSpan w:val="2"/>
          </w:tcPr>
          <w:p w14:paraId="5CC49168"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pp</w:t>
            </w:r>
          </w:p>
        </w:tc>
        <w:tc>
          <w:tcPr>
            <w:tcW w:w="994" w:type="dxa"/>
            <w:shd w:val="clear" w:color="auto" w:fill="F7CAAC"/>
          </w:tcPr>
          <w:p w14:paraId="7C0B21F0"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rozsah</w:t>
            </w:r>
          </w:p>
        </w:tc>
        <w:tc>
          <w:tcPr>
            <w:tcW w:w="709" w:type="dxa"/>
          </w:tcPr>
          <w:p w14:paraId="5221E840"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40h/t</w:t>
            </w:r>
          </w:p>
        </w:tc>
        <w:tc>
          <w:tcPr>
            <w:tcW w:w="634" w:type="dxa"/>
            <w:gridSpan w:val="2"/>
            <w:shd w:val="clear" w:color="auto" w:fill="F7CAAC"/>
          </w:tcPr>
          <w:p w14:paraId="79D7C706"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do kdy</w:t>
            </w:r>
          </w:p>
        </w:tc>
        <w:tc>
          <w:tcPr>
            <w:tcW w:w="1462" w:type="dxa"/>
            <w:gridSpan w:val="2"/>
          </w:tcPr>
          <w:p w14:paraId="65FB20F9"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08/2021</w:t>
            </w:r>
          </w:p>
        </w:tc>
      </w:tr>
      <w:tr w:rsidR="007E29CC" w:rsidRPr="008E1442" w14:paraId="1EDA3C01" w14:textId="77777777" w:rsidTr="007E29CC">
        <w:tc>
          <w:tcPr>
            <w:tcW w:w="6060" w:type="dxa"/>
            <w:gridSpan w:val="5"/>
            <w:shd w:val="clear" w:color="auto" w:fill="F7CAAC"/>
          </w:tcPr>
          <w:p w14:paraId="476516C4"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0C272643"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typ prac. vztahu</w:t>
            </w:r>
          </w:p>
        </w:tc>
        <w:tc>
          <w:tcPr>
            <w:tcW w:w="2096" w:type="dxa"/>
            <w:gridSpan w:val="4"/>
            <w:shd w:val="clear" w:color="auto" w:fill="F7CAAC"/>
          </w:tcPr>
          <w:p w14:paraId="54F38FA3"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rozsah</w:t>
            </w:r>
          </w:p>
        </w:tc>
      </w:tr>
      <w:tr w:rsidR="007E29CC" w:rsidRPr="008E1442" w14:paraId="62EF35DF" w14:textId="77777777" w:rsidTr="007E29CC">
        <w:tc>
          <w:tcPr>
            <w:tcW w:w="6060" w:type="dxa"/>
            <w:gridSpan w:val="5"/>
          </w:tcPr>
          <w:p w14:paraId="353CB965"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1703" w:type="dxa"/>
            <w:gridSpan w:val="2"/>
          </w:tcPr>
          <w:p w14:paraId="75A13905"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2096" w:type="dxa"/>
            <w:gridSpan w:val="4"/>
          </w:tcPr>
          <w:p w14:paraId="45157325" w14:textId="77777777" w:rsidR="007E29CC" w:rsidRPr="008E1442" w:rsidRDefault="007E29CC" w:rsidP="008E1442">
            <w:pPr>
              <w:spacing w:after="0" w:line="240" w:lineRule="auto"/>
              <w:jc w:val="both"/>
              <w:rPr>
                <w:rFonts w:ascii="Times New Roman" w:hAnsi="Times New Roman" w:cs="Times New Roman"/>
                <w:sz w:val="20"/>
                <w:szCs w:val="20"/>
              </w:rPr>
            </w:pPr>
          </w:p>
        </w:tc>
      </w:tr>
      <w:tr w:rsidR="007E29CC" w:rsidRPr="008E1442" w14:paraId="5DD41CB6" w14:textId="77777777" w:rsidTr="007E29CC">
        <w:tc>
          <w:tcPr>
            <w:tcW w:w="6060" w:type="dxa"/>
            <w:gridSpan w:val="5"/>
          </w:tcPr>
          <w:p w14:paraId="0DF28747"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1703" w:type="dxa"/>
            <w:gridSpan w:val="2"/>
          </w:tcPr>
          <w:p w14:paraId="2C3C6B69"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2096" w:type="dxa"/>
            <w:gridSpan w:val="4"/>
          </w:tcPr>
          <w:p w14:paraId="24F172F6" w14:textId="77777777" w:rsidR="007E29CC" w:rsidRPr="008E1442" w:rsidRDefault="007E29CC" w:rsidP="008E1442">
            <w:pPr>
              <w:spacing w:after="0" w:line="240" w:lineRule="auto"/>
              <w:jc w:val="both"/>
              <w:rPr>
                <w:rFonts w:ascii="Times New Roman" w:hAnsi="Times New Roman" w:cs="Times New Roman"/>
                <w:sz w:val="20"/>
                <w:szCs w:val="20"/>
              </w:rPr>
            </w:pPr>
          </w:p>
        </w:tc>
      </w:tr>
      <w:tr w:rsidR="007E29CC" w:rsidRPr="008E1442" w14:paraId="3F4D43D4" w14:textId="77777777" w:rsidTr="007E29CC">
        <w:tc>
          <w:tcPr>
            <w:tcW w:w="6060" w:type="dxa"/>
            <w:gridSpan w:val="5"/>
          </w:tcPr>
          <w:p w14:paraId="2D5E47B0"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1703" w:type="dxa"/>
            <w:gridSpan w:val="2"/>
          </w:tcPr>
          <w:p w14:paraId="14F0EF0D"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2096" w:type="dxa"/>
            <w:gridSpan w:val="4"/>
          </w:tcPr>
          <w:p w14:paraId="7A0F7D77" w14:textId="77777777" w:rsidR="007E29CC" w:rsidRPr="008E1442" w:rsidRDefault="007E29CC" w:rsidP="008E1442">
            <w:pPr>
              <w:spacing w:after="0" w:line="240" w:lineRule="auto"/>
              <w:jc w:val="both"/>
              <w:rPr>
                <w:rFonts w:ascii="Times New Roman" w:hAnsi="Times New Roman" w:cs="Times New Roman"/>
                <w:sz w:val="20"/>
                <w:szCs w:val="20"/>
              </w:rPr>
            </w:pPr>
          </w:p>
        </w:tc>
      </w:tr>
      <w:tr w:rsidR="007E29CC" w:rsidRPr="008E1442" w14:paraId="306BD317" w14:textId="77777777" w:rsidTr="007E29CC">
        <w:tc>
          <w:tcPr>
            <w:tcW w:w="6060" w:type="dxa"/>
            <w:gridSpan w:val="5"/>
          </w:tcPr>
          <w:p w14:paraId="122FF0C3"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1703" w:type="dxa"/>
            <w:gridSpan w:val="2"/>
          </w:tcPr>
          <w:p w14:paraId="54342D06"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2096" w:type="dxa"/>
            <w:gridSpan w:val="4"/>
          </w:tcPr>
          <w:p w14:paraId="70B02441" w14:textId="77777777" w:rsidR="007E29CC" w:rsidRPr="008E1442" w:rsidRDefault="007E29CC" w:rsidP="008E1442">
            <w:pPr>
              <w:spacing w:after="0" w:line="240" w:lineRule="auto"/>
              <w:jc w:val="both"/>
              <w:rPr>
                <w:rFonts w:ascii="Times New Roman" w:hAnsi="Times New Roman" w:cs="Times New Roman"/>
                <w:sz w:val="20"/>
                <w:szCs w:val="20"/>
              </w:rPr>
            </w:pPr>
          </w:p>
        </w:tc>
      </w:tr>
      <w:tr w:rsidR="007E29CC" w:rsidRPr="008E1442" w14:paraId="66FF9F1C" w14:textId="77777777" w:rsidTr="007E29CC">
        <w:tc>
          <w:tcPr>
            <w:tcW w:w="9859" w:type="dxa"/>
            <w:gridSpan w:val="11"/>
            <w:shd w:val="clear" w:color="auto" w:fill="F7CAAC"/>
          </w:tcPr>
          <w:p w14:paraId="338DEE66"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eastAsia="Trebuchet MS" w:hAnsi="Times New Roman" w:cs="Times New Roman"/>
                <w:b/>
                <w:sz w:val="20"/>
                <w:szCs w:val="20"/>
              </w:rPr>
              <w:t>Údaje o vzdělání na VŠ</w:t>
            </w:r>
          </w:p>
        </w:tc>
      </w:tr>
      <w:tr w:rsidR="007E29CC" w:rsidRPr="008E1442" w14:paraId="39B6536E" w14:textId="77777777" w:rsidTr="007E29CC">
        <w:trPr>
          <w:trHeight w:val="1270"/>
        </w:trPr>
        <w:tc>
          <w:tcPr>
            <w:tcW w:w="9859" w:type="dxa"/>
            <w:gridSpan w:val="11"/>
            <w:tcBorders>
              <w:top w:val="nil"/>
            </w:tcBorders>
          </w:tcPr>
          <w:p w14:paraId="7787F020" w14:textId="77777777" w:rsidR="007E29CC" w:rsidRPr="008E1442" w:rsidRDefault="007E29CC" w:rsidP="008E1442">
            <w:pPr>
              <w:spacing w:after="0" w:line="240" w:lineRule="auto"/>
              <w:jc w:val="both"/>
              <w:rPr>
                <w:rFonts w:ascii="Times New Roman" w:hAnsi="Times New Roman" w:cs="Times New Roman"/>
                <w:b/>
                <w:sz w:val="20"/>
                <w:szCs w:val="20"/>
              </w:rPr>
            </w:pPr>
          </w:p>
          <w:p w14:paraId="3513FE9A" w14:textId="77777777" w:rsidR="007E29CC" w:rsidRPr="008E1442" w:rsidRDefault="007E29CC" w:rsidP="008E1442">
            <w:pPr>
              <w:spacing w:after="0" w:line="240" w:lineRule="auto"/>
              <w:jc w:val="both"/>
              <w:rPr>
                <w:rFonts w:ascii="Times New Roman" w:eastAsia="Calibri" w:hAnsi="Times New Roman" w:cs="Times New Roman"/>
                <w:sz w:val="20"/>
                <w:szCs w:val="20"/>
              </w:rPr>
            </w:pPr>
            <w:r w:rsidRPr="008E1442">
              <w:rPr>
                <w:rFonts w:ascii="Times New Roman" w:eastAsia="Calibri" w:hAnsi="Times New Roman" w:cs="Times New Roman"/>
                <w:sz w:val="20"/>
                <w:szCs w:val="20"/>
              </w:rPr>
              <w:t>1990-1995: Univerzita Komenského v Bratislave, Filozofická fakulta, Učiteľstvo všeobecnovzdelávacích predmetov: anglický jazyk – nemecký jazyk, Mgr.</w:t>
            </w:r>
          </w:p>
          <w:p w14:paraId="5B1B20E7" w14:textId="77777777" w:rsidR="007E29CC" w:rsidRPr="008E1442" w:rsidRDefault="007E29CC" w:rsidP="008E1442">
            <w:pPr>
              <w:spacing w:after="0" w:line="240" w:lineRule="auto"/>
              <w:jc w:val="both"/>
              <w:rPr>
                <w:rFonts w:ascii="Times New Roman" w:eastAsia="Calibri" w:hAnsi="Times New Roman" w:cs="Times New Roman"/>
                <w:sz w:val="20"/>
                <w:szCs w:val="20"/>
              </w:rPr>
            </w:pPr>
            <w:r w:rsidRPr="008E1442">
              <w:rPr>
                <w:rFonts w:ascii="Times New Roman" w:eastAsia="Calibri" w:hAnsi="Times New Roman" w:cs="Times New Roman"/>
                <w:sz w:val="20"/>
                <w:szCs w:val="20"/>
              </w:rPr>
              <w:t>2005: Univerzita Komenského v Bratislave, Filozofická fakulta, T</w:t>
            </w:r>
            <w:r w:rsidRPr="008E1442">
              <w:rPr>
                <w:rFonts w:ascii="Times New Roman" w:hAnsi="Times New Roman" w:cs="Times New Roman"/>
                <w:sz w:val="20"/>
                <w:szCs w:val="20"/>
                <w:lang w:val="sk-SK"/>
              </w:rPr>
              <w:t>eória vyučovania cudzích jazykov, Ph.D.</w:t>
            </w:r>
          </w:p>
          <w:p w14:paraId="3ACA1848" w14:textId="77777777" w:rsidR="007E29CC" w:rsidRPr="008E1442" w:rsidRDefault="007E29CC" w:rsidP="008E1442">
            <w:pPr>
              <w:spacing w:after="0" w:line="240" w:lineRule="auto"/>
              <w:jc w:val="both"/>
              <w:rPr>
                <w:rFonts w:ascii="Times New Roman" w:hAnsi="Times New Roman" w:cs="Times New Roman"/>
                <w:sz w:val="20"/>
                <w:szCs w:val="20"/>
                <w:lang w:val="sk-SK"/>
              </w:rPr>
            </w:pPr>
            <w:r w:rsidRPr="008E1442">
              <w:rPr>
                <w:rFonts w:ascii="Times New Roman" w:eastAsia="Calibri" w:hAnsi="Times New Roman" w:cs="Times New Roman"/>
                <w:sz w:val="20"/>
                <w:szCs w:val="20"/>
              </w:rPr>
              <w:t>2013: Univerzita Komenského v Bratislave, Fakulta managementu, M</w:t>
            </w:r>
            <w:r w:rsidRPr="008E1442">
              <w:rPr>
                <w:rFonts w:ascii="Times New Roman" w:hAnsi="Times New Roman" w:cs="Times New Roman"/>
                <w:sz w:val="20"/>
                <w:szCs w:val="20"/>
                <w:lang w:val="sk-SK"/>
              </w:rPr>
              <w:t>anažment, doc.</w:t>
            </w:r>
          </w:p>
          <w:p w14:paraId="76125E3D" w14:textId="77777777" w:rsidR="007E29CC" w:rsidRPr="008E1442" w:rsidRDefault="007E29CC" w:rsidP="008E1442">
            <w:pPr>
              <w:spacing w:after="0" w:line="240" w:lineRule="auto"/>
              <w:jc w:val="both"/>
              <w:rPr>
                <w:rFonts w:ascii="Times New Roman" w:eastAsia="Calibri" w:hAnsi="Times New Roman" w:cs="Times New Roman"/>
                <w:sz w:val="20"/>
                <w:szCs w:val="20"/>
              </w:rPr>
            </w:pPr>
          </w:p>
        </w:tc>
      </w:tr>
      <w:tr w:rsidR="007E29CC" w:rsidRPr="008E1442" w14:paraId="2686A5AA" w14:textId="77777777" w:rsidTr="007E29CC">
        <w:tc>
          <w:tcPr>
            <w:tcW w:w="9859" w:type="dxa"/>
            <w:gridSpan w:val="11"/>
            <w:shd w:val="clear" w:color="auto" w:fill="F7CAAC"/>
          </w:tcPr>
          <w:p w14:paraId="22AB73D0"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eastAsia="Trebuchet MS" w:hAnsi="Times New Roman" w:cs="Times New Roman"/>
                <w:b/>
                <w:sz w:val="20"/>
                <w:szCs w:val="20"/>
                <w:lang w:val="de-DE"/>
              </w:rPr>
              <w:t>Údaje o odborném působení od absolvování VŠ</w:t>
            </w:r>
          </w:p>
        </w:tc>
      </w:tr>
      <w:tr w:rsidR="007E29CC" w:rsidRPr="008E1442" w14:paraId="29AB9E74" w14:textId="77777777" w:rsidTr="007E29CC">
        <w:trPr>
          <w:trHeight w:val="1055"/>
        </w:trPr>
        <w:tc>
          <w:tcPr>
            <w:tcW w:w="9859" w:type="dxa"/>
            <w:gridSpan w:val="11"/>
          </w:tcPr>
          <w:p w14:paraId="168E3FF4" w14:textId="77777777" w:rsidR="007E29CC" w:rsidRPr="008E1442" w:rsidRDefault="007E29CC" w:rsidP="008E1442">
            <w:pPr>
              <w:spacing w:after="0" w:line="240" w:lineRule="auto"/>
              <w:jc w:val="both"/>
              <w:rPr>
                <w:rFonts w:ascii="Times New Roman" w:eastAsia="Calibri" w:hAnsi="Times New Roman" w:cs="Times New Roman"/>
                <w:sz w:val="20"/>
                <w:szCs w:val="20"/>
              </w:rPr>
            </w:pPr>
          </w:p>
          <w:p w14:paraId="6A383B45" w14:textId="77777777" w:rsidR="007E29CC" w:rsidRPr="008E1442" w:rsidRDefault="007E29CC" w:rsidP="008E1442">
            <w:pPr>
              <w:spacing w:after="0" w:line="240" w:lineRule="auto"/>
              <w:jc w:val="both"/>
              <w:rPr>
                <w:rFonts w:ascii="Times New Roman" w:eastAsia="Calibri" w:hAnsi="Times New Roman" w:cs="Times New Roman"/>
                <w:sz w:val="20"/>
                <w:szCs w:val="20"/>
              </w:rPr>
            </w:pPr>
            <w:r w:rsidRPr="008E1442">
              <w:rPr>
                <w:rFonts w:ascii="Times New Roman" w:eastAsia="Calibri" w:hAnsi="Times New Roman" w:cs="Times New Roman"/>
                <w:sz w:val="20"/>
                <w:szCs w:val="20"/>
              </w:rPr>
              <w:t xml:space="preserve">2000–2014: Univerzita Komenského v Bratislave, Fakulta managementu, Katedra ekonómie a financií, </w:t>
            </w:r>
            <w:r w:rsidRPr="008E1442">
              <w:rPr>
                <w:rFonts w:ascii="Times New Roman" w:hAnsi="Times New Roman" w:cs="Times New Roman"/>
                <w:sz w:val="20"/>
                <w:szCs w:val="20"/>
              </w:rPr>
              <w:t>2000–2013 odborný asistent, od 2013 docent</w:t>
            </w:r>
          </w:p>
          <w:p w14:paraId="0A46B8C9" w14:textId="77777777" w:rsidR="007E29CC" w:rsidRPr="008E1442" w:rsidRDefault="007E29CC" w:rsidP="008E1442">
            <w:pPr>
              <w:spacing w:after="0" w:line="240" w:lineRule="auto"/>
              <w:rPr>
                <w:rFonts w:ascii="Times New Roman" w:hAnsi="Times New Roman" w:cs="Times New Roman"/>
                <w:sz w:val="20"/>
                <w:szCs w:val="20"/>
                <w:lang w:val="sk-SK"/>
              </w:rPr>
            </w:pPr>
            <w:r w:rsidRPr="008E1442">
              <w:rPr>
                <w:rFonts w:ascii="Times New Roman" w:eastAsia="Calibri" w:hAnsi="Times New Roman" w:cs="Times New Roman"/>
                <w:sz w:val="20"/>
                <w:szCs w:val="20"/>
              </w:rPr>
              <w:t xml:space="preserve">2014–2015: </w:t>
            </w:r>
            <w:r w:rsidRPr="008E1442">
              <w:rPr>
                <w:rFonts w:ascii="Times New Roman" w:hAnsi="Times New Roman" w:cs="Times New Roman"/>
                <w:sz w:val="20"/>
                <w:szCs w:val="20"/>
                <w:lang w:val="sk-SK"/>
              </w:rPr>
              <w:t>Vysoká škola technická a ekonomická v Českých Budějovicích, Katedra cestovního ruchu a marketingu, docent</w:t>
            </w:r>
          </w:p>
          <w:p w14:paraId="562BAE04" w14:textId="77777777" w:rsidR="007E29CC" w:rsidRPr="008E1442" w:rsidRDefault="007E29CC" w:rsidP="008E1442">
            <w:pPr>
              <w:spacing w:after="0" w:line="240" w:lineRule="auto"/>
              <w:rPr>
                <w:rFonts w:ascii="Times New Roman" w:eastAsia="Calibri" w:hAnsi="Times New Roman" w:cs="Times New Roman"/>
                <w:sz w:val="20"/>
                <w:szCs w:val="20"/>
              </w:rPr>
            </w:pPr>
            <w:r w:rsidRPr="008E1442">
              <w:rPr>
                <w:rFonts w:ascii="Times New Roman" w:eastAsia="Calibri" w:hAnsi="Times New Roman" w:cs="Times New Roman"/>
                <w:sz w:val="20"/>
                <w:szCs w:val="20"/>
              </w:rPr>
              <w:t>2014-dosud: Univerzita Tomáše Bati ve Zlíně, Fakulta multimediálních komunikací, Ústav marketingových komunikací, docent</w:t>
            </w:r>
          </w:p>
          <w:p w14:paraId="64BFB5BA" w14:textId="77777777" w:rsidR="007E29CC" w:rsidRPr="008E1442" w:rsidRDefault="007E29CC" w:rsidP="008E1442">
            <w:pPr>
              <w:spacing w:after="0" w:line="240" w:lineRule="auto"/>
              <w:rPr>
                <w:rFonts w:ascii="Times New Roman" w:eastAsia="Calibri" w:hAnsi="Times New Roman" w:cs="Times New Roman"/>
                <w:sz w:val="20"/>
                <w:szCs w:val="20"/>
              </w:rPr>
            </w:pPr>
          </w:p>
        </w:tc>
      </w:tr>
      <w:tr w:rsidR="007E29CC" w:rsidRPr="008E1442" w14:paraId="3A7B23BA" w14:textId="77777777" w:rsidTr="007E29CC">
        <w:tc>
          <w:tcPr>
            <w:tcW w:w="9859" w:type="dxa"/>
            <w:gridSpan w:val="11"/>
            <w:shd w:val="clear" w:color="auto" w:fill="F7CAAC"/>
          </w:tcPr>
          <w:p w14:paraId="37EA819D"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8E1442">
              <w:rPr>
                <w:rFonts w:ascii="Times New Roman" w:eastAsia="Trebuchet MS" w:hAnsi="Times New Roman" w:cs="Times New Roman"/>
                <w:b/>
                <w:spacing w:val="-8"/>
                <w:sz w:val="20"/>
                <w:szCs w:val="20"/>
              </w:rPr>
              <w:t xml:space="preserve"> </w:t>
            </w:r>
            <w:r w:rsidRPr="008E1442">
              <w:rPr>
                <w:rFonts w:ascii="Times New Roman" w:eastAsia="Trebuchet MS" w:hAnsi="Times New Roman" w:cs="Times New Roman"/>
                <w:b/>
                <w:sz w:val="20"/>
                <w:szCs w:val="20"/>
              </w:rPr>
              <w:t>apod.</w:t>
            </w:r>
          </w:p>
        </w:tc>
      </w:tr>
      <w:tr w:rsidR="007E29CC" w:rsidRPr="008E1442" w14:paraId="4C7E871B" w14:textId="77777777" w:rsidTr="007E29CC">
        <w:trPr>
          <w:trHeight w:val="865"/>
        </w:trPr>
        <w:tc>
          <w:tcPr>
            <w:tcW w:w="9859" w:type="dxa"/>
            <w:gridSpan w:val="11"/>
          </w:tcPr>
          <w:p w14:paraId="2116592F" w14:textId="77777777" w:rsidR="007E29CC" w:rsidRPr="008E1442" w:rsidRDefault="007E29CC" w:rsidP="008E1442">
            <w:pPr>
              <w:spacing w:after="0" w:line="240" w:lineRule="auto"/>
              <w:jc w:val="both"/>
              <w:rPr>
                <w:rFonts w:ascii="Times New Roman" w:eastAsia="Calibri" w:hAnsi="Times New Roman" w:cs="Times New Roman"/>
                <w:sz w:val="20"/>
                <w:szCs w:val="20"/>
              </w:rPr>
            </w:pPr>
          </w:p>
          <w:p w14:paraId="716825E8" w14:textId="77777777" w:rsidR="007E29CC" w:rsidRPr="008E1442" w:rsidRDefault="007E29CC" w:rsidP="008E1442">
            <w:pPr>
              <w:spacing w:after="0" w:line="240" w:lineRule="auto"/>
              <w:jc w:val="both"/>
              <w:rPr>
                <w:rFonts w:ascii="Times New Roman" w:eastAsia="Calibri" w:hAnsi="Times New Roman" w:cs="Times New Roman"/>
                <w:sz w:val="20"/>
                <w:szCs w:val="20"/>
              </w:rPr>
            </w:pPr>
            <w:r w:rsidRPr="008E1442">
              <w:rPr>
                <w:rFonts w:ascii="Times New Roman" w:eastAsia="Calibri" w:hAnsi="Times New Roman" w:cs="Times New Roman"/>
                <w:sz w:val="20"/>
                <w:szCs w:val="20"/>
              </w:rPr>
              <w:t>Počet bakalářských prací: 15</w:t>
            </w:r>
          </w:p>
          <w:p w14:paraId="43831A36" w14:textId="77777777" w:rsidR="007E29CC" w:rsidRPr="008E1442" w:rsidRDefault="007E29CC" w:rsidP="008E1442">
            <w:pPr>
              <w:spacing w:after="0" w:line="240" w:lineRule="auto"/>
              <w:jc w:val="both"/>
              <w:rPr>
                <w:rFonts w:ascii="Times New Roman" w:eastAsia="Calibri" w:hAnsi="Times New Roman" w:cs="Times New Roman"/>
                <w:sz w:val="20"/>
                <w:szCs w:val="20"/>
              </w:rPr>
            </w:pPr>
            <w:r w:rsidRPr="008E1442">
              <w:rPr>
                <w:rFonts w:ascii="Times New Roman" w:eastAsia="Calibri" w:hAnsi="Times New Roman" w:cs="Times New Roman"/>
                <w:sz w:val="20"/>
                <w:szCs w:val="20"/>
              </w:rPr>
              <w:t>Počet diplomových prácí: 14</w:t>
            </w:r>
          </w:p>
          <w:p w14:paraId="179156DF" w14:textId="77777777" w:rsidR="007E29CC" w:rsidRPr="008E1442" w:rsidRDefault="007E29CC" w:rsidP="008E1442">
            <w:pPr>
              <w:spacing w:after="0" w:line="240" w:lineRule="auto"/>
              <w:jc w:val="both"/>
              <w:rPr>
                <w:rFonts w:ascii="Times New Roman" w:eastAsia="Calibri" w:hAnsi="Times New Roman" w:cs="Times New Roman"/>
                <w:sz w:val="20"/>
                <w:szCs w:val="20"/>
              </w:rPr>
            </w:pPr>
            <w:r w:rsidRPr="008E1442">
              <w:rPr>
                <w:rFonts w:ascii="Times New Roman" w:eastAsia="Calibri" w:hAnsi="Times New Roman" w:cs="Times New Roman"/>
                <w:sz w:val="20"/>
                <w:szCs w:val="20"/>
              </w:rPr>
              <w:t>Od září 2018 garant magisterského stupně programu Mediální a komunikační studia</w:t>
            </w:r>
          </w:p>
          <w:p w14:paraId="3DBE66E7" w14:textId="77777777" w:rsidR="007E29CC" w:rsidRPr="008E1442" w:rsidRDefault="007E29CC" w:rsidP="008E1442">
            <w:pPr>
              <w:spacing w:after="0" w:line="240" w:lineRule="auto"/>
              <w:jc w:val="both"/>
              <w:rPr>
                <w:rFonts w:ascii="Times New Roman" w:hAnsi="Times New Roman" w:cs="Times New Roman"/>
                <w:sz w:val="20"/>
                <w:szCs w:val="20"/>
              </w:rPr>
            </w:pPr>
          </w:p>
        </w:tc>
      </w:tr>
      <w:tr w:rsidR="007E29CC" w:rsidRPr="008E1442" w14:paraId="249D3E3A" w14:textId="77777777" w:rsidTr="007E29CC">
        <w:trPr>
          <w:trHeight w:val="250"/>
        </w:trPr>
        <w:tc>
          <w:tcPr>
            <w:tcW w:w="9859" w:type="dxa"/>
            <w:gridSpan w:val="11"/>
            <w:shd w:val="clear" w:color="auto" w:fill="F7CAAC"/>
          </w:tcPr>
          <w:p w14:paraId="2D11F2D2"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7E29CC" w:rsidRPr="008E1442" w14:paraId="65B22CEF" w14:textId="77777777" w:rsidTr="007E29CC">
        <w:trPr>
          <w:trHeight w:val="685"/>
        </w:trPr>
        <w:tc>
          <w:tcPr>
            <w:tcW w:w="9859" w:type="dxa"/>
            <w:gridSpan w:val="11"/>
          </w:tcPr>
          <w:p w14:paraId="3F690C0A" w14:textId="77777777" w:rsidR="007E29CC" w:rsidRPr="008E1442" w:rsidRDefault="007E29CC" w:rsidP="008E1442">
            <w:pPr>
              <w:spacing w:after="0" w:line="240" w:lineRule="auto"/>
              <w:jc w:val="both"/>
              <w:rPr>
                <w:rFonts w:ascii="Times New Roman" w:hAnsi="Times New Roman" w:cs="Times New Roman"/>
                <w:sz w:val="20"/>
                <w:szCs w:val="20"/>
              </w:rPr>
            </w:pPr>
          </w:p>
          <w:p w14:paraId="3BFFB4B9" w14:textId="77777777" w:rsidR="007E29CC" w:rsidRPr="008E1442" w:rsidRDefault="007E29CC" w:rsidP="008E1442">
            <w:pPr>
              <w:spacing w:after="0" w:line="240" w:lineRule="auto"/>
              <w:rPr>
                <w:rFonts w:ascii="Times New Roman" w:hAnsi="Times New Roman" w:cs="Times New Roman"/>
                <w:sz w:val="20"/>
                <w:szCs w:val="20"/>
              </w:rPr>
            </w:pPr>
            <w:r w:rsidRPr="008E1442">
              <w:rPr>
                <w:rFonts w:ascii="Times New Roman" w:hAnsi="Times New Roman" w:cs="Times New Roman"/>
                <w:sz w:val="20"/>
                <w:szCs w:val="20"/>
              </w:rPr>
              <w:t>Vědecký časopis Marketing Science and Inspirations – jazykové korektury, posuzovatelka příspěvků, autorka slovníku: Dictionary of Useful Marketing Terms</w:t>
            </w:r>
          </w:p>
          <w:p w14:paraId="5BC4F5EC" w14:textId="77777777" w:rsidR="007E29CC" w:rsidRPr="008E1442" w:rsidRDefault="007E29CC" w:rsidP="008E1442">
            <w:pPr>
              <w:spacing w:after="0" w:line="240" w:lineRule="auto"/>
              <w:rPr>
                <w:rFonts w:ascii="Times New Roman" w:hAnsi="Times New Roman" w:cs="Times New Roman"/>
                <w:sz w:val="20"/>
                <w:szCs w:val="20"/>
              </w:rPr>
            </w:pPr>
          </w:p>
          <w:p w14:paraId="2E1B3AF9" w14:textId="77777777" w:rsidR="007E29CC" w:rsidRPr="008E1442" w:rsidRDefault="007E29CC" w:rsidP="008E1442">
            <w:pPr>
              <w:spacing w:after="0" w:line="240" w:lineRule="auto"/>
              <w:jc w:val="both"/>
              <w:rPr>
                <w:rFonts w:ascii="Times New Roman" w:hAnsi="Times New Roman" w:cs="Times New Roman"/>
                <w:sz w:val="20"/>
                <w:szCs w:val="20"/>
              </w:rPr>
            </w:pPr>
          </w:p>
        </w:tc>
      </w:tr>
      <w:tr w:rsidR="007E29CC" w:rsidRPr="008E1442" w14:paraId="356CE36A" w14:textId="77777777" w:rsidTr="007E29CC">
        <w:trPr>
          <w:cantSplit/>
        </w:trPr>
        <w:tc>
          <w:tcPr>
            <w:tcW w:w="3347" w:type="dxa"/>
            <w:gridSpan w:val="2"/>
            <w:tcBorders>
              <w:top w:val="single" w:sz="12" w:space="0" w:color="auto"/>
            </w:tcBorders>
            <w:shd w:val="clear" w:color="auto" w:fill="F7CAAC"/>
          </w:tcPr>
          <w:p w14:paraId="7F72BBCA"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6F9B34F5"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304B8F85"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5DCDA62D"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Ohlasy publikací</w:t>
            </w:r>
          </w:p>
        </w:tc>
      </w:tr>
      <w:tr w:rsidR="007E29CC" w:rsidRPr="008E1442" w14:paraId="4BC42CC8" w14:textId="77777777" w:rsidTr="007E29CC">
        <w:trPr>
          <w:cantSplit/>
        </w:trPr>
        <w:tc>
          <w:tcPr>
            <w:tcW w:w="3347" w:type="dxa"/>
            <w:gridSpan w:val="2"/>
          </w:tcPr>
          <w:p w14:paraId="2D5D35E5" w14:textId="77777777" w:rsidR="007E29CC" w:rsidRPr="008E1442" w:rsidRDefault="007E29CC" w:rsidP="008E1442">
            <w:pPr>
              <w:spacing w:after="0" w:line="240" w:lineRule="auto"/>
              <w:jc w:val="both"/>
              <w:rPr>
                <w:rFonts w:ascii="Times New Roman" w:hAnsi="Times New Roman" w:cs="Times New Roman"/>
                <w:sz w:val="20"/>
                <w:szCs w:val="20"/>
              </w:rPr>
            </w:pPr>
          </w:p>
          <w:p w14:paraId="6BE96A9B"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eastAsia="Calibri" w:hAnsi="Times New Roman" w:cs="Times New Roman"/>
                <w:sz w:val="20"/>
                <w:szCs w:val="20"/>
              </w:rPr>
              <w:t xml:space="preserve">Obor 3.3.15 </w:t>
            </w:r>
            <w:r w:rsidRPr="008E1442">
              <w:rPr>
                <w:rFonts w:ascii="Times New Roman" w:eastAsia="Calibri" w:hAnsi="Times New Roman" w:cs="Times New Roman"/>
                <w:sz w:val="20"/>
                <w:szCs w:val="20"/>
                <w:lang w:val="sk-SK"/>
              </w:rPr>
              <w:t>manažment</w:t>
            </w:r>
          </w:p>
        </w:tc>
        <w:tc>
          <w:tcPr>
            <w:tcW w:w="2245" w:type="dxa"/>
            <w:gridSpan w:val="2"/>
          </w:tcPr>
          <w:p w14:paraId="74ABA308" w14:textId="77777777" w:rsidR="007E29CC" w:rsidRPr="008E1442" w:rsidRDefault="007E29CC" w:rsidP="008E1442">
            <w:pPr>
              <w:spacing w:after="0" w:line="240" w:lineRule="auto"/>
              <w:jc w:val="both"/>
              <w:rPr>
                <w:rFonts w:ascii="Times New Roman" w:hAnsi="Times New Roman" w:cs="Times New Roman"/>
                <w:sz w:val="20"/>
                <w:szCs w:val="20"/>
              </w:rPr>
            </w:pPr>
          </w:p>
          <w:p w14:paraId="779A6B4E"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2013</w:t>
            </w:r>
          </w:p>
        </w:tc>
        <w:tc>
          <w:tcPr>
            <w:tcW w:w="2238" w:type="dxa"/>
            <w:gridSpan w:val="4"/>
            <w:tcBorders>
              <w:right w:val="single" w:sz="12" w:space="0" w:color="auto"/>
            </w:tcBorders>
          </w:tcPr>
          <w:p w14:paraId="7A1383D9" w14:textId="77777777" w:rsidR="007E29CC" w:rsidRPr="008E1442" w:rsidRDefault="007E29CC" w:rsidP="008E1442">
            <w:pPr>
              <w:spacing w:after="0" w:line="240" w:lineRule="auto"/>
              <w:jc w:val="both"/>
              <w:rPr>
                <w:rFonts w:ascii="Times New Roman" w:hAnsi="Times New Roman" w:cs="Times New Roman"/>
                <w:sz w:val="20"/>
                <w:szCs w:val="20"/>
              </w:rPr>
            </w:pPr>
          </w:p>
          <w:p w14:paraId="59B6070E" w14:textId="77777777" w:rsidR="007E29CC" w:rsidRPr="008E1442" w:rsidRDefault="007E29CC" w:rsidP="008E1442">
            <w:pPr>
              <w:spacing w:after="0" w:line="240" w:lineRule="auto"/>
              <w:rPr>
                <w:rFonts w:ascii="Times New Roman" w:hAnsi="Times New Roman" w:cs="Times New Roman"/>
                <w:sz w:val="20"/>
                <w:szCs w:val="20"/>
                <w:lang w:val="sk-SK"/>
              </w:rPr>
            </w:pPr>
            <w:r w:rsidRPr="008E1442">
              <w:rPr>
                <w:rFonts w:ascii="Times New Roman" w:hAnsi="Times New Roman" w:cs="Times New Roman"/>
                <w:sz w:val="20"/>
                <w:szCs w:val="20"/>
                <w:lang w:val="sk-SK"/>
              </w:rPr>
              <w:t>Fakulta managementu Univerzity Komenského v Bratislave</w:t>
            </w:r>
          </w:p>
          <w:p w14:paraId="37397B3A"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567" w:type="dxa"/>
            <w:tcBorders>
              <w:left w:val="single" w:sz="12" w:space="0" w:color="auto"/>
            </w:tcBorders>
            <w:shd w:val="clear" w:color="auto" w:fill="F7CAAC"/>
          </w:tcPr>
          <w:p w14:paraId="3339436D" w14:textId="77777777" w:rsidR="007E29CC" w:rsidRPr="008E1442" w:rsidRDefault="007E29CC" w:rsidP="008E1442">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WOS</w:t>
            </w:r>
          </w:p>
        </w:tc>
        <w:tc>
          <w:tcPr>
            <w:tcW w:w="768" w:type="dxa"/>
            <w:shd w:val="clear" w:color="auto" w:fill="F7CAAC"/>
          </w:tcPr>
          <w:p w14:paraId="36DC80E5" w14:textId="77777777" w:rsidR="007E29CC" w:rsidRPr="008E1442" w:rsidRDefault="007E29CC" w:rsidP="008E1442">
            <w:pPr>
              <w:spacing w:after="0" w:line="240" w:lineRule="auto"/>
              <w:jc w:val="both"/>
              <w:rPr>
                <w:rFonts w:ascii="Times New Roman" w:hAnsi="Times New Roman" w:cs="Times New Roman"/>
                <w:b/>
                <w:sz w:val="18"/>
                <w:szCs w:val="18"/>
              </w:rPr>
            </w:pPr>
            <w:r w:rsidRPr="008E1442">
              <w:rPr>
                <w:rFonts w:ascii="Times New Roman" w:hAnsi="Times New Roman" w:cs="Times New Roman"/>
                <w:b/>
                <w:sz w:val="18"/>
                <w:szCs w:val="18"/>
              </w:rPr>
              <w:t>Scopus</w:t>
            </w:r>
          </w:p>
          <w:p w14:paraId="444991EE" w14:textId="77777777" w:rsidR="007E29CC" w:rsidRPr="008E1442" w:rsidRDefault="007E29CC" w:rsidP="008E1442">
            <w:pPr>
              <w:spacing w:after="0" w:line="240" w:lineRule="auto"/>
              <w:jc w:val="both"/>
              <w:rPr>
                <w:rFonts w:ascii="Times New Roman" w:hAnsi="Times New Roman" w:cs="Times New Roman"/>
                <w:sz w:val="18"/>
                <w:szCs w:val="18"/>
              </w:rPr>
            </w:pPr>
          </w:p>
        </w:tc>
        <w:tc>
          <w:tcPr>
            <w:tcW w:w="694" w:type="dxa"/>
            <w:shd w:val="clear" w:color="auto" w:fill="F7CAAC"/>
          </w:tcPr>
          <w:p w14:paraId="55702EE7" w14:textId="77777777" w:rsidR="007E29CC" w:rsidRPr="008E1442" w:rsidRDefault="007E29CC" w:rsidP="008E1442">
            <w:pPr>
              <w:spacing w:after="0" w:line="240" w:lineRule="auto"/>
              <w:jc w:val="both"/>
              <w:rPr>
                <w:rFonts w:ascii="Times New Roman" w:hAnsi="Times New Roman" w:cs="Times New Roman"/>
                <w:sz w:val="18"/>
                <w:szCs w:val="18"/>
              </w:rPr>
            </w:pPr>
            <w:r w:rsidRPr="008E1442">
              <w:rPr>
                <w:rFonts w:ascii="Times New Roman" w:hAnsi="Times New Roman" w:cs="Times New Roman"/>
                <w:b/>
                <w:sz w:val="18"/>
                <w:szCs w:val="18"/>
              </w:rPr>
              <w:t>ostatní</w:t>
            </w:r>
          </w:p>
        </w:tc>
      </w:tr>
      <w:tr w:rsidR="007E29CC" w:rsidRPr="008E1442" w14:paraId="41A75486" w14:textId="77777777" w:rsidTr="007E29CC">
        <w:trPr>
          <w:cantSplit/>
          <w:trHeight w:val="70"/>
        </w:trPr>
        <w:tc>
          <w:tcPr>
            <w:tcW w:w="3347" w:type="dxa"/>
            <w:gridSpan w:val="2"/>
            <w:shd w:val="clear" w:color="auto" w:fill="F7CAAC"/>
          </w:tcPr>
          <w:p w14:paraId="3FF6DED4"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Obor jmenovacího řízení</w:t>
            </w:r>
          </w:p>
        </w:tc>
        <w:tc>
          <w:tcPr>
            <w:tcW w:w="2245" w:type="dxa"/>
            <w:gridSpan w:val="2"/>
            <w:shd w:val="clear" w:color="auto" w:fill="F7CAAC"/>
          </w:tcPr>
          <w:p w14:paraId="7CCF539D"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38C79DC1"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5CFBC85B" w14:textId="77777777" w:rsidR="007E29CC" w:rsidRPr="008E1442" w:rsidRDefault="007E29CC" w:rsidP="008E1442">
            <w:pPr>
              <w:spacing w:after="0" w:line="240" w:lineRule="auto"/>
              <w:jc w:val="both"/>
              <w:rPr>
                <w:rFonts w:ascii="Times New Roman" w:hAnsi="Times New Roman" w:cs="Times New Roman"/>
                <w:b/>
                <w:sz w:val="20"/>
                <w:szCs w:val="20"/>
              </w:rPr>
            </w:pPr>
          </w:p>
        </w:tc>
        <w:tc>
          <w:tcPr>
            <w:tcW w:w="768" w:type="dxa"/>
            <w:vMerge w:val="restart"/>
          </w:tcPr>
          <w:p w14:paraId="424243B1"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2</w:t>
            </w:r>
          </w:p>
        </w:tc>
        <w:tc>
          <w:tcPr>
            <w:tcW w:w="694" w:type="dxa"/>
            <w:vMerge w:val="restart"/>
          </w:tcPr>
          <w:p w14:paraId="032BC814" w14:textId="77777777" w:rsidR="007E29CC" w:rsidRPr="008E1442" w:rsidRDefault="007E29CC" w:rsidP="008E1442">
            <w:pPr>
              <w:spacing w:after="0" w:line="240" w:lineRule="auto"/>
              <w:jc w:val="both"/>
              <w:rPr>
                <w:rFonts w:ascii="Times New Roman" w:hAnsi="Times New Roman" w:cs="Times New Roman"/>
                <w:b/>
                <w:sz w:val="20"/>
                <w:szCs w:val="20"/>
              </w:rPr>
            </w:pPr>
          </w:p>
        </w:tc>
      </w:tr>
      <w:tr w:rsidR="007E29CC" w:rsidRPr="008E1442" w14:paraId="2CF1A8EA" w14:textId="77777777" w:rsidTr="007E29CC">
        <w:trPr>
          <w:trHeight w:val="205"/>
        </w:trPr>
        <w:tc>
          <w:tcPr>
            <w:tcW w:w="3347" w:type="dxa"/>
            <w:gridSpan w:val="2"/>
          </w:tcPr>
          <w:p w14:paraId="4B62676E"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2245" w:type="dxa"/>
            <w:gridSpan w:val="2"/>
          </w:tcPr>
          <w:p w14:paraId="1926D422"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01A4E8C8" w14:textId="77777777" w:rsidR="007E29CC" w:rsidRPr="008E1442" w:rsidRDefault="007E29CC" w:rsidP="008E1442">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2E82FEA0" w14:textId="77777777" w:rsidR="007E29CC" w:rsidRPr="008E1442" w:rsidRDefault="007E29CC" w:rsidP="008E1442">
            <w:pPr>
              <w:spacing w:after="0" w:line="240" w:lineRule="auto"/>
              <w:rPr>
                <w:rFonts w:ascii="Times New Roman" w:hAnsi="Times New Roman" w:cs="Times New Roman"/>
                <w:b/>
                <w:sz w:val="20"/>
                <w:szCs w:val="20"/>
              </w:rPr>
            </w:pPr>
          </w:p>
        </w:tc>
        <w:tc>
          <w:tcPr>
            <w:tcW w:w="768" w:type="dxa"/>
            <w:vMerge/>
            <w:vAlign w:val="center"/>
          </w:tcPr>
          <w:p w14:paraId="726EFBEB" w14:textId="77777777" w:rsidR="007E29CC" w:rsidRPr="008E1442" w:rsidRDefault="007E29CC" w:rsidP="008E1442">
            <w:pPr>
              <w:spacing w:after="0" w:line="240" w:lineRule="auto"/>
              <w:rPr>
                <w:rFonts w:ascii="Times New Roman" w:hAnsi="Times New Roman" w:cs="Times New Roman"/>
                <w:b/>
                <w:sz w:val="20"/>
                <w:szCs w:val="20"/>
              </w:rPr>
            </w:pPr>
          </w:p>
        </w:tc>
        <w:tc>
          <w:tcPr>
            <w:tcW w:w="694" w:type="dxa"/>
            <w:vMerge/>
            <w:vAlign w:val="center"/>
          </w:tcPr>
          <w:p w14:paraId="26C349C4" w14:textId="77777777" w:rsidR="007E29CC" w:rsidRPr="008E1442" w:rsidRDefault="007E29CC" w:rsidP="008E1442">
            <w:pPr>
              <w:spacing w:after="0" w:line="240" w:lineRule="auto"/>
              <w:rPr>
                <w:rFonts w:ascii="Times New Roman" w:hAnsi="Times New Roman" w:cs="Times New Roman"/>
                <w:b/>
                <w:sz w:val="20"/>
                <w:szCs w:val="20"/>
              </w:rPr>
            </w:pPr>
          </w:p>
        </w:tc>
      </w:tr>
      <w:tr w:rsidR="007E29CC" w:rsidRPr="008E1442" w14:paraId="20953D59" w14:textId="77777777" w:rsidTr="007E29CC">
        <w:tc>
          <w:tcPr>
            <w:tcW w:w="9859" w:type="dxa"/>
            <w:gridSpan w:val="11"/>
            <w:shd w:val="clear" w:color="auto" w:fill="F7CAAC"/>
          </w:tcPr>
          <w:p w14:paraId="4DE9E223"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7E29CC" w:rsidRPr="008E1442" w14:paraId="4E9869FB" w14:textId="77777777" w:rsidTr="007E29CC">
        <w:trPr>
          <w:trHeight w:val="2347"/>
        </w:trPr>
        <w:tc>
          <w:tcPr>
            <w:tcW w:w="9859" w:type="dxa"/>
            <w:gridSpan w:val="11"/>
          </w:tcPr>
          <w:p w14:paraId="185F30A3" w14:textId="77777777" w:rsidR="007E29CC" w:rsidRPr="008E1442" w:rsidRDefault="007E29CC" w:rsidP="008E1442">
            <w:pPr>
              <w:spacing w:after="0" w:line="240" w:lineRule="auto"/>
              <w:jc w:val="both"/>
              <w:rPr>
                <w:rFonts w:ascii="Times New Roman" w:eastAsia="Calibri" w:hAnsi="Times New Roman" w:cs="Times New Roman"/>
                <w:sz w:val="20"/>
                <w:szCs w:val="20"/>
                <w:lang w:val="en-US"/>
              </w:rPr>
            </w:pPr>
          </w:p>
          <w:p w14:paraId="16D9A4A0" w14:textId="77777777" w:rsidR="007E29CC" w:rsidRPr="008E1442" w:rsidRDefault="007E29CC" w:rsidP="008E1442">
            <w:pPr>
              <w:spacing w:after="0" w:line="240" w:lineRule="auto"/>
              <w:jc w:val="both"/>
              <w:rPr>
                <w:rFonts w:ascii="Times New Roman" w:eastAsia="Calibri" w:hAnsi="Times New Roman" w:cs="Times New Roman"/>
                <w:sz w:val="20"/>
                <w:szCs w:val="20"/>
                <w:lang w:val="en-US"/>
              </w:rPr>
            </w:pPr>
            <w:r w:rsidRPr="008E1442">
              <w:rPr>
                <w:rFonts w:ascii="Times New Roman" w:eastAsia="Calibri" w:hAnsi="Times New Roman" w:cs="Times New Roman"/>
                <w:sz w:val="20"/>
                <w:szCs w:val="20"/>
                <w:lang w:val="en-US"/>
              </w:rPr>
              <w:t>Štarchoň, P., Weberová, D., Ližbetinová, L.: Clustering Czech Consumers According to their Spontaneous Awareness of Foreign Brands. In: Sustainable Economic Growth, Education Excellence, and Innovation Management through Vision 2020, Vols 1-VII, pp. 1719-1732. Int. Business Information Management Assoc-IBIMA, 2017. ISBN: 978-0-9860419-7-6. WOS: 000410252701046</w:t>
            </w:r>
          </w:p>
          <w:p w14:paraId="368D4593" w14:textId="77777777" w:rsidR="007E29CC" w:rsidRPr="008E1442" w:rsidRDefault="007E29CC" w:rsidP="008E1442">
            <w:pPr>
              <w:spacing w:after="0" w:line="240" w:lineRule="auto"/>
              <w:jc w:val="both"/>
              <w:rPr>
                <w:rFonts w:ascii="Times New Roman" w:eastAsia="Calibri" w:hAnsi="Times New Roman" w:cs="Times New Roman"/>
                <w:sz w:val="20"/>
                <w:szCs w:val="20"/>
                <w:lang w:val="en-US"/>
              </w:rPr>
            </w:pPr>
            <w:r w:rsidRPr="008E1442">
              <w:rPr>
                <w:rFonts w:ascii="Times New Roman" w:eastAsia="Calibri" w:hAnsi="Times New Roman" w:cs="Times New Roman"/>
                <w:sz w:val="20"/>
                <w:szCs w:val="20"/>
                <w:lang w:val="en-US"/>
              </w:rPr>
              <w:t>Weberová, D., Štarchoň, P., Ližbetinová, L.: Product Information and its Impact on Consumer Brand Percpetion. In: Vision 2020: Innovation Management, Development Sustainability, and Competitive Economic Growth, Vols I-VII, pp. 1964-1974. Int. Business Information Management Assoc-IBIMA, 2016. ISBN: 978-0-9860419-8-3. WOS: 000392785700196</w:t>
            </w:r>
          </w:p>
          <w:p w14:paraId="64B2DBC3" w14:textId="77777777" w:rsidR="007E29CC" w:rsidRPr="008E1442" w:rsidRDefault="007E29CC" w:rsidP="008E1442">
            <w:pPr>
              <w:spacing w:after="0" w:line="240" w:lineRule="auto"/>
              <w:jc w:val="both"/>
              <w:rPr>
                <w:rFonts w:ascii="Times New Roman" w:eastAsia="Calibri" w:hAnsi="Times New Roman" w:cs="Times New Roman"/>
                <w:sz w:val="20"/>
                <w:szCs w:val="20"/>
                <w:lang w:val="en-US"/>
              </w:rPr>
            </w:pPr>
            <w:r w:rsidRPr="008E1442">
              <w:rPr>
                <w:rFonts w:ascii="Times New Roman" w:eastAsia="Calibri" w:hAnsi="Times New Roman" w:cs="Times New Roman"/>
                <w:sz w:val="20"/>
                <w:szCs w:val="20"/>
                <w:lang w:val="en-US"/>
              </w:rPr>
              <w:t>Weberová, D., Ližbetinová, L.: Consumer Attitudes towards Brands in Relation to Price. In: Innovation Management and Education Excellence Vision 2020: From Regional Development Sustainability to Global Economic Growth, Vols I – VI, pp. 1850-1859. Int. Business Information Management Assoc-IBIMA, 2016. ISBN: 978-0-9860419-6-9. WOS: 000381172300206</w:t>
            </w:r>
          </w:p>
          <w:p w14:paraId="3CA5ACFE" w14:textId="77777777" w:rsidR="007E29CC" w:rsidRPr="008E1442" w:rsidRDefault="007E29CC" w:rsidP="008E1442">
            <w:pPr>
              <w:spacing w:after="0" w:line="240" w:lineRule="auto"/>
              <w:jc w:val="both"/>
              <w:rPr>
                <w:rFonts w:ascii="Times New Roman" w:eastAsia="Calibri" w:hAnsi="Times New Roman" w:cs="Times New Roman"/>
                <w:sz w:val="20"/>
                <w:szCs w:val="20"/>
                <w:lang w:val="en-US"/>
              </w:rPr>
            </w:pPr>
            <w:r w:rsidRPr="008E1442">
              <w:rPr>
                <w:rFonts w:ascii="Times New Roman" w:eastAsia="Calibri" w:hAnsi="Times New Roman" w:cs="Times New Roman"/>
                <w:sz w:val="20"/>
                <w:szCs w:val="20"/>
                <w:lang w:val="en-US"/>
              </w:rPr>
              <w:t>Smolková, E., Štarchoň, P., Weberová, D.: Country-of-Origin Brands from the Point of View of the Slovak and Czech Consumers. In: Innovation Management and Education Excellence Vision 2020: From Regional Development Sustainability to Global Economic Growth, Vols I – VI, pp. 2119-2130. Int. Business Information Management Assoc-IBIMA, 2016. ISBN: 978-0-9860419-6-9. WOS: 000381172301025</w:t>
            </w:r>
          </w:p>
          <w:p w14:paraId="75097CC5" w14:textId="77777777" w:rsidR="007E29CC" w:rsidRDefault="007E29CC" w:rsidP="008E1442">
            <w:pPr>
              <w:spacing w:after="0" w:line="240" w:lineRule="auto"/>
              <w:jc w:val="both"/>
              <w:rPr>
                <w:rFonts w:ascii="Times New Roman" w:eastAsia="Calibri" w:hAnsi="Times New Roman" w:cs="Times New Roman"/>
                <w:sz w:val="20"/>
                <w:szCs w:val="20"/>
              </w:rPr>
            </w:pPr>
            <w:r w:rsidRPr="008E1442">
              <w:rPr>
                <w:rFonts w:ascii="Times New Roman" w:eastAsia="Calibri" w:hAnsi="Times New Roman" w:cs="Times New Roman"/>
                <w:sz w:val="20"/>
                <w:szCs w:val="20"/>
              </w:rPr>
              <w:t>Monografia: Proces efektívnej komunikácie v projektovom manažmente. VeRBuM 2013. ISBN: 978-80-87500-32-3</w:t>
            </w:r>
          </w:p>
          <w:p w14:paraId="3AEA6E5B" w14:textId="1DEBAAF0" w:rsidR="008E1442" w:rsidRPr="008E1442" w:rsidRDefault="008E1442" w:rsidP="008E1442">
            <w:pPr>
              <w:spacing w:after="0" w:line="240" w:lineRule="auto"/>
              <w:jc w:val="both"/>
              <w:rPr>
                <w:rFonts w:ascii="Times New Roman" w:eastAsia="Calibri" w:hAnsi="Times New Roman" w:cs="Times New Roman"/>
                <w:sz w:val="20"/>
                <w:szCs w:val="20"/>
              </w:rPr>
            </w:pPr>
          </w:p>
        </w:tc>
      </w:tr>
      <w:tr w:rsidR="007E29CC" w:rsidRPr="008E1442" w14:paraId="0D395879" w14:textId="77777777" w:rsidTr="007E29CC">
        <w:trPr>
          <w:trHeight w:val="218"/>
        </w:trPr>
        <w:tc>
          <w:tcPr>
            <w:tcW w:w="9859" w:type="dxa"/>
            <w:gridSpan w:val="11"/>
            <w:shd w:val="clear" w:color="auto" w:fill="F7CAAC"/>
          </w:tcPr>
          <w:p w14:paraId="4826A29E" w14:textId="77777777" w:rsidR="007E29CC" w:rsidRPr="008E1442" w:rsidRDefault="007E29CC" w:rsidP="008E1442">
            <w:pPr>
              <w:spacing w:after="0" w:line="240" w:lineRule="auto"/>
              <w:rPr>
                <w:rFonts w:ascii="Times New Roman" w:hAnsi="Times New Roman" w:cs="Times New Roman"/>
                <w:b/>
                <w:sz w:val="20"/>
                <w:szCs w:val="20"/>
              </w:rPr>
            </w:pPr>
            <w:r w:rsidRPr="008E1442">
              <w:rPr>
                <w:rFonts w:ascii="Times New Roman" w:hAnsi="Times New Roman" w:cs="Times New Roman"/>
                <w:b/>
                <w:sz w:val="20"/>
                <w:szCs w:val="20"/>
              </w:rPr>
              <w:t xml:space="preserve"> Působení v zahraničí</w:t>
            </w:r>
          </w:p>
        </w:tc>
      </w:tr>
      <w:tr w:rsidR="007E29CC" w:rsidRPr="008E1442" w14:paraId="63ED8EF7" w14:textId="77777777" w:rsidTr="007E29CC">
        <w:trPr>
          <w:trHeight w:val="328"/>
        </w:trPr>
        <w:tc>
          <w:tcPr>
            <w:tcW w:w="9859" w:type="dxa"/>
            <w:gridSpan w:val="11"/>
          </w:tcPr>
          <w:p w14:paraId="1692BCBF" w14:textId="77777777" w:rsidR="008E1442" w:rsidRDefault="008E1442" w:rsidP="008E1442">
            <w:pPr>
              <w:spacing w:after="0" w:line="240" w:lineRule="auto"/>
              <w:rPr>
                <w:rFonts w:ascii="Times New Roman" w:hAnsi="Times New Roman" w:cs="Times New Roman"/>
                <w:sz w:val="20"/>
                <w:szCs w:val="20"/>
              </w:rPr>
            </w:pPr>
          </w:p>
          <w:p w14:paraId="6C03E1F6" w14:textId="279EEA64" w:rsidR="007E29CC" w:rsidRPr="008E1442" w:rsidRDefault="007E29CC" w:rsidP="008E1442">
            <w:pPr>
              <w:spacing w:after="0" w:line="240" w:lineRule="auto"/>
              <w:rPr>
                <w:rFonts w:ascii="Times New Roman" w:hAnsi="Times New Roman" w:cs="Times New Roman"/>
                <w:sz w:val="20"/>
                <w:szCs w:val="20"/>
                <w:lang w:val="sk-SK"/>
              </w:rPr>
            </w:pPr>
            <w:r w:rsidRPr="008E1442">
              <w:rPr>
                <w:rFonts w:ascii="Times New Roman" w:hAnsi="Times New Roman" w:cs="Times New Roman"/>
                <w:sz w:val="20"/>
                <w:szCs w:val="20"/>
              </w:rPr>
              <w:t xml:space="preserve">Marec-júl 1992: študijný pobyt v rámci programu TEMPUS na </w:t>
            </w:r>
            <w:r w:rsidRPr="008E1442">
              <w:rPr>
                <w:rFonts w:ascii="Times New Roman" w:hAnsi="Times New Roman" w:cs="Times New Roman"/>
                <w:sz w:val="20"/>
                <w:szCs w:val="20"/>
                <w:lang w:val="sk-SK"/>
              </w:rPr>
              <w:t>Rijksuniversiteit Groningen v Holandskom kráľovstve</w:t>
            </w:r>
          </w:p>
          <w:p w14:paraId="6C00898F" w14:textId="77777777" w:rsidR="007E29CC" w:rsidRPr="008E1442" w:rsidRDefault="007E29CC" w:rsidP="008E1442">
            <w:pPr>
              <w:spacing w:after="0" w:line="240" w:lineRule="auto"/>
              <w:rPr>
                <w:rFonts w:ascii="Times New Roman" w:hAnsi="Times New Roman" w:cs="Times New Roman"/>
                <w:sz w:val="20"/>
                <w:szCs w:val="20"/>
                <w:lang w:val="sk-SK"/>
              </w:rPr>
            </w:pPr>
            <w:r w:rsidRPr="008E1442">
              <w:rPr>
                <w:rFonts w:ascii="Times New Roman" w:hAnsi="Times New Roman" w:cs="Times New Roman"/>
                <w:sz w:val="20"/>
                <w:szCs w:val="20"/>
                <w:lang w:val="sk-SK"/>
              </w:rPr>
              <w:t>August 1993: DAAD-štipendium: letný kurz na Eberhard-Karls-Universirät v Tübingene v Spolkovej republike Nemecko</w:t>
            </w:r>
          </w:p>
          <w:p w14:paraId="6BAA2211" w14:textId="77777777" w:rsidR="007E29CC" w:rsidRPr="008E1442" w:rsidRDefault="007E29CC" w:rsidP="008E1442">
            <w:pPr>
              <w:spacing w:after="0" w:line="240" w:lineRule="auto"/>
              <w:rPr>
                <w:rFonts w:ascii="Times New Roman" w:hAnsi="Times New Roman" w:cs="Times New Roman"/>
                <w:sz w:val="20"/>
                <w:szCs w:val="20"/>
                <w:lang w:val="sk-SK"/>
              </w:rPr>
            </w:pPr>
            <w:r w:rsidRPr="008E1442">
              <w:rPr>
                <w:rFonts w:ascii="Times New Roman" w:hAnsi="Times New Roman" w:cs="Times New Roman"/>
                <w:sz w:val="20"/>
                <w:szCs w:val="20"/>
                <w:lang w:val="sk-SK"/>
              </w:rPr>
              <w:t>Október 1994-január 1995: študijný pobyt na Viedenskej univerzite v Rakúsku</w:t>
            </w:r>
          </w:p>
          <w:p w14:paraId="78E9CE66" w14:textId="77777777" w:rsidR="007E29CC" w:rsidRPr="008E1442" w:rsidRDefault="007E29CC" w:rsidP="008E1442">
            <w:pPr>
              <w:spacing w:after="0" w:line="240" w:lineRule="auto"/>
              <w:rPr>
                <w:rFonts w:ascii="Times New Roman" w:hAnsi="Times New Roman" w:cs="Times New Roman"/>
                <w:sz w:val="20"/>
                <w:szCs w:val="20"/>
                <w:lang w:val="sk-SK"/>
              </w:rPr>
            </w:pPr>
            <w:r w:rsidRPr="008E1442">
              <w:rPr>
                <w:rFonts w:ascii="Times New Roman" w:hAnsi="Times New Roman" w:cs="Times New Roman"/>
                <w:sz w:val="20"/>
                <w:szCs w:val="20"/>
                <w:lang w:val="sk-SK"/>
              </w:rPr>
              <w:t>September 1999-jún 2000: stáž na Polizeiführungsakademie Münster v Spolkovej republike Nemecko so zameraním na oblasť zahraničných vzťahov</w:t>
            </w:r>
          </w:p>
          <w:p w14:paraId="3CA0125F" w14:textId="77777777" w:rsidR="007E29CC" w:rsidRPr="008E1442" w:rsidRDefault="007E29CC" w:rsidP="008E1442">
            <w:pPr>
              <w:spacing w:after="0" w:line="240" w:lineRule="auto"/>
              <w:rPr>
                <w:rFonts w:ascii="Times New Roman" w:hAnsi="Times New Roman" w:cs="Times New Roman"/>
                <w:sz w:val="20"/>
                <w:szCs w:val="20"/>
              </w:rPr>
            </w:pPr>
          </w:p>
        </w:tc>
      </w:tr>
      <w:tr w:rsidR="007E29CC" w:rsidRPr="008E1442" w14:paraId="1C9ADE08" w14:textId="77777777" w:rsidTr="007E29CC">
        <w:trPr>
          <w:cantSplit/>
          <w:trHeight w:val="470"/>
        </w:trPr>
        <w:tc>
          <w:tcPr>
            <w:tcW w:w="2518" w:type="dxa"/>
            <w:shd w:val="clear" w:color="auto" w:fill="F7CAAC"/>
          </w:tcPr>
          <w:p w14:paraId="2B928C5F" w14:textId="77777777" w:rsidR="007E29CC" w:rsidRPr="008E1442" w:rsidRDefault="007E29CC" w:rsidP="008E1442">
            <w:pPr>
              <w:spacing w:after="0" w:line="240" w:lineRule="auto"/>
              <w:jc w:val="both"/>
              <w:rPr>
                <w:rFonts w:ascii="Times New Roman" w:hAnsi="Times New Roman" w:cs="Times New Roman"/>
                <w:b/>
                <w:sz w:val="20"/>
                <w:szCs w:val="20"/>
              </w:rPr>
            </w:pPr>
            <w:r w:rsidRPr="008E1442">
              <w:rPr>
                <w:rFonts w:ascii="Times New Roman" w:hAnsi="Times New Roman" w:cs="Times New Roman"/>
                <w:b/>
                <w:sz w:val="20"/>
                <w:szCs w:val="20"/>
              </w:rPr>
              <w:t xml:space="preserve">Podpis </w:t>
            </w:r>
          </w:p>
        </w:tc>
        <w:tc>
          <w:tcPr>
            <w:tcW w:w="4536" w:type="dxa"/>
            <w:gridSpan w:val="5"/>
          </w:tcPr>
          <w:p w14:paraId="301FEEE8"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v. r.</w:t>
            </w:r>
          </w:p>
        </w:tc>
        <w:tc>
          <w:tcPr>
            <w:tcW w:w="776" w:type="dxa"/>
            <w:gridSpan w:val="2"/>
            <w:shd w:val="clear" w:color="auto" w:fill="F7CAAC"/>
          </w:tcPr>
          <w:p w14:paraId="541CFE51"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b/>
                <w:sz w:val="20"/>
                <w:szCs w:val="20"/>
              </w:rPr>
              <w:t>datum</w:t>
            </w:r>
          </w:p>
        </w:tc>
        <w:tc>
          <w:tcPr>
            <w:tcW w:w="2029" w:type="dxa"/>
            <w:gridSpan w:val="3"/>
          </w:tcPr>
          <w:p w14:paraId="77554090" w14:textId="77777777" w:rsidR="007E29CC" w:rsidRPr="008E1442" w:rsidRDefault="007E29CC" w:rsidP="008E1442">
            <w:pPr>
              <w:spacing w:after="0" w:line="240" w:lineRule="auto"/>
              <w:jc w:val="both"/>
              <w:rPr>
                <w:rFonts w:ascii="Times New Roman" w:hAnsi="Times New Roman" w:cs="Times New Roman"/>
                <w:sz w:val="20"/>
                <w:szCs w:val="20"/>
              </w:rPr>
            </w:pPr>
            <w:r w:rsidRPr="008E1442">
              <w:rPr>
                <w:rFonts w:ascii="Times New Roman" w:hAnsi="Times New Roman" w:cs="Times New Roman"/>
                <w:sz w:val="20"/>
                <w:szCs w:val="20"/>
              </w:rPr>
              <w:t>20. 5. 2018</w:t>
            </w:r>
          </w:p>
        </w:tc>
      </w:tr>
    </w:tbl>
    <w:p w14:paraId="7C44AD59" w14:textId="77777777" w:rsidR="007E29CC" w:rsidRPr="008E1442" w:rsidRDefault="007E29CC" w:rsidP="008E1442">
      <w:pPr>
        <w:shd w:val="clear" w:color="auto" w:fill="FFFFFF"/>
        <w:tabs>
          <w:tab w:val="left" w:pos="360"/>
        </w:tabs>
        <w:spacing w:after="0" w:line="240" w:lineRule="auto"/>
        <w:ind w:right="5"/>
        <w:rPr>
          <w:rFonts w:ascii="Times New Roman" w:eastAsia="Times New Roman" w:hAnsi="Times New Roman" w:cs="Times New Roman"/>
          <w:b/>
          <w:color w:val="ED7D31" w:themeColor="accent2"/>
          <w:spacing w:val="-2"/>
          <w:sz w:val="20"/>
          <w:szCs w:val="20"/>
        </w:rPr>
      </w:pPr>
    </w:p>
    <w:p w14:paraId="71BB245E"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336F1FDD"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4926228C"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570836B7"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7127ECDC"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23B6A0B8"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304082CB"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35E67851"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65A29BB5"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2A3C5841"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681285DC"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29A6375E"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68A6E0F2"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65108EE9" w14:textId="77777777" w:rsidR="007E29CC" w:rsidRDefault="007E29CC" w:rsidP="007E29CC">
      <w:pPr>
        <w:shd w:val="clear" w:color="auto" w:fill="FFFFFF"/>
        <w:tabs>
          <w:tab w:val="left" w:pos="360"/>
        </w:tabs>
        <w:spacing w:before="58" w:line="235" w:lineRule="exact"/>
        <w:ind w:right="5"/>
        <w:rPr>
          <w:rFonts w:asciiTheme="majorHAnsi" w:eastAsia="Times New Roman" w:hAnsiTheme="majorHAnsi"/>
          <w:b/>
          <w:color w:val="ED7D31" w:themeColor="accent2"/>
          <w:spacing w:val="-2"/>
        </w:rPr>
      </w:pPr>
    </w:p>
    <w:p w14:paraId="4747692B" w14:textId="77777777" w:rsidR="007E29CC" w:rsidRDefault="007E29CC" w:rsidP="007E29CC">
      <w:pPr>
        <w:jc w:val="center"/>
        <w:rPr>
          <w:rFonts w:eastAsia="Times New Roman" w:cstheme="minorHAnsi"/>
          <w:b/>
          <w:sz w:val="40"/>
        </w:rPr>
      </w:pPr>
    </w:p>
    <w:p w14:paraId="1C37B975" w14:textId="1247E00D" w:rsidR="00A87614" w:rsidRDefault="00A87614" w:rsidP="00A04D6A">
      <w:pPr>
        <w:spacing w:after="0" w:line="276" w:lineRule="auto"/>
        <w:rPr>
          <w:rFonts w:cstheme="minorHAnsi"/>
        </w:rPr>
      </w:pPr>
    </w:p>
    <w:p w14:paraId="20D277BA" w14:textId="77777777" w:rsidR="00A87614" w:rsidRDefault="00A87614" w:rsidP="00A04D6A">
      <w:pPr>
        <w:spacing w:after="0" w:line="276" w:lineRule="auto"/>
        <w:rPr>
          <w:rFonts w:cstheme="minorHAnsi"/>
        </w:rPr>
      </w:pPr>
    </w:p>
    <w:p w14:paraId="67A77868" w14:textId="0BE17412" w:rsidR="00FB162F" w:rsidRDefault="006B3DDA" w:rsidP="00A04D6A">
      <w:pPr>
        <w:spacing w:after="0" w:line="276" w:lineRule="auto"/>
        <w:rPr>
          <w:rFonts w:cstheme="minorHAnsi"/>
        </w:r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č. 2</w:t>
      </w:r>
      <w:r w:rsidRPr="0015615C">
        <w:rPr>
          <w:rFonts w:ascii="Tahoma" w:hAnsi="Tahoma" w:cs="Tahoma"/>
          <w:b/>
          <w:bCs/>
          <w:color w:val="C45911" w:themeColor="accent2" w:themeShade="BF"/>
          <w:sz w:val="36"/>
          <w:szCs w:val="36"/>
        </w:rPr>
        <w:t xml:space="preserve"> </w:t>
      </w:r>
      <w:r>
        <w:rPr>
          <w:rFonts w:ascii="Tahoma" w:hAnsi="Tahoma" w:cs="Tahoma"/>
          <w:b/>
          <w:bCs/>
          <w:color w:val="C45911" w:themeColor="accent2" w:themeShade="BF"/>
          <w:sz w:val="36"/>
          <w:szCs w:val="36"/>
        </w:rPr>
        <w:t>–</w:t>
      </w:r>
      <w:r w:rsidRPr="0015615C">
        <w:rPr>
          <w:rFonts w:ascii="Tahoma" w:hAnsi="Tahoma" w:cs="Tahoma"/>
          <w:b/>
          <w:bCs/>
          <w:color w:val="C45911" w:themeColor="accent2" w:themeShade="BF"/>
          <w:sz w:val="36"/>
          <w:szCs w:val="36"/>
        </w:rPr>
        <w:t xml:space="preserve"> </w:t>
      </w:r>
      <w:r>
        <w:rPr>
          <w:rFonts w:ascii="Tahoma" w:hAnsi="Tahoma" w:cs="Tahoma"/>
          <w:b/>
          <w:bCs/>
          <w:color w:val="C45911" w:themeColor="accent2" w:themeShade="BF"/>
          <w:sz w:val="36"/>
          <w:szCs w:val="36"/>
        </w:rPr>
        <w:t>Celková struktura personálního zajištění</w:t>
      </w:r>
    </w:p>
    <w:p w14:paraId="05543407" w14:textId="21D79FBE" w:rsidR="007E29CC" w:rsidRDefault="007E29CC" w:rsidP="00086B42">
      <w:pPr>
        <w:rPr>
          <w:rFonts w:eastAsia="Times New Roman" w:cstheme="minorHAnsi"/>
          <w:b/>
          <w:sz w:val="40"/>
        </w:rPr>
      </w:pPr>
    </w:p>
    <w:tbl>
      <w:tblPr>
        <w:tblStyle w:val="Mkatabulky"/>
        <w:tblW w:w="0" w:type="auto"/>
        <w:tblLook w:val="04A0" w:firstRow="1" w:lastRow="0" w:firstColumn="1" w:lastColumn="0" w:noHBand="0" w:noVBand="1"/>
      </w:tblPr>
      <w:tblGrid>
        <w:gridCol w:w="1156"/>
        <w:gridCol w:w="1603"/>
        <w:gridCol w:w="463"/>
        <w:gridCol w:w="1004"/>
        <w:gridCol w:w="662"/>
        <w:gridCol w:w="1051"/>
        <w:gridCol w:w="559"/>
        <w:gridCol w:w="1051"/>
        <w:gridCol w:w="509"/>
        <w:gridCol w:w="1004"/>
      </w:tblGrid>
      <w:tr w:rsidR="007E29CC" w:rsidRPr="00743A85" w14:paraId="1328198D" w14:textId="77777777" w:rsidTr="007E29CC">
        <w:tc>
          <w:tcPr>
            <w:tcW w:w="2785" w:type="dxa"/>
            <w:gridSpan w:val="2"/>
            <w:vMerge w:val="restart"/>
          </w:tcPr>
          <w:p w14:paraId="0A5CA67F" w14:textId="77777777" w:rsidR="007E29CC" w:rsidRPr="00743A85" w:rsidRDefault="007E29CC" w:rsidP="007E29CC">
            <w:pPr>
              <w:pStyle w:val="Default"/>
              <w:rPr>
                <w:rFonts w:asciiTheme="minorHAnsi" w:hAnsiTheme="minorHAnsi" w:cstheme="minorHAnsi"/>
                <w:sz w:val="20"/>
                <w:szCs w:val="20"/>
              </w:rPr>
            </w:pPr>
            <w:r w:rsidRPr="00743A85">
              <w:rPr>
                <w:rFonts w:asciiTheme="minorHAnsi" w:hAnsiTheme="minorHAnsi" w:cstheme="minorHAnsi"/>
                <w:sz w:val="20"/>
                <w:szCs w:val="20"/>
              </w:rPr>
              <w:t>Celková struktura personálního zajištění dané oblasti vzdělávání</w:t>
            </w:r>
          </w:p>
        </w:tc>
        <w:tc>
          <w:tcPr>
            <w:tcW w:w="1403" w:type="dxa"/>
            <w:gridSpan w:val="2"/>
          </w:tcPr>
          <w:p w14:paraId="1F6C0139"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do 35 let</w:t>
            </w:r>
          </w:p>
        </w:tc>
        <w:tc>
          <w:tcPr>
            <w:tcW w:w="1730" w:type="dxa"/>
            <w:gridSpan w:val="2"/>
          </w:tcPr>
          <w:p w14:paraId="0D77AC32"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35-55 let</w:t>
            </w:r>
          </w:p>
        </w:tc>
        <w:tc>
          <w:tcPr>
            <w:tcW w:w="1623" w:type="dxa"/>
            <w:gridSpan w:val="2"/>
          </w:tcPr>
          <w:p w14:paraId="4315AE64"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56-70 let</w:t>
            </w:r>
          </w:p>
        </w:tc>
        <w:tc>
          <w:tcPr>
            <w:tcW w:w="1521" w:type="dxa"/>
            <w:gridSpan w:val="2"/>
          </w:tcPr>
          <w:p w14:paraId="31CFFCF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70 a více let</w:t>
            </w:r>
          </w:p>
        </w:tc>
      </w:tr>
      <w:tr w:rsidR="007E29CC" w:rsidRPr="00743A85" w14:paraId="16E4DB2A" w14:textId="77777777" w:rsidTr="007E29CC">
        <w:tc>
          <w:tcPr>
            <w:tcW w:w="2785" w:type="dxa"/>
            <w:gridSpan w:val="2"/>
            <w:vMerge/>
          </w:tcPr>
          <w:p w14:paraId="0468E1D6" w14:textId="77777777" w:rsidR="007E29CC" w:rsidRPr="00743A85" w:rsidRDefault="007E29CC" w:rsidP="007E29CC">
            <w:pPr>
              <w:pStyle w:val="Default"/>
              <w:jc w:val="both"/>
              <w:rPr>
                <w:rFonts w:asciiTheme="minorHAnsi" w:hAnsiTheme="minorHAnsi" w:cstheme="minorHAnsi"/>
                <w:sz w:val="20"/>
                <w:szCs w:val="20"/>
              </w:rPr>
            </w:pPr>
          </w:p>
        </w:tc>
        <w:tc>
          <w:tcPr>
            <w:tcW w:w="469" w:type="dxa"/>
          </w:tcPr>
          <w:p w14:paraId="46AC7747"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6168C2E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z toho PP dobu neurčitou</w:t>
            </w:r>
          </w:p>
        </w:tc>
        <w:tc>
          <w:tcPr>
            <w:tcW w:w="677" w:type="dxa"/>
          </w:tcPr>
          <w:p w14:paraId="0B09BECF"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0FE9C918"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z toho PP dobu neurčitou</w:t>
            </w:r>
          </w:p>
        </w:tc>
        <w:tc>
          <w:tcPr>
            <w:tcW w:w="570" w:type="dxa"/>
          </w:tcPr>
          <w:p w14:paraId="16D4528C"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6A6F7A81"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z toho PP dobu neurčitou</w:t>
            </w:r>
          </w:p>
        </w:tc>
        <w:tc>
          <w:tcPr>
            <w:tcW w:w="517" w:type="dxa"/>
          </w:tcPr>
          <w:p w14:paraId="51BBA92A"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2755853A"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z toho PP dobu neurčitou</w:t>
            </w:r>
          </w:p>
        </w:tc>
      </w:tr>
      <w:tr w:rsidR="007E29CC" w:rsidRPr="00743A85" w14:paraId="2469D16D" w14:textId="77777777" w:rsidTr="007E29CC">
        <w:tc>
          <w:tcPr>
            <w:tcW w:w="1159" w:type="dxa"/>
          </w:tcPr>
          <w:p w14:paraId="64B88C9C" w14:textId="77777777" w:rsidR="007E29CC" w:rsidRPr="001308E5" w:rsidRDefault="007E29CC" w:rsidP="007E29CC">
            <w:pPr>
              <w:pStyle w:val="Default"/>
              <w:jc w:val="both"/>
              <w:rPr>
                <w:rFonts w:asciiTheme="minorHAnsi" w:hAnsiTheme="minorHAnsi" w:cstheme="minorHAnsi"/>
                <w:sz w:val="20"/>
                <w:szCs w:val="20"/>
              </w:rPr>
            </w:pPr>
            <w:r w:rsidRPr="001308E5">
              <w:rPr>
                <w:rFonts w:asciiTheme="minorHAnsi" w:hAnsiTheme="minorHAnsi" w:cstheme="minorHAnsi"/>
                <w:bCs/>
                <w:sz w:val="20"/>
                <w:szCs w:val="20"/>
              </w:rPr>
              <w:t>asistenti</w:t>
            </w:r>
          </w:p>
        </w:tc>
        <w:tc>
          <w:tcPr>
            <w:tcW w:w="1626" w:type="dxa"/>
          </w:tcPr>
          <w:p w14:paraId="16F718E9" w14:textId="77777777" w:rsidR="007E29CC" w:rsidRPr="00743A85" w:rsidRDefault="007E29CC" w:rsidP="007E29CC">
            <w:pPr>
              <w:rPr>
                <w:rFonts w:cstheme="minorHAnsi"/>
                <w:sz w:val="16"/>
                <w:szCs w:val="16"/>
              </w:rPr>
            </w:pPr>
            <w:r w:rsidRPr="00743A85">
              <w:rPr>
                <w:rFonts w:cstheme="minorHAnsi"/>
                <w:sz w:val="16"/>
                <w:szCs w:val="16"/>
              </w:rPr>
              <w:t>fyzický počet</w:t>
            </w:r>
          </w:p>
        </w:tc>
        <w:tc>
          <w:tcPr>
            <w:tcW w:w="469" w:type="dxa"/>
          </w:tcPr>
          <w:p w14:paraId="20836D20"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6CFE2D3A"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6E1A0AA5"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78175074"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31765D5D"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24E88FEE"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08E65A75"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0828E870"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2185D181" w14:textId="77777777" w:rsidTr="007E29CC">
        <w:tc>
          <w:tcPr>
            <w:tcW w:w="1159" w:type="dxa"/>
          </w:tcPr>
          <w:p w14:paraId="0A941A0B"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6EB7CA7F" w14:textId="77777777" w:rsidR="007E29CC" w:rsidRPr="00743A85" w:rsidRDefault="007E29CC" w:rsidP="007E29CC">
            <w:pPr>
              <w:rPr>
                <w:rFonts w:cstheme="minorHAnsi"/>
                <w:sz w:val="16"/>
                <w:szCs w:val="16"/>
              </w:rPr>
            </w:pPr>
            <w:r w:rsidRPr="00743A85">
              <w:rPr>
                <w:rFonts w:cstheme="minorHAnsi"/>
                <w:sz w:val="16"/>
                <w:szCs w:val="16"/>
              </w:rPr>
              <w:t>z toho úvazek&gt;=28h týdně</w:t>
            </w:r>
          </w:p>
        </w:tc>
        <w:tc>
          <w:tcPr>
            <w:tcW w:w="469" w:type="dxa"/>
          </w:tcPr>
          <w:p w14:paraId="1BE05450"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080F4361"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4C988A33"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12FA9594"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32491A72"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39884C6C"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3CE8B03D"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45BDE84E"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36C89F00" w14:textId="77777777" w:rsidTr="007E29CC">
        <w:tc>
          <w:tcPr>
            <w:tcW w:w="1159" w:type="dxa"/>
          </w:tcPr>
          <w:p w14:paraId="25C2FB2F"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442B1231" w14:textId="77777777" w:rsidR="007E29CC" w:rsidRPr="00743A85" w:rsidRDefault="007E29CC" w:rsidP="007E29CC">
            <w:pPr>
              <w:rPr>
                <w:rFonts w:cstheme="minorHAnsi"/>
                <w:sz w:val="16"/>
                <w:szCs w:val="16"/>
              </w:rPr>
            </w:pPr>
            <w:r w:rsidRPr="00743A85">
              <w:rPr>
                <w:rFonts w:cstheme="minorHAnsi"/>
                <w:sz w:val="16"/>
                <w:szCs w:val="16"/>
              </w:rPr>
              <w:t>z toho úvazek&gt;=40h týdně</w:t>
            </w:r>
          </w:p>
        </w:tc>
        <w:tc>
          <w:tcPr>
            <w:tcW w:w="469" w:type="dxa"/>
          </w:tcPr>
          <w:p w14:paraId="4365ACA7"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2E9D6E1E"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68963A81"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664F5D3F"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0DB939CB"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15EAD68C"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6D357C5E"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37F1153D"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69C42B88" w14:textId="77777777" w:rsidTr="007E29CC">
        <w:tc>
          <w:tcPr>
            <w:tcW w:w="1159" w:type="dxa"/>
            <w:shd w:val="clear" w:color="auto" w:fill="ED7D31" w:themeFill="accent2"/>
          </w:tcPr>
          <w:p w14:paraId="498894AC" w14:textId="77777777" w:rsidR="007E29CC" w:rsidRPr="00743A85" w:rsidRDefault="007E29CC" w:rsidP="007E29CC">
            <w:pPr>
              <w:pStyle w:val="Default"/>
              <w:jc w:val="both"/>
              <w:rPr>
                <w:rFonts w:asciiTheme="minorHAnsi" w:hAnsiTheme="minorHAnsi" w:cstheme="minorHAnsi"/>
                <w:sz w:val="20"/>
                <w:szCs w:val="20"/>
              </w:rPr>
            </w:pPr>
          </w:p>
        </w:tc>
        <w:tc>
          <w:tcPr>
            <w:tcW w:w="1626" w:type="dxa"/>
            <w:shd w:val="clear" w:color="auto" w:fill="ED7D31" w:themeFill="accent2"/>
          </w:tcPr>
          <w:p w14:paraId="17BC63E0" w14:textId="77777777" w:rsidR="007E29CC" w:rsidRPr="00743A85" w:rsidRDefault="007E29CC" w:rsidP="007E29CC">
            <w:pPr>
              <w:rPr>
                <w:rFonts w:cstheme="minorHAnsi"/>
                <w:sz w:val="16"/>
                <w:szCs w:val="16"/>
              </w:rPr>
            </w:pPr>
            <w:r w:rsidRPr="00743A85">
              <w:rPr>
                <w:rFonts w:cstheme="minorHAnsi"/>
                <w:sz w:val="16"/>
                <w:szCs w:val="16"/>
              </w:rPr>
              <w:t>přepočtený počet</w:t>
            </w:r>
          </w:p>
        </w:tc>
        <w:tc>
          <w:tcPr>
            <w:tcW w:w="469" w:type="dxa"/>
            <w:shd w:val="clear" w:color="auto" w:fill="ED7D31" w:themeFill="accent2"/>
          </w:tcPr>
          <w:p w14:paraId="3150569A" w14:textId="77777777" w:rsidR="007E29CC" w:rsidRPr="00743A85" w:rsidRDefault="007E29CC" w:rsidP="007E29CC">
            <w:pPr>
              <w:pStyle w:val="Default"/>
              <w:jc w:val="both"/>
              <w:rPr>
                <w:rFonts w:asciiTheme="minorHAnsi" w:hAnsiTheme="minorHAnsi" w:cstheme="minorHAnsi"/>
                <w:sz w:val="20"/>
                <w:szCs w:val="20"/>
              </w:rPr>
            </w:pPr>
          </w:p>
        </w:tc>
        <w:tc>
          <w:tcPr>
            <w:tcW w:w="934" w:type="dxa"/>
            <w:shd w:val="clear" w:color="auto" w:fill="ED7D31" w:themeFill="accent2"/>
          </w:tcPr>
          <w:p w14:paraId="72171DB2" w14:textId="77777777" w:rsidR="007E29CC" w:rsidRPr="00743A85" w:rsidRDefault="007E29CC" w:rsidP="007E29CC">
            <w:pPr>
              <w:pStyle w:val="Default"/>
              <w:jc w:val="both"/>
              <w:rPr>
                <w:rFonts w:asciiTheme="minorHAnsi" w:hAnsiTheme="minorHAnsi" w:cstheme="minorHAnsi"/>
                <w:sz w:val="20"/>
                <w:szCs w:val="20"/>
              </w:rPr>
            </w:pPr>
          </w:p>
        </w:tc>
        <w:tc>
          <w:tcPr>
            <w:tcW w:w="677" w:type="dxa"/>
            <w:shd w:val="clear" w:color="auto" w:fill="ED7D31" w:themeFill="accent2"/>
          </w:tcPr>
          <w:p w14:paraId="7BDB2800"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219A8F66" w14:textId="77777777" w:rsidR="007E29CC" w:rsidRPr="00743A85" w:rsidRDefault="007E29CC" w:rsidP="007E29CC">
            <w:pPr>
              <w:pStyle w:val="Default"/>
              <w:jc w:val="both"/>
              <w:rPr>
                <w:rFonts w:asciiTheme="minorHAnsi" w:hAnsiTheme="minorHAnsi" w:cstheme="minorHAnsi"/>
                <w:sz w:val="20"/>
                <w:szCs w:val="20"/>
              </w:rPr>
            </w:pPr>
          </w:p>
        </w:tc>
        <w:tc>
          <w:tcPr>
            <w:tcW w:w="570" w:type="dxa"/>
            <w:shd w:val="clear" w:color="auto" w:fill="ED7D31" w:themeFill="accent2"/>
          </w:tcPr>
          <w:p w14:paraId="417BF839"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4BEE7713" w14:textId="77777777" w:rsidR="007E29CC" w:rsidRPr="00743A85" w:rsidRDefault="007E29CC" w:rsidP="007E29CC">
            <w:pPr>
              <w:pStyle w:val="Default"/>
              <w:jc w:val="both"/>
              <w:rPr>
                <w:rFonts w:asciiTheme="minorHAnsi" w:hAnsiTheme="minorHAnsi" w:cstheme="minorHAnsi"/>
                <w:sz w:val="20"/>
                <w:szCs w:val="20"/>
              </w:rPr>
            </w:pPr>
          </w:p>
        </w:tc>
        <w:tc>
          <w:tcPr>
            <w:tcW w:w="517" w:type="dxa"/>
            <w:shd w:val="clear" w:color="auto" w:fill="ED7D31" w:themeFill="accent2"/>
          </w:tcPr>
          <w:p w14:paraId="165B01FA" w14:textId="77777777" w:rsidR="007E29CC" w:rsidRPr="00743A85" w:rsidRDefault="007E29CC" w:rsidP="007E29CC">
            <w:pPr>
              <w:pStyle w:val="Default"/>
              <w:jc w:val="both"/>
              <w:rPr>
                <w:rFonts w:asciiTheme="minorHAnsi" w:hAnsiTheme="minorHAnsi" w:cstheme="minorHAnsi"/>
                <w:sz w:val="20"/>
                <w:szCs w:val="20"/>
              </w:rPr>
            </w:pPr>
          </w:p>
        </w:tc>
        <w:tc>
          <w:tcPr>
            <w:tcW w:w="1004" w:type="dxa"/>
            <w:shd w:val="clear" w:color="auto" w:fill="ED7D31" w:themeFill="accent2"/>
          </w:tcPr>
          <w:p w14:paraId="3C6780C7"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7ADD9589" w14:textId="77777777" w:rsidTr="007E29CC">
        <w:tc>
          <w:tcPr>
            <w:tcW w:w="1159" w:type="dxa"/>
          </w:tcPr>
          <w:p w14:paraId="25C6E70F"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odborní asistenti</w:t>
            </w:r>
          </w:p>
        </w:tc>
        <w:tc>
          <w:tcPr>
            <w:tcW w:w="1626" w:type="dxa"/>
          </w:tcPr>
          <w:p w14:paraId="5A9AFE71" w14:textId="77777777" w:rsidR="007E29CC" w:rsidRPr="00743A85" w:rsidRDefault="007E29CC" w:rsidP="007E29CC">
            <w:pPr>
              <w:rPr>
                <w:rFonts w:cstheme="minorHAnsi"/>
                <w:sz w:val="16"/>
                <w:szCs w:val="16"/>
              </w:rPr>
            </w:pPr>
            <w:r w:rsidRPr="00743A85">
              <w:rPr>
                <w:rFonts w:cstheme="minorHAnsi"/>
                <w:sz w:val="16"/>
                <w:szCs w:val="16"/>
              </w:rPr>
              <w:t>fyzický počet</w:t>
            </w:r>
          </w:p>
        </w:tc>
        <w:tc>
          <w:tcPr>
            <w:tcW w:w="469" w:type="dxa"/>
          </w:tcPr>
          <w:p w14:paraId="072026A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4</w:t>
            </w:r>
          </w:p>
        </w:tc>
        <w:tc>
          <w:tcPr>
            <w:tcW w:w="934" w:type="dxa"/>
          </w:tcPr>
          <w:p w14:paraId="77774980"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 xml:space="preserve">1 </w:t>
            </w:r>
          </w:p>
        </w:tc>
        <w:tc>
          <w:tcPr>
            <w:tcW w:w="677" w:type="dxa"/>
          </w:tcPr>
          <w:p w14:paraId="364BB13B"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 xml:space="preserve">3 </w:t>
            </w:r>
          </w:p>
        </w:tc>
        <w:tc>
          <w:tcPr>
            <w:tcW w:w="1053" w:type="dxa"/>
          </w:tcPr>
          <w:p w14:paraId="10DAF67C"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3</w:t>
            </w:r>
          </w:p>
        </w:tc>
        <w:tc>
          <w:tcPr>
            <w:tcW w:w="570" w:type="dxa"/>
          </w:tcPr>
          <w:p w14:paraId="3B2EA28D"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 xml:space="preserve">2 </w:t>
            </w:r>
          </w:p>
        </w:tc>
        <w:tc>
          <w:tcPr>
            <w:tcW w:w="1053" w:type="dxa"/>
          </w:tcPr>
          <w:p w14:paraId="071EDB36"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517" w:type="dxa"/>
          </w:tcPr>
          <w:p w14:paraId="45CC4DE1"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49D49178"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69C386C5" w14:textId="77777777" w:rsidTr="007E29CC">
        <w:tc>
          <w:tcPr>
            <w:tcW w:w="1159" w:type="dxa"/>
          </w:tcPr>
          <w:p w14:paraId="21BEAD05"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2B006339" w14:textId="77777777" w:rsidR="007E29CC" w:rsidRPr="00743A85" w:rsidRDefault="007E29CC" w:rsidP="007E29CC">
            <w:pPr>
              <w:rPr>
                <w:rFonts w:cstheme="minorHAnsi"/>
                <w:sz w:val="16"/>
                <w:szCs w:val="16"/>
              </w:rPr>
            </w:pPr>
            <w:r w:rsidRPr="00743A85">
              <w:rPr>
                <w:rFonts w:cstheme="minorHAnsi"/>
                <w:sz w:val="16"/>
                <w:szCs w:val="16"/>
              </w:rPr>
              <w:t>z toho úvazek&gt;=28h týdně</w:t>
            </w:r>
          </w:p>
        </w:tc>
        <w:tc>
          <w:tcPr>
            <w:tcW w:w="469" w:type="dxa"/>
          </w:tcPr>
          <w:p w14:paraId="48EB4358"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0483654F"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3FD22F1D"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7D6633D6"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54DFA3CF"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229C1AD6"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59BE4707"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73B7B5BA"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6447B927" w14:textId="77777777" w:rsidTr="007E29CC">
        <w:tc>
          <w:tcPr>
            <w:tcW w:w="1159" w:type="dxa"/>
          </w:tcPr>
          <w:p w14:paraId="0D162A7B"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26686E47" w14:textId="77777777" w:rsidR="007E29CC" w:rsidRPr="00743A85" w:rsidRDefault="007E29CC" w:rsidP="007E29CC">
            <w:pPr>
              <w:rPr>
                <w:rFonts w:cstheme="minorHAnsi"/>
                <w:sz w:val="16"/>
                <w:szCs w:val="16"/>
              </w:rPr>
            </w:pPr>
            <w:r w:rsidRPr="00743A85">
              <w:rPr>
                <w:rFonts w:cstheme="minorHAnsi"/>
                <w:sz w:val="16"/>
                <w:szCs w:val="16"/>
              </w:rPr>
              <w:t>z toho úvazek&gt;=40h týdně</w:t>
            </w:r>
          </w:p>
        </w:tc>
        <w:tc>
          <w:tcPr>
            <w:tcW w:w="469" w:type="dxa"/>
          </w:tcPr>
          <w:p w14:paraId="0F5B591C"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 xml:space="preserve">4 </w:t>
            </w:r>
          </w:p>
        </w:tc>
        <w:tc>
          <w:tcPr>
            <w:tcW w:w="934" w:type="dxa"/>
          </w:tcPr>
          <w:p w14:paraId="3E764D4E"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677" w:type="dxa"/>
          </w:tcPr>
          <w:p w14:paraId="5B8083C6"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3</w:t>
            </w:r>
          </w:p>
        </w:tc>
        <w:tc>
          <w:tcPr>
            <w:tcW w:w="1053" w:type="dxa"/>
          </w:tcPr>
          <w:p w14:paraId="6C4C25FC"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3</w:t>
            </w:r>
          </w:p>
        </w:tc>
        <w:tc>
          <w:tcPr>
            <w:tcW w:w="570" w:type="dxa"/>
          </w:tcPr>
          <w:p w14:paraId="405A135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1053" w:type="dxa"/>
          </w:tcPr>
          <w:p w14:paraId="5AA4752D"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517" w:type="dxa"/>
          </w:tcPr>
          <w:p w14:paraId="72301C42"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3AB8F2CF"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437A2E59" w14:textId="77777777" w:rsidTr="007E29CC">
        <w:tc>
          <w:tcPr>
            <w:tcW w:w="1159" w:type="dxa"/>
            <w:shd w:val="clear" w:color="auto" w:fill="ED7D31" w:themeFill="accent2"/>
          </w:tcPr>
          <w:p w14:paraId="2E96F1B9" w14:textId="77777777" w:rsidR="007E29CC" w:rsidRPr="00743A85" w:rsidRDefault="007E29CC" w:rsidP="007E29CC">
            <w:pPr>
              <w:pStyle w:val="Default"/>
              <w:jc w:val="both"/>
              <w:rPr>
                <w:rFonts w:asciiTheme="minorHAnsi" w:hAnsiTheme="minorHAnsi" w:cstheme="minorHAnsi"/>
                <w:sz w:val="20"/>
                <w:szCs w:val="20"/>
              </w:rPr>
            </w:pPr>
          </w:p>
        </w:tc>
        <w:tc>
          <w:tcPr>
            <w:tcW w:w="1626" w:type="dxa"/>
            <w:shd w:val="clear" w:color="auto" w:fill="ED7D31" w:themeFill="accent2"/>
          </w:tcPr>
          <w:p w14:paraId="6FC416E7" w14:textId="77777777" w:rsidR="007E29CC" w:rsidRPr="00743A85" w:rsidRDefault="007E29CC" w:rsidP="007E29CC">
            <w:pPr>
              <w:rPr>
                <w:rFonts w:cstheme="minorHAnsi"/>
                <w:sz w:val="16"/>
                <w:szCs w:val="16"/>
              </w:rPr>
            </w:pPr>
            <w:r w:rsidRPr="00743A85">
              <w:rPr>
                <w:rFonts w:cstheme="minorHAnsi"/>
                <w:sz w:val="16"/>
                <w:szCs w:val="16"/>
              </w:rPr>
              <w:t>přepočtený počet</w:t>
            </w:r>
          </w:p>
        </w:tc>
        <w:tc>
          <w:tcPr>
            <w:tcW w:w="469" w:type="dxa"/>
            <w:shd w:val="clear" w:color="auto" w:fill="ED7D31" w:themeFill="accent2"/>
          </w:tcPr>
          <w:p w14:paraId="50AF8DCF"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4</w:t>
            </w:r>
          </w:p>
        </w:tc>
        <w:tc>
          <w:tcPr>
            <w:tcW w:w="934" w:type="dxa"/>
            <w:shd w:val="clear" w:color="auto" w:fill="ED7D31" w:themeFill="accent2"/>
          </w:tcPr>
          <w:p w14:paraId="79E01BA2"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677" w:type="dxa"/>
            <w:shd w:val="clear" w:color="auto" w:fill="ED7D31" w:themeFill="accent2"/>
          </w:tcPr>
          <w:p w14:paraId="25910319"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3</w:t>
            </w:r>
          </w:p>
        </w:tc>
        <w:tc>
          <w:tcPr>
            <w:tcW w:w="1053" w:type="dxa"/>
            <w:shd w:val="clear" w:color="auto" w:fill="ED7D31" w:themeFill="accent2"/>
          </w:tcPr>
          <w:p w14:paraId="4730A9A1"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3</w:t>
            </w:r>
          </w:p>
        </w:tc>
        <w:tc>
          <w:tcPr>
            <w:tcW w:w="570" w:type="dxa"/>
            <w:shd w:val="clear" w:color="auto" w:fill="ED7D31" w:themeFill="accent2"/>
          </w:tcPr>
          <w:p w14:paraId="30E84D4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1053" w:type="dxa"/>
            <w:shd w:val="clear" w:color="auto" w:fill="ED7D31" w:themeFill="accent2"/>
          </w:tcPr>
          <w:p w14:paraId="5AE92A5B"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517" w:type="dxa"/>
            <w:shd w:val="clear" w:color="auto" w:fill="ED7D31" w:themeFill="accent2"/>
          </w:tcPr>
          <w:p w14:paraId="3E0ABA2D" w14:textId="77777777" w:rsidR="007E29CC" w:rsidRPr="00743A85" w:rsidRDefault="007E29CC" w:rsidP="007E29CC">
            <w:pPr>
              <w:pStyle w:val="Default"/>
              <w:jc w:val="both"/>
              <w:rPr>
                <w:rFonts w:asciiTheme="minorHAnsi" w:hAnsiTheme="minorHAnsi" w:cstheme="minorHAnsi"/>
                <w:sz w:val="20"/>
                <w:szCs w:val="20"/>
              </w:rPr>
            </w:pPr>
          </w:p>
        </w:tc>
        <w:tc>
          <w:tcPr>
            <w:tcW w:w="1004" w:type="dxa"/>
            <w:shd w:val="clear" w:color="auto" w:fill="ED7D31" w:themeFill="accent2"/>
          </w:tcPr>
          <w:p w14:paraId="3C953760"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7DDA1123" w14:textId="77777777" w:rsidTr="007E29CC">
        <w:tc>
          <w:tcPr>
            <w:tcW w:w="1159" w:type="dxa"/>
          </w:tcPr>
          <w:p w14:paraId="4150E951"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docenti</w:t>
            </w:r>
          </w:p>
        </w:tc>
        <w:tc>
          <w:tcPr>
            <w:tcW w:w="1626" w:type="dxa"/>
          </w:tcPr>
          <w:p w14:paraId="5813B239" w14:textId="77777777" w:rsidR="007E29CC" w:rsidRPr="00743A85" w:rsidRDefault="007E29CC" w:rsidP="007E29CC">
            <w:pPr>
              <w:rPr>
                <w:rFonts w:cstheme="minorHAnsi"/>
                <w:sz w:val="16"/>
                <w:szCs w:val="16"/>
              </w:rPr>
            </w:pPr>
            <w:r w:rsidRPr="00743A85">
              <w:rPr>
                <w:rFonts w:cstheme="minorHAnsi"/>
                <w:sz w:val="16"/>
                <w:szCs w:val="16"/>
              </w:rPr>
              <w:t>fyzický počet</w:t>
            </w:r>
          </w:p>
        </w:tc>
        <w:tc>
          <w:tcPr>
            <w:tcW w:w="469" w:type="dxa"/>
          </w:tcPr>
          <w:p w14:paraId="06A920D5"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215D42FA"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11DF421F"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53" w:type="dxa"/>
          </w:tcPr>
          <w:p w14:paraId="3CF855CF"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1E00C908"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1F2D01CA"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1CAA599C"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04" w:type="dxa"/>
          </w:tcPr>
          <w:p w14:paraId="4E3C6420"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r>
      <w:tr w:rsidR="007E29CC" w:rsidRPr="00743A85" w14:paraId="7ABC4A0D" w14:textId="77777777" w:rsidTr="007E29CC">
        <w:tc>
          <w:tcPr>
            <w:tcW w:w="1159" w:type="dxa"/>
          </w:tcPr>
          <w:p w14:paraId="31D07309"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24D9FBE9" w14:textId="77777777" w:rsidR="007E29CC" w:rsidRPr="00743A85" w:rsidRDefault="007E29CC" w:rsidP="007E29CC">
            <w:pPr>
              <w:rPr>
                <w:rFonts w:cstheme="minorHAnsi"/>
                <w:sz w:val="16"/>
                <w:szCs w:val="16"/>
              </w:rPr>
            </w:pPr>
            <w:r w:rsidRPr="00743A85">
              <w:rPr>
                <w:rFonts w:cstheme="minorHAnsi"/>
                <w:sz w:val="16"/>
                <w:szCs w:val="16"/>
              </w:rPr>
              <w:t>z toho úvazek&gt;=28h týdně</w:t>
            </w:r>
          </w:p>
        </w:tc>
        <w:tc>
          <w:tcPr>
            <w:tcW w:w="469" w:type="dxa"/>
          </w:tcPr>
          <w:p w14:paraId="59A1D2BD"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301E863C"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1E108304"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7A7EF469"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737356AE"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2AD138D7"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377E4BAD"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0329EED6"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662171B0" w14:textId="77777777" w:rsidTr="007E29CC">
        <w:tc>
          <w:tcPr>
            <w:tcW w:w="1159" w:type="dxa"/>
          </w:tcPr>
          <w:p w14:paraId="2471CB6A"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3C956146" w14:textId="77777777" w:rsidR="007E29CC" w:rsidRPr="00743A85" w:rsidRDefault="007E29CC" w:rsidP="007E29CC">
            <w:pPr>
              <w:rPr>
                <w:rFonts w:cstheme="minorHAnsi"/>
                <w:sz w:val="16"/>
                <w:szCs w:val="16"/>
              </w:rPr>
            </w:pPr>
            <w:r w:rsidRPr="00743A85">
              <w:rPr>
                <w:rFonts w:cstheme="minorHAnsi"/>
                <w:sz w:val="16"/>
                <w:szCs w:val="16"/>
              </w:rPr>
              <w:t>z toho úvazek&gt;=40h týdně</w:t>
            </w:r>
          </w:p>
        </w:tc>
        <w:tc>
          <w:tcPr>
            <w:tcW w:w="469" w:type="dxa"/>
          </w:tcPr>
          <w:p w14:paraId="49C18402"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1FF228CE"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281425C7"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53" w:type="dxa"/>
          </w:tcPr>
          <w:p w14:paraId="27FA0CF3"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3ECF8EF5"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3BAC2E30"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5774B177"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04" w:type="dxa"/>
          </w:tcPr>
          <w:p w14:paraId="32C90DC1"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r>
      <w:tr w:rsidR="007E29CC" w:rsidRPr="00743A85" w14:paraId="3A553C75" w14:textId="77777777" w:rsidTr="007E29CC">
        <w:tc>
          <w:tcPr>
            <w:tcW w:w="1159" w:type="dxa"/>
            <w:shd w:val="clear" w:color="auto" w:fill="ED7D31" w:themeFill="accent2"/>
          </w:tcPr>
          <w:p w14:paraId="2C135F34" w14:textId="77777777" w:rsidR="007E29CC" w:rsidRPr="00743A85" w:rsidRDefault="007E29CC" w:rsidP="007E29CC">
            <w:pPr>
              <w:pStyle w:val="Default"/>
              <w:jc w:val="both"/>
              <w:rPr>
                <w:rFonts w:asciiTheme="minorHAnsi" w:hAnsiTheme="minorHAnsi" w:cstheme="minorHAnsi"/>
                <w:sz w:val="20"/>
                <w:szCs w:val="20"/>
              </w:rPr>
            </w:pPr>
          </w:p>
        </w:tc>
        <w:tc>
          <w:tcPr>
            <w:tcW w:w="1626" w:type="dxa"/>
            <w:shd w:val="clear" w:color="auto" w:fill="ED7D31" w:themeFill="accent2"/>
          </w:tcPr>
          <w:p w14:paraId="7E3827CD" w14:textId="77777777" w:rsidR="007E29CC" w:rsidRPr="00743A85" w:rsidRDefault="007E29CC" w:rsidP="007E29CC">
            <w:pPr>
              <w:rPr>
                <w:rFonts w:cstheme="minorHAnsi"/>
                <w:sz w:val="16"/>
                <w:szCs w:val="16"/>
              </w:rPr>
            </w:pPr>
            <w:r w:rsidRPr="00743A85">
              <w:rPr>
                <w:rFonts w:cstheme="minorHAnsi"/>
                <w:sz w:val="16"/>
                <w:szCs w:val="16"/>
              </w:rPr>
              <w:t>přepočtený počet</w:t>
            </w:r>
          </w:p>
        </w:tc>
        <w:tc>
          <w:tcPr>
            <w:tcW w:w="469" w:type="dxa"/>
            <w:shd w:val="clear" w:color="auto" w:fill="ED7D31" w:themeFill="accent2"/>
          </w:tcPr>
          <w:p w14:paraId="4B5BE27A" w14:textId="77777777" w:rsidR="007E29CC" w:rsidRPr="00743A85" w:rsidRDefault="007E29CC" w:rsidP="007E29CC">
            <w:pPr>
              <w:pStyle w:val="Default"/>
              <w:jc w:val="both"/>
              <w:rPr>
                <w:rFonts w:asciiTheme="minorHAnsi" w:hAnsiTheme="minorHAnsi" w:cstheme="minorHAnsi"/>
                <w:sz w:val="20"/>
                <w:szCs w:val="20"/>
              </w:rPr>
            </w:pPr>
          </w:p>
        </w:tc>
        <w:tc>
          <w:tcPr>
            <w:tcW w:w="934" w:type="dxa"/>
            <w:shd w:val="clear" w:color="auto" w:fill="ED7D31" w:themeFill="accent2"/>
          </w:tcPr>
          <w:p w14:paraId="1F0C37AA" w14:textId="77777777" w:rsidR="007E29CC" w:rsidRPr="00743A85" w:rsidRDefault="007E29CC" w:rsidP="007E29CC">
            <w:pPr>
              <w:pStyle w:val="Default"/>
              <w:jc w:val="both"/>
              <w:rPr>
                <w:rFonts w:asciiTheme="minorHAnsi" w:hAnsiTheme="minorHAnsi" w:cstheme="minorHAnsi"/>
                <w:sz w:val="20"/>
                <w:szCs w:val="20"/>
              </w:rPr>
            </w:pPr>
          </w:p>
        </w:tc>
        <w:tc>
          <w:tcPr>
            <w:tcW w:w="677" w:type="dxa"/>
            <w:shd w:val="clear" w:color="auto" w:fill="ED7D31" w:themeFill="accent2"/>
          </w:tcPr>
          <w:p w14:paraId="32C04A54"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53" w:type="dxa"/>
            <w:shd w:val="clear" w:color="auto" w:fill="ED7D31" w:themeFill="accent2"/>
          </w:tcPr>
          <w:p w14:paraId="15F03CA1" w14:textId="77777777" w:rsidR="007E29CC" w:rsidRPr="00743A85" w:rsidRDefault="007E29CC" w:rsidP="007E29CC">
            <w:pPr>
              <w:pStyle w:val="Default"/>
              <w:jc w:val="both"/>
              <w:rPr>
                <w:rFonts w:asciiTheme="minorHAnsi" w:hAnsiTheme="minorHAnsi" w:cstheme="minorHAnsi"/>
                <w:sz w:val="20"/>
                <w:szCs w:val="20"/>
              </w:rPr>
            </w:pPr>
          </w:p>
        </w:tc>
        <w:tc>
          <w:tcPr>
            <w:tcW w:w="570" w:type="dxa"/>
            <w:shd w:val="clear" w:color="auto" w:fill="ED7D31" w:themeFill="accent2"/>
          </w:tcPr>
          <w:p w14:paraId="3C52A43C"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49737108" w14:textId="77777777" w:rsidR="007E29CC" w:rsidRPr="00743A85" w:rsidRDefault="007E29CC" w:rsidP="007E29CC">
            <w:pPr>
              <w:pStyle w:val="Default"/>
              <w:jc w:val="both"/>
              <w:rPr>
                <w:rFonts w:asciiTheme="minorHAnsi" w:hAnsiTheme="minorHAnsi" w:cstheme="minorHAnsi"/>
                <w:sz w:val="20"/>
                <w:szCs w:val="20"/>
              </w:rPr>
            </w:pPr>
          </w:p>
        </w:tc>
        <w:tc>
          <w:tcPr>
            <w:tcW w:w="517" w:type="dxa"/>
            <w:shd w:val="clear" w:color="auto" w:fill="ED7D31" w:themeFill="accent2"/>
          </w:tcPr>
          <w:p w14:paraId="6CC41493"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04" w:type="dxa"/>
            <w:shd w:val="clear" w:color="auto" w:fill="ED7D31" w:themeFill="accent2"/>
          </w:tcPr>
          <w:p w14:paraId="39562EFC"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r>
      <w:tr w:rsidR="007E29CC" w:rsidRPr="00743A85" w14:paraId="3D34E94C" w14:textId="77777777" w:rsidTr="007E29CC">
        <w:tc>
          <w:tcPr>
            <w:tcW w:w="1159" w:type="dxa"/>
          </w:tcPr>
          <w:p w14:paraId="72FD363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profesoři</w:t>
            </w:r>
          </w:p>
        </w:tc>
        <w:tc>
          <w:tcPr>
            <w:tcW w:w="1626" w:type="dxa"/>
          </w:tcPr>
          <w:p w14:paraId="77158A0F" w14:textId="77777777" w:rsidR="007E29CC" w:rsidRPr="00743A85" w:rsidRDefault="007E29CC" w:rsidP="007E29CC">
            <w:pPr>
              <w:rPr>
                <w:rFonts w:cstheme="minorHAnsi"/>
                <w:sz w:val="16"/>
                <w:szCs w:val="16"/>
              </w:rPr>
            </w:pPr>
            <w:r w:rsidRPr="00743A85">
              <w:rPr>
                <w:rFonts w:cstheme="minorHAnsi"/>
                <w:sz w:val="16"/>
                <w:szCs w:val="16"/>
              </w:rPr>
              <w:t>fyzický počet</w:t>
            </w:r>
          </w:p>
        </w:tc>
        <w:tc>
          <w:tcPr>
            <w:tcW w:w="469" w:type="dxa"/>
          </w:tcPr>
          <w:p w14:paraId="105E5691"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0E2BA88F"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3BEE2C0C"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3B1CA7BE"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555C06A1"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467729D3"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648C6D99"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7A5580A3"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09454A06" w14:textId="77777777" w:rsidTr="007E29CC">
        <w:tc>
          <w:tcPr>
            <w:tcW w:w="1159" w:type="dxa"/>
          </w:tcPr>
          <w:p w14:paraId="31E6DAA8"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005F34E7" w14:textId="77777777" w:rsidR="007E29CC" w:rsidRPr="00743A85" w:rsidRDefault="007E29CC" w:rsidP="007E29CC">
            <w:pPr>
              <w:rPr>
                <w:rFonts w:cstheme="minorHAnsi"/>
                <w:sz w:val="16"/>
                <w:szCs w:val="16"/>
              </w:rPr>
            </w:pPr>
            <w:r w:rsidRPr="00743A85">
              <w:rPr>
                <w:rFonts w:cstheme="minorHAnsi"/>
                <w:sz w:val="16"/>
                <w:szCs w:val="16"/>
              </w:rPr>
              <w:t>z toho úvazek&gt;=28h týdně</w:t>
            </w:r>
          </w:p>
        </w:tc>
        <w:tc>
          <w:tcPr>
            <w:tcW w:w="469" w:type="dxa"/>
          </w:tcPr>
          <w:p w14:paraId="5F7D3B89"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6261EAC2"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61780398"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542EC65E"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217CF06C"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512024C4"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592F629F"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09E74B6D"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4DFA60EB" w14:textId="77777777" w:rsidTr="007E29CC">
        <w:tc>
          <w:tcPr>
            <w:tcW w:w="1159" w:type="dxa"/>
          </w:tcPr>
          <w:p w14:paraId="42358F36"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1BC3EBF4" w14:textId="77777777" w:rsidR="007E29CC" w:rsidRPr="00743A85" w:rsidRDefault="007E29CC" w:rsidP="007E29CC">
            <w:pPr>
              <w:rPr>
                <w:rFonts w:cstheme="minorHAnsi"/>
                <w:sz w:val="16"/>
                <w:szCs w:val="16"/>
              </w:rPr>
            </w:pPr>
            <w:r w:rsidRPr="00743A85">
              <w:rPr>
                <w:rFonts w:cstheme="minorHAnsi"/>
                <w:sz w:val="16"/>
                <w:szCs w:val="16"/>
              </w:rPr>
              <w:t>z toho úvazek&gt;=40h týdně</w:t>
            </w:r>
          </w:p>
        </w:tc>
        <w:tc>
          <w:tcPr>
            <w:tcW w:w="469" w:type="dxa"/>
          </w:tcPr>
          <w:p w14:paraId="463FA13E"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1219AACE"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7DBA6E29"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7421061D"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31F4840B"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0C7A5711"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4C6ADC13"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3A89A7E2"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3A079F9E" w14:textId="77777777" w:rsidTr="007E29CC">
        <w:tc>
          <w:tcPr>
            <w:tcW w:w="1159" w:type="dxa"/>
            <w:shd w:val="clear" w:color="auto" w:fill="ED7D31" w:themeFill="accent2"/>
          </w:tcPr>
          <w:p w14:paraId="1964ECB8" w14:textId="77777777" w:rsidR="007E29CC" w:rsidRPr="00743A85" w:rsidRDefault="007E29CC" w:rsidP="007E29CC">
            <w:pPr>
              <w:pStyle w:val="Default"/>
              <w:jc w:val="both"/>
              <w:rPr>
                <w:rFonts w:asciiTheme="minorHAnsi" w:hAnsiTheme="minorHAnsi" w:cstheme="minorHAnsi"/>
                <w:sz w:val="20"/>
                <w:szCs w:val="20"/>
              </w:rPr>
            </w:pPr>
          </w:p>
        </w:tc>
        <w:tc>
          <w:tcPr>
            <w:tcW w:w="1626" w:type="dxa"/>
            <w:shd w:val="clear" w:color="auto" w:fill="ED7D31" w:themeFill="accent2"/>
          </w:tcPr>
          <w:p w14:paraId="4FD9FE0C" w14:textId="77777777" w:rsidR="007E29CC" w:rsidRPr="00743A85" w:rsidRDefault="007E29CC" w:rsidP="007E29CC">
            <w:pPr>
              <w:rPr>
                <w:rFonts w:cstheme="minorHAnsi"/>
                <w:sz w:val="16"/>
                <w:szCs w:val="16"/>
              </w:rPr>
            </w:pPr>
            <w:r w:rsidRPr="00743A85">
              <w:rPr>
                <w:rFonts w:cstheme="minorHAnsi"/>
                <w:sz w:val="16"/>
                <w:szCs w:val="16"/>
              </w:rPr>
              <w:t>přepočtený počet</w:t>
            </w:r>
          </w:p>
        </w:tc>
        <w:tc>
          <w:tcPr>
            <w:tcW w:w="469" w:type="dxa"/>
            <w:shd w:val="clear" w:color="auto" w:fill="ED7D31" w:themeFill="accent2"/>
          </w:tcPr>
          <w:p w14:paraId="78F3FCD4" w14:textId="77777777" w:rsidR="007E29CC" w:rsidRPr="00743A85" w:rsidRDefault="007E29CC" w:rsidP="007E29CC">
            <w:pPr>
              <w:pStyle w:val="Default"/>
              <w:jc w:val="both"/>
              <w:rPr>
                <w:rFonts w:asciiTheme="minorHAnsi" w:hAnsiTheme="minorHAnsi" w:cstheme="minorHAnsi"/>
                <w:sz w:val="20"/>
                <w:szCs w:val="20"/>
              </w:rPr>
            </w:pPr>
          </w:p>
        </w:tc>
        <w:tc>
          <w:tcPr>
            <w:tcW w:w="934" w:type="dxa"/>
            <w:shd w:val="clear" w:color="auto" w:fill="ED7D31" w:themeFill="accent2"/>
          </w:tcPr>
          <w:p w14:paraId="4337557D" w14:textId="77777777" w:rsidR="007E29CC" w:rsidRPr="00743A85" w:rsidRDefault="007E29CC" w:rsidP="007E29CC">
            <w:pPr>
              <w:pStyle w:val="Default"/>
              <w:jc w:val="both"/>
              <w:rPr>
                <w:rFonts w:asciiTheme="minorHAnsi" w:hAnsiTheme="minorHAnsi" w:cstheme="minorHAnsi"/>
                <w:sz w:val="20"/>
                <w:szCs w:val="20"/>
              </w:rPr>
            </w:pPr>
          </w:p>
        </w:tc>
        <w:tc>
          <w:tcPr>
            <w:tcW w:w="677" w:type="dxa"/>
            <w:shd w:val="clear" w:color="auto" w:fill="ED7D31" w:themeFill="accent2"/>
          </w:tcPr>
          <w:p w14:paraId="3CD77BA5"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31AF3D9D" w14:textId="77777777" w:rsidR="007E29CC" w:rsidRPr="00743A85" w:rsidRDefault="007E29CC" w:rsidP="007E29CC">
            <w:pPr>
              <w:pStyle w:val="Default"/>
              <w:jc w:val="both"/>
              <w:rPr>
                <w:rFonts w:asciiTheme="minorHAnsi" w:hAnsiTheme="minorHAnsi" w:cstheme="minorHAnsi"/>
                <w:sz w:val="20"/>
                <w:szCs w:val="20"/>
              </w:rPr>
            </w:pPr>
          </w:p>
        </w:tc>
        <w:tc>
          <w:tcPr>
            <w:tcW w:w="570" w:type="dxa"/>
            <w:shd w:val="clear" w:color="auto" w:fill="ED7D31" w:themeFill="accent2"/>
          </w:tcPr>
          <w:p w14:paraId="2ADB6D41"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3EFB1973" w14:textId="77777777" w:rsidR="007E29CC" w:rsidRPr="00743A85" w:rsidRDefault="007E29CC" w:rsidP="007E29CC">
            <w:pPr>
              <w:pStyle w:val="Default"/>
              <w:jc w:val="both"/>
              <w:rPr>
                <w:rFonts w:asciiTheme="minorHAnsi" w:hAnsiTheme="minorHAnsi" w:cstheme="minorHAnsi"/>
                <w:sz w:val="20"/>
                <w:szCs w:val="20"/>
              </w:rPr>
            </w:pPr>
          </w:p>
        </w:tc>
        <w:tc>
          <w:tcPr>
            <w:tcW w:w="517" w:type="dxa"/>
            <w:shd w:val="clear" w:color="auto" w:fill="ED7D31" w:themeFill="accent2"/>
          </w:tcPr>
          <w:p w14:paraId="420C2B84" w14:textId="77777777" w:rsidR="007E29CC" w:rsidRPr="00743A85" w:rsidRDefault="007E29CC" w:rsidP="007E29CC">
            <w:pPr>
              <w:pStyle w:val="Default"/>
              <w:jc w:val="both"/>
              <w:rPr>
                <w:rFonts w:asciiTheme="minorHAnsi" w:hAnsiTheme="minorHAnsi" w:cstheme="minorHAnsi"/>
                <w:sz w:val="20"/>
                <w:szCs w:val="20"/>
              </w:rPr>
            </w:pPr>
          </w:p>
        </w:tc>
        <w:tc>
          <w:tcPr>
            <w:tcW w:w="1004" w:type="dxa"/>
            <w:shd w:val="clear" w:color="auto" w:fill="ED7D31" w:themeFill="accent2"/>
          </w:tcPr>
          <w:p w14:paraId="67EE3F84"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09335D6E" w14:textId="77777777" w:rsidTr="007E29CC">
        <w:tc>
          <w:tcPr>
            <w:tcW w:w="1159" w:type="dxa"/>
          </w:tcPr>
          <w:p w14:paraId="5183431E"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mimořádní prof.</w:t>
            </w:r>
          </w:p>
        </w:tc>
        <w:tc>
          <w:tcPr>
            <w:tcW w:w="1626" w:type="dxa"/>
          </w:tcPr>
          <w:p w14:paraId="33B2C41E" w14:textId="77777777" w:rsidR="007E29CC" w:rsidRPr="00743A85" w:rsidRDefault="007E29CC" w:rsidP="007E29CC">
            <w:pPr>
              <w:rPr>
                <w:rFonts w:cstheme="minorHAnsi"/>
                <w:sz w:val="16"/>
                <w:szCs w:val="16"/>
              </w:rPr>
            </w:pPr>
            <w:r w:rsidRPr="00743A85">
              <w:rPr>
                <w:rFonts w:cstheme="minorHAnsi"/>
                <w:sz w:val="16"/>
                <w:szCs w:val="16"/>
              </w:rPr>
              <w:t>fyzický počet</w:t>
            </w:r>
          </w:p>
        </w:tc>
        <w:tc>
          <w:tcPr>
            <w:tcW w:w="469" w:type="dxa"/>
          </w:tcPr>
          <w:p w14:paraId="6C1A9427"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52B29387"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27D2898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1053" w:type="dxa"/>
          </w:tcPr>
          <w:p w14:paraId="52F2873C"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570" w:type="dxa"/>
          </w:tcPr>
          <w:p w14:paraId="3D3AF36C"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19993BEC"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269C7D5D"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5C822E34"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2C92EDFC" w14:textId="77777777" w:rsidTr="007E29CC">
        <w:tc>
          <w:tcPr>
            <w:tcW w:w="1159" w:type="dxa"/>
          </w:tcPr>
          <w:p w14:paraId="129404F4"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538EBCC3" w14:textId="77777777" w:rsidR="007E29CC" w:rsidRPr="00743A85" w:rsidRDefault="007E29CC" w:rsidP="007E29CC">
            <w:pPr>
              <w:rPr>
                <w:rFonts w:cstheme="minorHAnsi"/>
                <w:sz w:val="16"/>
                <w:szCs w:val="16"/>
              </w:rPr>
            </w:pPr>
            <w:r w:rsidRPr="00743A85">
              <w:rPr>
                <w:rFonts w:cstheme="minorHAnsi"/>
                <w:sz w:val="16"/>
                <w:szCs w:val="16"/>
              </w:rPr>
              <w:t>z toho úvazek&gt;=28h týdně</w:t>
            </w:r>
          </w:p>
        </w:tc>
        <w:tc>
          <w:tcPr>
            <w:tcW w:w="469" w:type="dxa"/>
          </w:tcPr>
          <w:p w14:paraId="25EC608E"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7840E7A6"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6D03B0C1"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41A0DA38"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52E064CB"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0587A068"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3F217565"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01A185B4"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15560BB1" w14:textId="77777777" w:rsidTr="007E29CC">
        <w:tc>
          <w:tcPr>
            <w:tcW w:w="1159" w:type="dxa"/>
          </w:tcPr>
          <w:p w14:paraId="1BC09ABE"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46FD20DC" w14:textId="77777777" w:rsidR="007E29CC" w:rsidRPr="00743A85" w:rsidRDefault="007E29CC" w:rsidP="007E29CC">
            <w:pPr>
              <w:rPr>
                <w:rFonts w:cstheme="minorHAnsi"/>
                <w:sz w:val="16"/>
                <w:szCs w:val="16"/>
              </w:rPr>
            </w:pPr>
            <w:r w:rsidRPr="00743A85">
              <w:rPr>
                <w:rFonts w:cstheme="minorHAnsi"/>
                <w:sz w:val="16"/>
                <w:szCs w:val="16"/>
              </w:rPr>
              <w:t>z toho úvazek&gt;=40h týdně</w:t>
            </w:r>
          </w:p>
        </w:tc>
        <w:tc>
          <w:tcPr>
            <w:tcW w:w="469" w:type="dxa"/>
          </w:tcPr>
          <w:p w14:paraId="77E27218"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454006E4"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4455428D"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1053" w:type="dxa"/>
          </w:tcPr>
          <w:p w14:paraId="15E70061"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570" w:type="dxa"/>
          </w:tcPr>
          <w:p w14:paraId="5A0644F4"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3D903BED"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6157D387"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015AD97C"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0737D4BA" w14:textId="77777777" w:rsidTr="007E29CC">
        <w:tc>
          <w:tcPr>
            <w:tcW w:w="1159" w:type="dxa"/>
            <w:shd w:val="clear" w:color="auto" w:fill="ED7D31" w:themeFill="accent2"/>
          </w:tcPr>
          <w:p w14:paraId="210B4E22" w14:textId="77777777" w:rsidR="007E29CC" w:rsidRPr="00743A85" w:rsidRDefault="007E29CC" w:rsidP="007E29CC">
            <w:pPr>
              <w:pStyle w:val="Default"/>
              <w:jc w:val="both"/>
              <w:rPr>
                <w:rFonts w:asciiTheme="minorHAnsi" w:hAnsiTheme="minorHAnsi" w:cstheme="minorHAnsi"/>
                <w:sz w:val="20"/>
                <w:szCs w:val="20"/>
              </w:rPr>
            </w:pPr>
          </w:p>
        </w:tc>
        <w:tc>
          <w:tcPr>
            <w:tcW w:w="1626" w:type="dxa"/>
            <w:shd w:val="clear" w:color="auto" w:fill="ED7D31" w:themeFill="accent2"/>
          </w:tcPr>
          <w:p w14:paraId="49C1429C" w14:textId="77777777" w:rsidR="007E29CC" w:rsidRPr="00743A85" w:rsidRDefault="007E29CC" w:rsidP="007E29CC">
            <w:pPr>
              <w:rPr>
                <w:rFonts w:cstheme="minorHAnsi"/>
                <w:sz w:val="16"/>
                <w:szCs w:val="16"/>
              </w:rPr>
            </w:pPr>
            <w:r w:rsidRPr="00743A85">
              <w:rPr>
                <w:rFonts w:cstheme="minorHAnsi"/>
                <w:sz w:val="16"/>
                <w:szCs w:val="16"/>
              </w:rPr>
              <w:t>přepočtený počet</w:t>
            </w:r>
          </w:p>
        </w:tc>
        <w:tc>
          <w:tcPr>
            <w:tcW w:w="469" w:type="dxa"/>
            <w:shd w:val="clear" w:color="auto" w:fill="ED7D31" w:themeFill="accent2"/>
          </w:tcPr>
          <w:p w14:paraId="16252B1C" w14:textId="77777777" w:rsidR="007E29CC" w:rsidRPr="00743A85" w:rsidRDefault="007E29CC" w:rsidP="007E29CC">
            <w:pPr>
              <w:pStyle w:val="Default"/>
              <w:jc w:val="both"/>
              <w:rPr>
                <w:rFonts w:asciiTheme="minorHAnsi" w:hAnsiTheme="minorHAnsi" w:cstheme="minorHAnsi"/>
                <w:sz w:val="20"/>
                <w:szCs w:val="20"/>
              </w:rPr>
            </w:pPr>
          </w:p>
        </w:tc>
        <w:tc>
          <w:tcPr>
            <w:tcW w:w="934" w:type="dxa"/>
            <w:shd w:val="clear" w:color="auto" w:fill="ED7D31" w:themeFill="accent2"/>
          </w:tcPr>
          <w:p w14:paraId="2AF39775" w14:textId="77777777" w:rsidR="007E29CC" w:rsidRPr="00743A85" w:rsidRDefault="007E29CC" w:rsidP="007E29CC">
            <w:pPr>
              <w:pStyle w:val="Default"/>
              <w:jc w:val="both"/>
              <w:rPr>
                <w:rFonts w:asciiTheme="minorHAnsi" w:hAnsiTheme="minorHAnsi" w:cstheme="minorHAnsi"/>
                <w:sz w:val="20"/>
                <w:szCs w:val="20"/>
              </w:rPr>
            </w:pPr>
          </w:p>
        </w:tc>
        <w:tc>
          <w:tcPr>
            <w:tcW w:w="677" w:type="dxa"/>
            <w:shd w:val="clear" w:color="auto" w:fill="ED7D31" w:themeFill="accent2"/>
          </w:tcPr>
          <w:p w14:paraId="5E062584"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1053" w:type="dxa"/>
            <w:shd w:val="clear" w:color="auto" w:fill="ED7D31" w:themeFill="accent2"/>
          </w:tcPr>
          <w:p w14:paraId="2CDA13C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2</w:t>
            </w:r>
          </w:p>
        </w:tc>
        <w:tc>
          <w:tcPr>
            <w:tcW w:w="570" w:type="dxa"/>
            <w:shd w:val="clear" w:color="auto" w:fill="ED7D31" w:themeFill="accent2"/>
          </w:tcPr>
          <w:p w14:paraId="453525BD"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22F58DD7" w14:textId="77777777" w:rsidR="007E29CC" w:rsidRPr="00743A85" w:rsidRDefault="007E29CC" w:rsidP="007E29CC">
            <w:pPr>
              <w:pStyle w:val="Default"/>
              <w:jc w:val="both"/>
              <w:rPr>
                <w:rFonts w:asciiTheme="minorHAnsi" w:hAnsiTheme="minorHAnsi" w:cstheme="minorHAnsi"/>
                <w:sz w:val="20"/>
                <w:szCs w:val="20"/>
              </w:rPr>
            </w:pPr>
          </w:p>
        </w:tc>
        <w:tc>
          <w:tcPr>
            <w:tcW w:w="517" w:type="dxa"/>
            <w:shd w:val="clear" w:color="auto" w:fill="ED7D31" w:themeFill="accent2"/>
          </w:tcPr>
          <w:p w14:paraId="414F4434" w14:textId="77777777" w:rsidR="007E29CC" w:rsidRPr="00743A85" w:rsidRDefault="007E29CC" w:rsidP="007E29CC">
            <w:pPr>
              <w:pStyle w:val="Default"/>
              <w:jc w:val="both"/>
              <w:rPr>
                <w:rFonts w:asciiTheme="minorHAnsi" w:hAnsiTheme="minorHAnsi" w:cstheme="minorHAnsi"/>
                <w:sz w:val="20"/>
                <w:szCs w:val="20"/>
              </w:rPr>
            </w:pPr>
          </w:p>
        </w:tc>
        <w:tc>
          <w:tcPr>
            <w:tcW w:w="1004" w:type="dxa"/>
            <w:shd w:val="clear" w:color="auto" w:fill="ED7D31" w:themeFill="accent2"/>
          </w:tcPr>
          <w:p w14:paraId="18F8433A"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075D5040" w14:textId="77777777" w:rsidTr="007E29CC">
        <w:tc>
          <w:tcPr>
            <w:tcW w:w="1159" w:type="dxa"/>
          </w:tcPr>
          <w:p w14:paraId="03E89015"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lektoři</w:t>
            </w:r>
          </w:p>
        </w:tc>
        <w:tc>
          <w:tcPr>
            <w:tcW w:w="1626" w:type="dxa"/>
          </w:tcPr>
          <w:p w14:paraId="0BEC2510" w14:textId="77777777" w:rsidR="007E29CC" w:rsidRPr="00743A85" w:rsidRDefault="007E29CC" w:rsidP="007E29CC">
            <w:pPr>
              <w:rPr>
                <w:rFonts w:cstheme="minorHAnsi"/>
                <w:sz w:val="16"/>
                <w:szCs w:val="16"/>
              </w:rPr>
            </w:pPr>
            <w:r w:rsidRPr="00743A85">
              <w:rPr>
                <w:rFonts w:cstheme="minorHAnsi"/>
                <w:sz w:val="16"/>
                <w:szCs w:val="16"/>
              </w:rPr>
              <w:t>fyzický počet</w:t>
            </w:r>
          </w:p>
        </w:tc>
        <w:tc>
          <w:tcPr>
            <w:tcW w:w="469" w:type="dxa"/>
          </w:tcPr>
          <w:p w14:paraId="7D568976"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7BE46BF9"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050F3642"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33A12CC3"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493F03D0"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11822DA3"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4A1D8F58"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6B110798"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3CD86B05" w14:textId="77777777" w:rsidTr="007E29CC">
        <w:tc>
          <w:tcPr>
            <w:tcW w:w="1159" w:type="dxa"/>
          </w:tcPr>
          <w:p w14:paraId="21DC6ECF"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2093C096" w14:textId="77777777" w:rsidR="007E29CC" w:rsidRPr="00743A85" w:rsidRDefault="007E29CC" w:rsidP="007E29CC">
            <w:pPr>
              <w:rPr>
                <w:rFonts w:cstheme="minorHAnsi"/>
                <w:sz w:val="16"/>
                <w:szCs w:val="16"/>
              </w:rPr>
            </w:pPr>
            <w:r w:rsidRPr="00743A85">
              <w:rPr>
                <w:rFonts w:cstheme="minorHAnsi"/>
                <w:sz w:val="16"/>
                <w:szCs w:val="16"/>
              </w:rPr>
              <w:t>z toho úvazek&gt;=28h týdně</w:t>
            </w:r>
          </w:p>
        </w:tc>
        <w:tc>
          <w:tcPr>
            <w:tcW w:w="469" w:type="dxa"/>
          </w:tcPr>
          <w:p w14:paraId="5F4FF59C"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198E4794"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025CAD72"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38769620"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386A2DCF"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5C6C230F"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3B89CD84"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309E1D57"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73824A5A" w14:textId="77777777" w:rsidTr="007E29CC">
        <w:tc>
          <w:tcPr>
            <w:tcW w:w="1159" w:type="dxa"/>
          </w:tcPr>
          <w:p w14:paraId="558E858B"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57A60075" w14:textId="77777777" w:rsidR="007E29CC" w:rsidRPr="00743A85" w:rsidRDefault="007E29CC" w:rsidP="007E29CC">
            <w:pPr>
              <w:rPr>
                <w:rFonts w:cstheme="minorHAnsi"/>
                <w:sz w:val="16"/>
                <w:szCs w:val="16"/>
              </w:rPr>
            </w:pPr>
            <w:r w:rsidRPr="00743A85">
              <w:rPr>
                <w:rFonts w:cstheme="minorHAnsi"/>
                <w:sz w:val="16"/>
                <w:szCs w:val="16"/>
              </w:rPr>
              <w:t>z toho úvazek&gt;=40h týdně</w:t>
            </w:r>
          </w:p>
        </w:tc>
        <w:tc>
          <w:tcPr>
            <w:tcW w:w="469" w:type="dxa"/>
          </w:tcPr>
          <w:p w14:paraId="166C75FA"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59F6B9C2"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69411B52"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01C1FC73"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09FE6B39"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006419F8"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1B44E24E"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3CAA7CCB"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1EC51F44" w14:textId="77777777" w:rsidTr="007E29CC">
        <w:tc>
          <w:tcPr>
            <w:tcW w:w="1159" w:type="dxa"/>
            <w:shd w:val="clear" w:color="auto" w:fill="ED7D31" w:themeFill="accent2"/>
          </w:tcPr>
          <w:p w14:paraId="686B55AE" w14:textId="77777777" w:rsidR="007E29CC" w:rsidRPr="00743A85" w:rsidRDefault="007E29CC" w:rsidP="007E29CC">
            <w:pPr>
              <w:pStyle w:val="Default"/>
              <w:jc w:val="both"/>
              <w:rPr>
                <w:rFonts w:asciiTheme="minorHAnsi" w:hAnsiTheme="minorHAnsi" w:cstheme="minorHAnsi"/>
                <w:sz w:val="20"/>
                <w:szCs w:val="20"/>
              </w:rPr>
            </w:pPr>
          </w:p>
        </w:tc>
        <w:tc>
          <w:tcPr>
            <w:tcW w:w="1626" w:type="dxa"/>
            <w:shd w:val="clear" w:color="auto" w:fill="ED7D31" w:themeFill="accent2"/>
          </w:tcPr>
          <w:p w14:paraId="78C2DF21" w14:textId="77777777" w:rsidR="007E29CC" w:rsidRPr="00743A85" w:rsidRDefault="007E29CC" w:rsidP="007E29CC">
            <w:pPr>
              <w:rPr>
                <w:rFonts w:cstheme="minorHAnsi"/>
                <w:sz w:val="16"/>
                <w:szCs w:val="16"/>
              </w:rPr>
            </w:pPr>
            <w:r w:rsidRPr="00743A85">
              <w:rPr>
                <w:rFonts w:cstheme="minorHAnsi"/>
                <w:sz w:val="16"/>
                <w:szCs w:val="16"/>
              </w:rPr>
              <w:t>přepočtený počet</w:t>
            </w:r>
          </w:p>
        </w:tc>
        <w:tc>
          <w:tcPr>
            <w:tcW w:w="469" w:type="dxa"/>
            <w:shd w:val="clear" w:color="auto" w:fill="ED7D31" w:themeFill="accent2"/>
          </w:tcPr>
          <w:p w14:paraId="66F6FCE8" w14:textId="77777777" w:rsidR="007E29CC" w:rsidRPr="00743A85" w:rsidRDefault="007E29CC" w:rsidP="007E29CC">
            <w:pPr>
              <w:pStyle w:val="Default"/>
              <w:jc w:val="both"/>
              <w:rPr>
                <w:rFonts w:asciiTheme="minorHAnsi" w:hAnsiTheme="minorHAnsi" w:cstheme="minorHAnsi"/>
                <w:sz w:val="20"/>
                <w:szCs w:val="20"/>
              </w:rPr>
            </w:pPr>
          </w:p>
        </w:tc>
        <w:tc>
          <w:tcPr>
            <w:tcW w:w="934" w:type="dxa"/>
            <w:shd w:val="clear" w:color="auto" w:fill="ED7D31" w:themeFill="accent2"/>
          </w:tcPr>
          <w:p w14:paraId="2C513D4E" w14:textId="77777777" w:rsidR="007E29CC" w:rsidRPr="00743A85" w:rsidRDefault="007E29CC" w:rsidP="007E29CC">
            <w:pPr>
              <w:pStyle w:val="Default"/>
              <w:jc w:val="both"/>
              <w:rPr>
                <w:rFonts w:asciiTheme="minorHAnsi" w:hAnsiTheme="minorHAnsi" w:cstheme="minorHAnsi"/>
                <w:sz w:val="20"/>
                <w:szCs w:val="20"/>
              </w:rPr>
            </w:pPr>
          </w:p>
        </w:tc>
        <w:tc>
          <w:tcPr>
            <w:tcW w:w="677" w:type="dxa"/>
            <w:shd w:val="clear" w:color="auto" w:fill="ED7D31" w:themeFill="accent2"/>
          </w:tcPr>
          <w:p w14:paraId="43A997D4"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5C326639" w14:textId="77777777" w:rsidR="007E29CC" w:rsidRPr="00743A85" w:rsidRDefault="007E29CC" w:rsidP="007E29CC">
            <w:pPr>
              <w:pStyle w:val="Default"/>
              <w:jc w:val="both"/>
              <w:rPr>
                <w:rFonts w:asciiTheme="minorHAnsi" w:hAnsiTheme="minorHAnsi" w:cstheme="minorHAnsi"/>
                <w:sz w:val="20"/>
                <w:szCs w:val="20"/>
              </w:rPr>
            </w:pPr>
          </w:p>
        </w:tc>
        <w:tc>
          <w:tcPr>
            <w:tcW w:w="570" w:type="dxa"/>
            <w:shd w:val="clear" w:color="auto" w:fill="ED7D31" w:themeFill="accent2"/>
          </w:tcPr>
          <w:p w14:paraId="14887A1E"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52C18978" w14:textId="77777777" w:rsidR="007E29CC" w:rsidRPr="00743A85" w:rsidRDefault="007E29CC" w:rsidP="007E29CC">
            <w:pPr>
              <w:pStyle w:val="Default"/>
              <w:jc w:val="both"/>
              <w:rPr>
                <w:rFonts w:asciiTheme="minorHAnsi" w:hAnsiTheme="minorHAnsi" w:cstheme="minorHAnsi"/>
                <w:sz w:val="20"/>
                <w:szCs w:val="20"/>
              </w:rPr>
            </w:pPr>
          </w:p>
        </w:tc>
        <w:tc>
          <w:tcPr>
            <w:tcW w:w="517" w:type="dxa"/>
            <w:shd w:val="clear" w:color="auto" w:fill="ED7D31" w:themeFill="accent2"/>
          </w:tcPr>
          <w:p w14:paraId="65C39FC0" w14:textId="77777777" w:rsidR="007E29CC" w:rsidRPr="00743A85" w:rsidRDefault="007E29CC" w:rsidP="007E29CC">
            <w:pPr>
              <w:pStyle w:val="Default"/>
              <w:jc w:val="both"/>
              <w:rPr>
                <w:rFonts w:asciiTheme="minorHAnsi" w:hAnsiTheme="minorHAnsi" w:cstheme="minorHAnsi"/>
                <w:sz w:val="20"/>
                <w:szCs w:val="20"/>
              </w:rPr>
            </w:pPr>
          </w:p>
        </w:tc>
        <w:tc>
          <w:tcPr>
            <w:tcW w:w="1004" w:type="dxa"/>
            <w:shd w:val="clear" w:color="auto" w:fill="ED7D31" w:themeFill="accent2"/>
          </w:tcPr>
          <w:p w14:paraId="1CD47CD1"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00E68FF0" w14:textId="77777777" w:rsidTr="007E29CC">
        <w:tc>
          <w:tcPr>
            <w:tcW w:w="1159" w:type="dxa"/>
          </w:tcPr>
          <w:p w14:paraId="0B4D362B"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vědečtí prac.</w:t>
            </w:r>
          </w:p>
        </w:tc>
        <w:tc>
          <w:tcPr>
            <w:tcW w:w="1626" w:type="dxa"/>
          </w:tcPr>
          <w:p w14:paraId="2C23C785" w14:textId="77777777" w:rsidR="007E29CC" w:rsidRPr="00743A85" w:rsidRDefault="007E29CC" w:rsidP="007E29CC">
            <w:pPr>
              <w:rPr>
                <w:rFonts w:cstheme="minorHAnsi"/>
                <w:sz w:val="16"/>
                <w:szCs w:val="16"/>
              </w:rPr>
            </w:pPr>
            <w:r w:rsidRPr="00743A85">
              <w:rPr>
                <w:rFonts w:cstheme="minorHAnsi"/>
                <w:sz w:val="16"/>
                <w:szCs w:val="16"/>
              </w:rPr>
              <w:t>fyzický počet</w:t>
            </w:r>
          </w:p>
        </w:tc>
        <w:tc>
          <w:tcPr>
            <w:tcW w:w="469" w:type="dxa"/>
          </w:tcPr>
          <w:p w14:paraId="73AA001F"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5BD3980D"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5F7D0F0D"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5BB747E1"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214D5AA2"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53" w:type="dxa"/>
          </w:tcPr>
          <w:p w14:paraId="2F9AAECD"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5C30BFEB"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553F8538"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73FCB2D2" w14:textId="77777777" w:rsidTr="007E29CC">
        <w:tc>
          <w:tcPr>
            <w:tcW w:w="1159" w:type="dxa"/>
          </w:tcPr>
          <w:p w14:paraId="282C8E74"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5061CEAF" w14:textId="77777777" w:rsidR="007E29CC" w:rsidRPr="00743A85" w:rsidRDefault="007E29CC" w:rsidP="007E29CC">
            <w:pPr>
              <w:rPr>
                <w:rFonts w:cstheme="minorHAnsi"/>
                <w:sz w:val="16"/>
                <w:szCs w:val="16"/>
              </w:rPr>
            </w:pPr>
            <w:r w:rsidRPr="00743A85">
              <w:rPr>
                <w:rFonts w:cstheme="minorHAnsi"/>
                <w:sz w:val="16"/>
                <w:szCs w:val="16"/>
              </w:rPr>
              <w:t>z toho úvazek&gt;=28h týdně</w:t>
            </w:r>
          </w:p>
        </w:tc>
        <w:tc>
          <w:tcPr>
            <w:tcW w:w="469" w:type="dxa"/>
          </w:tcPr>
          <w:p w14:paraId="5342ED0C"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498CC2DF"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381CB2DD"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4006978F"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57F12988"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59D3256A"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144F39A3"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3E62EBCB"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766A6A86" w14:textId="77777777" w:rsidTr="007E29CC">
        <w:tc>
          <w:tcPr>
            <w:tcW w:w="1159" w:type="dxa"/>
          </w:tcPr>
          <w:p w14:paraId="40650798" w14:textId="77777777" w:rsidR="007E29CC" w:rsidRPr="00743A85" w:rsidRDefault="007E29CC" w:rsidP="007E29CC">
            <w:pPr>
              <w:pStyle w:val="Default"/>
              <w:jc w:val="both"/>
              <w:rPr>
                <w:rFonts w:asciiTheme="minorHAnsi" w:hAnsiTheme="minorHAnsi" w:cstheme="minorHAnsi"/>
                <w:sz w:val="20"/>
                <w:szCs w:val="20"/>
              </w:rPr>
            </w:pPr>
          </w:p>
        </w:tc>
        <w:tc>
          <w:tcPr>
            <w:tcW w:w="1626" w:type="dxa"/>
          </w:tcPr>
          <w:p w14:paraId="7EE11BDF" w14:textId="77777777" w:rsidR="007E29CC" w:rsidRPr="00743A85" w:rsidRDefault="007E29CC" w:rsidP="007E29CC">
            <w:pPr>
              <w:rPr>
                <w:rFonts w:cstheme="minorHAnsi"/>
                <w:sz w:val="16"/>
                <w:szCs w:val="16"/>
              </w:rPr>
            </w:pPr>
            <w:r w:rsidRPr="00743A85">
              <w:rPr>
                <w:rFonts w:cstheme="minorHAnsi"/>
                <w:sz w:val="16"/>
                <w:szCs w:val="16"/>
              </w:rPr>
              <w:t>z toho úvazek&gt;=40h týdně</w:t>
            </w:r>
          </w:p>
        </w:tc>
        <w:tc>
          <w:tcPr>
            <w:tcW w:w="469" w:type="dxa"/>
          </w:tcPr>
          <w:p w14:paraId="1CF7290F" w14:textId="77777777" w:rsidR="007E29CC" w:rsidRPr="00743A85" w:rsidRDefault="007E29CC" w:rsidP="007E29CC">
            <w:pPr>
              <w:pStyle w:val="Default"/>
              <w:jc w:val="both"/>
              <w:rPr>
                <w:rFonts w:asciiTheme="minorHAnsi" w:hAnsiTheme="minorHAnsi" w:cstheme="minorHAnsi"/>
                <w:sz w:val="20"/>
                <w:szCs w:val="20"/>
              </w:rPr>
            </w:pPr>
          </w:p>
        </w:tc>
        <w:tc>
          <w:tcPr>
            <w:tcW w:w="934" w:type="dxa"/>
          </w:tcPr>
          <w:p w14:paraId="50EEDF6B" w14:textId="77777777" w:rsidR="007E29CC" w:rsidRPr="00743A85" w:rsidRDefault="007E29CC" w:rsidP="007E29CC">
            <w:pPr>
              <w:pStyle w:val="Default"/>
              <w:jc w:val="both"/>
              <w:rPr>
                <w:rFonts w:asciiTheme="minorHAnsi" w:hAnsiTheme="minorHAnsi" w:cstheme="minorHAnsi"/>
                <w:sz w:val="20"/>
                <w:szCs w:val="20"/>
              </w:rPr>
            </w:pPr>
          </w:p>
        </w:tc>
        <w:tc>
          <w:tcPr>
            <w:tcW w:w="677" w:type="dxa"/>
          </w:tcPr>
          <w:p w14:paraId="76FDE3D5" w14:textId="77777777" w:rsidR="007E29CC" w:rsidRPr="00743A85" w:rsidRDefault="007E29CC" w:rsidP="007E29CC">
            <w:pPr>
              <w:pStyle w:val="Default"/>
              <w:jc w:val="both"/>
              <w:rPr>
                <w:rFonts w:asciiTheme="minorHAnsi" w:hAnsiTheme="minorHAnsi" w:cstheme="minorHAnsi"/>
                <w:sz w:val="20"/>
                <w:szCs w:val="20"/>
              </w:rPr>
            </w:pPr>
          </w:p>
        </w:tc>
        <w:tc>
          <w:tcPr>
            <w:tcW w:w="1053" w:type="dxa"/>
          </w:tcPr>
          <w:p w14:paraId="051A6C07" w14:textId="77777777" w:rsidR="007E29CC" w:rsidRPr="00743A85" w:rsidRDefault="007E29CC" w:rsidP="007E29CC">
            <w:pPr>
              <w:pStyle w:val="Default"/>
              <w:jc w:val="both"/>
              <w:rPr>
                <w:rFonts w:asciiTheme="minorHAnsi" w:hAnsiTheme="minorHAnsi" w:cstheme="minorHAnsi"/>
                <w:sz w:val="20"/>
                <w:szCs w:val="20"/>
              </w:rPr>
            </w:pPr>
          </w:p>
        </w:tc>
        <w:tc>
          <w:tcPr>
            <w:tcW w:w="570" w:type="dxa"/>
          </w:tcPr>
          <w:p w14:paraId="61AEEF94"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53" w:type="dxa"/>
          </w:tcPr>
          <w:p w14:paraId="0F29F2F6" w14:textId="77777777" w:rsidR="007E29CC" w:rsidRPr="00743A85" w:rsidRDefault="007E29CC" w:rsidP="007E29CC">
            <w:pPr>
              <w:pStyle w:val="Default"/>
              <w:jc w:val="both"/>
              <w:rPr>
                <w:rFonts w:asciiTheme="minorHAnsi" w:hAnsiTheme="minorHAnsi" w:cstheme="minorHAnsi"/>
                <w:sz w:val="20"/>
                <w:szCs w:val="20"/>
              </w:rPr>
            </w:pPr>
          </w:p>
        </w:tc>
        <w:tc>
          <w:tcPr>
            <w:tcW w:w="517" w:type="dxa"/>
          </w:tcPr>
          <w:p w14:paraId="575A73F3" w14:textId="77777777" w:rsidR="007E29CC" w:rsidRPr="00743A85" w:rsidRDefault="007E29CC" w:rsidP="007E29CC">
            <w:pPr>
              <w:pStyle w:val="Default"/>
              <w:jc w:val="both"/>
              <w:rPr>
                <w:rFonts w:asciiTheme="minorHAnsi" w:hAnsiTheme="minorHAnsi" w:cstheme="minorHAnsi"/>
                <w:sz w:val="20"/>
                <w:szCs w:val="20"/>
              </w:rPr>
            </w:pPr>
          </w:p>
        </w:tc>
        <w:tc>
          <w:tcPr>
            <w:tcW w:w="1004" w:type="dxa"/>
          </w:tcPr>
          <w:p w14:paraId="441F0E0A" w14:textId="77777777" w:rsidR="007E29CC" w:rsidRPr="00743A85" w:rsidRDefault="007E29CC" w:rsidP="007E29CC">
            <w:pPr>
              <w:pStyle w:val="Default"/>
              <w:jc w:val="both"/>
              <w:rPr>
                <w:rFonts w:asciiTheme="minorHAnsi" w:hAnsiTheme="minorHAnsi" w:cstheme="minorHAnsi"/>
                <w:sz w:val="20"/>
                <w:szCs w:val="20"/>
              </w:rPr>
            </w:pPr>
          </w:p>
        </w:tc>
      </w:tr>
      <w:tr w:rsidR="007E29CC" w:rsidRPr="00743A85" w14:paraId="534CA4A8" w14:textId="77777777" w:rsidTr="007E29CC">
        <w:tc>
          <w:tcPr>
            <w:tcW w:w="1159" w:type="dxa"/>
            <w:shd w:val="clear" w:color="auto" w:fill="ED7D31" w:themeFill="accent2"/>
          </w:tcPr>
          <w:p w14:paraId="6B858F29" w14:textId="77777777" w:rsidR="007E29CC" w:rsidRPr="00743A85" w:rsidRDefault="007E29CC" w:rsidP="007E29CC">
            <w:pPr>
              <w:pStyle w:val="Default"/>
              <w:jc w:val="both"/>
              <w:rPr>
                <w:rFonts w:asciiTheme="minorHAnsi" w:hAnsiTheme="minorHAnsi" w:cstheme="minorHAnsi"/>
                <w:sz w:val="20"/>
                <w:szCs w:val="20"/>
              </w:rPr>
            </w:pPr>
          </w:p>
        </w:tc>
        <w:tc>
          <w:tcPr>
            <w:tcW w:w="1626" w:type="dxa"/>
            <w:shd w:val="clear" w:color="auto" w:fill="ED7D31" w:themeFill="accent2"/>
          </w:tcPr>
          <w:p w14:paraId="7DD21B17" w14:textId="77777777" w:rsidR="007E29CC" w:rsidRPr="00743A85" w:rsidRDefault="007E29CC" w:rsidP="007E29CC">
            <w:pPr>
              <w:rPr>
                <w:rFonts w:cstheme="minorHAnsi"/>
                <w:sz w:val="16"/>
                <w:szCs w:val="16"/>
              </w:rPr>
            </w:pPr>
            <w:r w:rsidRPr="00743A85">
              <w:rPr>
                <w:rFonts w:cstheme="minorHAnsi"/>
                <w:sz w:val="16"/>
                <w:szCs w:val="16"/>
              </w:rPr>
              <w:t>přepočtený počet</w:t>
            </w:r>
          </w:p>
        </w:tc>
        <w:tc>
          <w:tcPr>
            <w:tcW w:w="469" w:type="dxa"/>
            <w:shd w:val="clear" w:color="auto" w:fill="ED7D31" w:themeFill="accent2"/>
          </w:tcPr>
          <w:p w14:paraId="006643A9" w14:textId="77777777" w:rsidR="007E29CC" w:rsidRPr="00743A85" w:rsidRDefault="007E29CC" w:rsidP="007E29CC">
            <w:pPr>
              <w:pStyle w:val="Default"/>
              <w:jc w:val="both"/>
              <w:rPr>
                <w:rFonts w:asciiTheme="minorHAnsi" w:hAnsiTheme="minorHAnsi" w:cstheme="minorHAnsi"/>
                <w:sz w:val="20"/>
                <w:szCs w:val="20"/>
              </w:rPr>
            </w:pPr>
          </w:p>
        </w:tc>
        <w:tc>
          <w:tcPr>
            <w:tcW w:w="934" w:type="dxa"/>
            <w:shd w:val="clear" w:color="auto" w:fill="ED7D31" w:themeFill="accent2"/>
          </w:tcPr>
          <w:p w14:paraId="6E3E5913" w14:textId="77777777" w:rsidR="007E29CC" w:rsidRPr="00743A85" w:rsidRDefault="007E29CC" w:rsidP="007E29CC">
            <w:pPr>
              <w:pStyle w:val="Default"/>
              <w:jc w:val="both"/>
              <w:rPr>
                <w:rFonts w:asciiTheme="minorHAnsi" w:hAnsiTheme="minorHAnsi" w:cstheme="minorHAnsi"/>
                <w:sz w:val="20"/>
                <w:szCs w:val="20"/>
              </w:rPr>
            </w:pPr>
          </w:p>
        </w:tc>
        <w:tc>
          <w:tcPr>
            <w:tcW w:w="677" w:type="dxa"/>
            <w:shd w:val="clear" w:color="auto" w:fill="ED7D31" w:themeFill="accent2"/>
          </w:tcPr>
          <w:p w14:paraId="68EC0DF6" w14:textId="77777777" w:rsidR="007E29CC" w:rsidRPr="00743A85" w:rsidRDefault="007E29CC" w:rsidP="007E29CC">
            <w:pPr>
              <w:pStyle w:val="Default"/>
              <w:jc w:val="both"/>
              <w:rPr>
                <w:rFonts w:asciiTheme="minorHAnsi" w:hAnsiTheme="minorHAnsi" w:cstheme="minorHAnsi"/>
                <w:sz w:val="20"/>
                <w:szCs w:val="20"/>
              </w:rPr>
            </w:pPr>
          </w:p>
        </w:tc>
        <w:tc>
          <w:tcPr>
            <w:tcW w:w="1053" w:type="dxa"/>
            <w:shd w:val="clear" w:color="auto" w:fill="ED7D31" w:themeFill="accent2"/>
          </w:tcPr>
          <w:p w14:paraId="42E07959" w14:textId="77777777" w:rsidR="007E29CC" w:rsidRPr="00743A85" w:rsidRDefault="007E29CC" w:rsidP="007E29CC">
            <w:pPr>
              <w:pStyle w:val="Default"/>
              <w:jc w:val="both"/>
              <w:rPr>
                <w:rFonts w:asciiTheme="minorHAnsi" w:hAnsiTheme="minorHAnsi" w:cstheme="minorHAnsi"/>
                <w:sz w:val="20"/>
                <w:szCs w:val="20"/>
              </w:rPr>
            </w:pPr>
          </w:p>
        </w:tc>
        <w:tc>
          <w:tcPr>
            <w:tcW w:w="570" w:type="dxa"/>
            <w:shd w:val="clear" w:color="auto" w:fill="ED7D31" w:themeFill="accent2"/>
          </w:tcPr>
          <w:p w14:paraId="389C2326" w14:textId="77777777" w:rsidR="007E29CC" w:rsidRPr="00743A85" w:rsidRDefault="007E29CC" w:rsidP="007E29CC">
            <w:pPr>
              <w:pStyle w:val="Default"/>
              <w:jc w:val="both"/>
              <w:rPr>
                <w:rFonts w:asciiTheme="minorHAnsi" w:hAnsiTheme="minorHAnsi" w:cstheme="minorHAnsi"/>
                <w:sz w:val="20"/>
                <w:szCs w:val="20"/>
              </w:rPr>
            </w:pPr>
            <w:r w:rsidRPr="00743A85">
              <w:rPr>
                <w:rFonts w:asciiTheme="minorHAnsi" w:hAnsiTheme="minorHAnsi" w:cstheme="minorHAnsi"/>
                <w:sz w:val="20"/>
                <w:szCs w:val="20"/>
              </w:rPr>
              <w:t>1</w:t>
            </w:r>
          </w:p>
        </w:tc>
        <w:tc>
          <w:tcPr>
            <w:tcW w:w="1053" w:type="dxa"/>
            <w:shd w:val="clear" w:color="auto" w:fill="ED7D31" w:themeFill="accent2"/>
          </w:tcPr>
          <w:p w14:paraId="58FD3E26" w14:textId="77777777" w:rsidR="007E29CC" w:rsidRPr="00743A85" w:rsidRDefault="007E29CC" w:rsidP="007E29CC">
            <w:pPr>
              <w:pStyle w:val="Default"/>
              <w:jc w:val="both"/>
              <w:rPr>
                <w:rFonts w:asciiTheme="minorHAnsi" w:hAnsiTheme="minorHAnsi" w:cstheme="minorHAnsi"/>
                <w:sz w:val="20"/>
                <w:szCs w:val="20"/>
              </w:rPr>
            </w:pPr>
          </w:p>
        </w:tc>
        <w:tc>
          <w:tcPr>
            <w:tcW w:w="517" w:type="dxa"/>
            <w:shd w:val="clear" w:color="auto" w:fill="ED7D31" w:themeFill="accent2"/>
          </w:tcPr>
          <w:p w14:paraId="06460D60" w14:textId="77777777" w:rsidR="007E29CC" w:rsidRPr="00743A85" w:rsidRDefault="007E29CC" w:rsidP="007E29CC">
            <w:pPr>
              <w:pStyle w:val="Default"/>
              <w:jc w:val="both"/>
              <w:rPr>
                <w:rFonts w:asciiTheme="minorHAnsi" w:hAnsiTheme="minorHAnsi" w:cstheme="minorHAnsi"/>
                <w:sz w:val="20"/>
                <w:szCs w:val="20"/>
              </w:rPr>
            </w:pPr>
          </w:p>
        </w:tc>
        <w:tc>
          <w:tcPr>
            <w:tcW w:w="1004" w:type="dxa"/>
            <w:shd w:val="clear" w:color="auto" w:fill="ED7D31" w:themeFill="accent2"/>
          </w:tcPr>
          <w:p w14:paraId="487BDFFC" w14:textId="77777777" w:rsidR="007E29CC" w:rsidRPr="00743A85" w:rsidRDefault="007E29CC" w:rsidP="007E29CC">
            <w:pPr>
              <w:pStyle w:val="Default"/>
              <w:jc w:val="both"/>
              <w:rPr>
                <w:rFonts w:asciiTheme="minorHAnsi" w:hAnsiTheme="minorHAnsi" w:cstheme="minorHAnsi"/>
                <w:sz w:val="20"/>
                <w:szCs w:val="20"/>
              </w:rPr>
            </w:pPr>
          </w:p>
        </w:tc>
      </w:tr>
    </w:tbl>
    <w:p w14:paraId="54B0C734" w14:textId="6D87F58C" w:rsidR="00A87614" w:rsidRDefault="00A87614" w:rsidP="00A87614">
      <w:pPr>
        <w:tabs>
          <w:tab w:val="left" w:pos="2552"/>
        </w:tabs>
        <w:spacing w:before="4000" w:line="276" w:lineRule="auto"/>
        <w:rPr>
          <w:rFonts w:ascii="Tahoma" w:hAnsi="Tahoma" w:cs="Tahoma"/>
          <w:b/>
          <w:bCs/>
          <w:color w:val="C45911" w:themeColor="accent2" w:themeShade="BF"/>
          <w:sz w:val="36"/>
          <w:szCs w:val="36"/>
        </w:rPr>
      </w:pPr>
      <w:r w:rsidRPr="0015615C">
        <w:rPr>
          <w:rFonts w:ascii="Tahoma" w:hAnsi="Tahoma" w:cs="Tahoma"/>
          <w:b/>
          <w:bCs/>
          <w:color w:val="C45911" w:themeColor="accent2" w:themeShade="BF"/>
          <w:sz w:val="36"/>
          <w:szCs w:val="36"/>
        </w:rPr>
        <w:lastRenderedPageBreak/>
        <w:t>Přílo</w:t>
      </w:r>
      <w:r w:rsidR="006B3DDA">
        <w:rPr>
          <w:rFonts w:ascii="Tahoma" w:hAnsi="Tahoma" w:cs="Tahoma"/>
          <w:b/>
          <w:bCs/>
          <w:color w:val="C45911" w:themeColor="accent2" w:themeShade="BF"/>
          <w:sz w:val="36"/>
          <w:szCs w:val="36"/>
        </w:rPr>
        <w:t>ha č. 3</w:t>
      </w:r>
      <w:r w:rsidRPr="0015615C">
        <w:rPr>
          <w:rFonts w:ascii="Tahoma" w:hAnsi="Tahoma" w:cs="Tahoma"/>
          <w:b/>
          <w:bCs/>
          <w:color w:val="C45911" w:themeColor="accent2" w:themeShade="BF"/>
          <w:sz w:val="36"/>
          <w:szCs w:val="36"/>
        </w:rPr>
        <w:t xml:space="preserve"> - CV </w:t>
      </w:r>
      <w:r>
        <w:rPr>
          <w:rFonts w:ascii="Tahoma" w:hAnsi="Tahoma" w:cs="Tahoma"/>
          <w:b/>
          <w:bCs/>
          <w:color w:val="C45911" w:themeColor="accent2" w:themeShade="BF"/>
          <w:sz w:val="36"/>
          <w:szCs w:val="36"/>
        </w:rPr>
        <w:t>klíčových profesorů a docentů pro oblast vzdělávání Umění</w:t>
      </w:r>
    </w:p>
    <w:p w14:paraId="30E53CA4" w14:textId="77777777" w:rsidR="00A87614" w:rsidRDefault="00A87614" w:rsidP="00A87614">
      <w:pPr>
        <w:tabs>
          <w:tab w:val="left" w:pos="2552"/>
        </w:tabs>
        <w:spacing w:before="4000" w:line="276" w:lineRule="auto"/>
        <w:rPr>
          <w:rFonts w:ascii="Tahoma" w:hAnsi="Tahoma" w:cs="Tahoma"/>
          <w:b/>
          <w:bCs/>
          <w:color w:val="C45911" w:themeColor="accent2" w:themeShade="BF"/>
          <w:sz w:val="36"/>
          <w:szCs w:val="36"/>
        </w:rPr>
      </w:pPr>
    </w:p>
    <w:p w14:paraId="3C87742E" w14:textId="77777777" w:rsidR="007A2193" w:rsidRDefault="007A2193" w:rsidP="007A2193">
      <w:pPr>
        <w:tabs>
          <w:tab w:val="left" w:pos="2552"/>
        </w:tabs>
        <w:spacing w:before="160" w:line="276" w:lineRule="auto"/>
        <w:ind w:firstLine="709"/>
        <w:rPr>
          <w:rFonts w:ascii="Tahoma" w:hAnsi="Tahoma" w:cs="Tahoma"/>
          <w:b/>
          <w:bCs/>
          <w:color w:val="C45911" w:themeColor="accent2" w:themeShade="BF"/>
          <w:sz w:val="36"/>
          <w:szCs w:val="36"/>
        </w:rPr>
      </w:pPr>
    </w:p>
    <w:p w14:paraId="14771933"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380E6EA7"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1CB7CE31"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526DF941"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3380E420" w14:textId="77777777" w:rsidR="007A2193" w:rsidRDefault="007A2193" w:rsidP="007A2193">
      <w:pPr>
        <w:tabs>
          <w:tab w:val="left" w:pos="2552"/>
        </w:tabs>
        <w:spacing w:before="160" w:line="276" w:lineRule="auto"/>
        <w:ind w:firstLine="709"/>
        <w:rPr>
          <w:rFonts w:ascii="Tahoma" w:hAnsi="Tahoma" w:cs="Tahoma"/>
          <w:b/>
          <w:bCs/>
          <w:color w:val="C45911" w:themeColor="accent2" w:themeShade="BF"/>
          <w:sz w:val="36"/>
          <w:szCs w:val="36"/>
        </w:rPr>
      </w:pPr>
    </w:p>
    <w:p w14:paraId="60000914"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7C6935A1"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6B3B5ADF"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5F1A00BD"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039B49E0" w14:textId="77777777" w:rsidR="006B3DDA" w:rsidRDefault="006B3DDA" w:rsidP="007A2193">
      <w:pPr>
        <w:tabs>
          <w:tab w:val="left" w:pos="2552"/>
        </w:tabs>
        <w:spacing w:before="160" w:line="276" w:lineRule="auto"/>
        <w:ind w:firstLine="709"/>
        <w:rPr>
          <w:rFonts w:ascii="Tahoma" w:hAnsi="Tahoma" w:cs="Tahoma"/>
          <w:b/>
          <w:bCs/>
          <w:color w:val="C45911" w:themeColor="accent2" w:themeShade="BF"/>
          <w:sz w:val="36"/>
          <w:szCs w:val="36"/>
        </w:rPr>
      </w:pPr>
    </w:p>
    <w:p w14:paraId="49D72283" w14:textId="17E7A94B" w:rsidR="006B3DDA" w:rsidRDefault="006B3DDA" w:rsidP="00686EEE">
      <w:pPr>
        <w:tabs>
          <w:tab w:val="left" w:pos="2552"/>
        </w:tabs>
        <w:spacing w:before="160" w:line="276" w:lineRule="auto"/>
        <w:rPr>
          <w:rFonts w:ascii="Tahoma" w:hAnsi="Tahoma" w:cs="Tahoma"/>
          <w:b/>
          <w:bCs/>
          <w:color w:val="C45911" w:themeColor="accent2" w:themeShade="BF"/>
          <w:sz w:val="36"/>
          <w:szCs w:val="36"/>
        </w:rPr>
      </w:pPr>
    </w:p>
    <w:p w14:paraId="74A9332A" w14:textId="77777777" w:rsidR="00FD7E4D" w:rsidRDefault="00FD7E4D" w:rsidP="00A04D6A">
      <w:pPr>
        <w:spacing w:after="0" w:line="276" w:lineRule="auto"/>
        <w:rPr>
          <w:rFonts w:cstheme="minorHAnsi"/>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5A2649" w:rsidRPr="00B51E98" w14:paraId="208DCF74" w14:textId="77777777" w:rsidTr="008C24FF">
        <w:tc>
          <w:tcPr>
            <w:tcW w:w="9859" w:type="dxa"/>
            <w:gridSpan w:val="11"/>
            <w:tcBorders>
              <w:bottom w:val="double" w:sz="4" w:space="0" w:color="auto"/>
            </w:tcBorders>
            <w:shd w:val="clear" w:color="auto" w:fill="BDD6EE"/>
          </w:tcPr>
          <w:p w14:paraId="520EE5AC" w14:textId="77777777" w:rsidR="005A2649" w:rsidRPr="00086B42" w:rsidRDefault="005A2649" w:rsidP="00086B42">
            <w:pPr>
              <w:spacing w:after="0" w:line="240" w:lineRule="auto"/>
              <w:jc w:val="both"/>
              <w:rPr>
                <w:rFonts w:ascii="Times New Roman" w:hAnsi="Times New Roman" w:cs="Times New Roman"/>
                <w:b/>
                <w:sz w:val="28"/>
                <w:szCs w:val="28"/>
              </w:rPr>
            </w:pPr>
            <w:r w:rsidRPr="00086B42">
              <w:rPr>
                <w:rFonts w:ascii="Times New Roman" w:hAnsi="Times New Roman" w:cs="Times New Roman"/>
                <w:b/>
                <w:sz w:val="28"/>
                <w:szCs w:val="28"/>
              </w:rPr>
              <w:lastRenderedPageBreak/>
              <w:t>C-I – Personální zabezpečení</w:t>
            </w:r>
          </w:p>
        </w:tc>
      </w:tr>
      <w:tr w:rsidR="005A2649" w:rsidRPr="00B51E98" w14:paraId="5D705527" w14:textId="77777777" w:rsidTr="008C24FF">
        <w:tc>
          <w:tcPr>
            <w:tcW w:w="2518" w:type="dxa"/>
            <w:tcBorders>
              <w:top w:val="double" w:sz="4" w:space="0" w:color="auto"/>
            </w:tcBorders>
            <w:shd w:val="clear" w:color="auto" w:fill="F7CAAC"/>
          </w:tcPr>
          <w:p w14:paraId="7B5C520E"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Vysoká škola</w:t>
            </w:r>
          </w:p>
        </w:tc>
        <w:tc>
          <w:tcPr>
            <w:tcW w:w="7341" w:type="dxa"/>
            <w:gridSpan w:val="10"/>
          </w:tcPr>
          <w:p w14:paraId="1FC4D6C7"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Univerzita Tomáše Bati ve Zlíně</w:t>
            </w:r>
          </w:p>
        </w:tc>
      </w:tr>
      <w:tr w:rsidR="005A2649" w:rsidRPr="00B51E98" w14:paraId="72D8257D" w14:textId="77777777" w:rsidTr="008C24FF">
        <w:tc>
          <w:tcPr>
            <w:tcW w:w="2518" w:type="dxa"/>
            <w:shd w:val="clear" w:color="auto" w:fill="F7CAAC"/>
          </w:tcPr>
          <w:p w14:paraId="397F903C"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Součást vysoké školy</w:t>
            </w:r>
          </w:p>
        </w:tc>
        <w:tc>
          <w:tcPr>
            <w:tcW w:w="7341" w:type="dxa"/>
            <w:gridSpan w:val="10"/>
          </w:tcPr>
          <w:p w14:paraId="6DCD2A2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Fakulta multimediálních komunikací</w:t>
            </w:r>
          </w:p>
        </w:tc>
      </w:tr>
      <w:tr w:rsidR="005A2649" w:rsidRPr="00B51E98" w14:paraId="3F03BA30" w14:textId="77777777" w:rsidTr="008C24FF">
        <w:tc>
          <w:tcPr>
            <w:tcW w:w="2518" w:type="dxa"/>
            <w:shd w:val="clear" w:color="auto" w:fill="F7CAAC"/>
          </w:tcPr>
          <w:p w14:paraId="69231322"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Název studijního programu</w:t>
            </w:r>
          </w:p>
        </w:tc>
        <w:tc>
          <w:tcPr>
            <w:tcW w:w="7341" w:type="dxa"/>
            <w:gridSpan w:val="10"/>
          </w:tcPr>
          <w:p w14:paraId="01A200C2"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Institucionální akreditace pro oblast Mediální a komunikační studia</w:t>
            </w:r>
          </w:p>
        </w:tc>
      </w:tr>
      <w:tr w:rsidR="005A2649" w:rsidRPr="00B51E98" w14:paraId="0AF64E9C" w14:textId="77777777" w:rsidTr="008C24FF">
        <w:tc>
          <w:tcPr>
            <w:tcW w:w="2518" w:type="dxa"/>
            <w:shd w:val="clear" w:color="auto" w:fill="F7CAAC"/>
          </w:tcPr>
          <w:p w14:paraId="0D0AA79F"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Jméno a příjmení</w:t>
            </w:r>
          </w:p>
        </w:tc>
        <w:tc>
          <w:tcPr>
            <w:tcW w:w="4536" w:type="dxa"/>
            <w:gridSpan w:val="5"/>
          </w:tcPr>
          <w:p w14:paraId="6CCD3814"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Radim Bačuvčík</w:t>
            </w:r>
          </w:p>
        </w:tc>
        <w:tc>
          <w:tcPr>
            <w:tcW w:w="709" w:type="dxa"/>
            <w:shd w:val="clear" w:color="auto" w:fill="F7CAAC"/>
          </w:tcPr>
          <w:p w14:paraId="17ED55BF"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Tituly</w:t>
            </w:r>
          </w:p>
        </w:tc>
        <w:tc>
          <w:tcPr>
            <w:tcW w:w="2096" w:type="dxa"/>
            <w:gridSpan w:val="4"/>
          </w:tcPr>
          <w:p w14:paraId="06FF4B3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doc. Mgr. Ing., Ph.D.</w:t>
            </w:r>
          </w:p>
        </w:tc>
      </w:tr>
      <w:tr w:rsidR="005A2649" w:rsidRPr="00B51E98" w14:paraId="4EBD144E" w14:textId="77777777" w:rsidTr="008C24FF">
        <w:tc>
          <w:tcPr>
            <w:tcW w:w="2518" w:type="dxa"/>
            <w:shd w:val="clear" w:color="auto" w:fill="F7CAAC"/>
          </w:tcPr>
          <w:p w14:paraId="26327C48"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Rok narození</w:t>
            </w:r>
          </w:p>
        </w:tc>
        <w:tc>
          <w:tcPr>
            <w:tcW w:w="829" w:type="dxa"/>
          </w:tcPr>
          <w:p w14:paraId="79D6A62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1975</w:t>
            </w:r>
          </w:p>
        </w:tc>
        <w:tc>
          <w:tcPr>
            <w:tcW w:w="1721" w:type="dxa"/>
            <w:shd w:val="clear" w:color="auto" w:fill="F7CAAC"/>
          </w:tcPr>
          <w:p w14:paraId="3AB20C40"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vztahu k VŠ</w:t>
            </w:r>
          </w:p>
        </w:tc>
        <w:tc>
          <w:tcPr>
            <w:tcW w:w="992" w:type="dxa"/>
            <w:gridSpan w:val="2"/>
          </w:tcPr>
          <w:p w14:paraId="5B8CCF7C"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pp</w:t>
            </w:r>
          </w:p>
        </w:tc>
        <w:tc>
          <w:tcPr>
            <w:tcW w:w="994" w:type="dxa"/>
            <w:shd w:val="clear" w:color="auto" w:fill="F7CAAC"/>
          </w:tcPr>
          <w:p w14:paraId="4400B8E4"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c>
          <w:tcPr>
            <w:tcW w:w="709" w:type="dxa"/>
          </w:tcPr>
          <w:p w14:paraId="6AC1CB6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40h/t</w:t>
            </w:r>
          </w:p>
        </w:tc>
        <w:tc>
          <w:tcPr>
            <w:tcW w:w="634" w:type="dxa"/>
            <w:gridSpan w:val="2"/>
            <w:shd w:val="clear" w:color="auto" w:fill="F7CAAC"/>
          </w:tcPr>
          <w:p w14:paraId="27A63B8A"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do kdy</w:t>
            </w:r>
          </w:p>
        </w:tc>
        <w:tc>
          <w:tcPr>
            <w:tcW w:w="1462" w:type="dxa"/>
            <w:gridSpan w:val="2"/>
          </w:tcPr>
          <w:p w14:paraId="2F46EB4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N</w:t>
            </w:r>
          </w:p>
        </w:tc>
      </w:tr>
      <w:tr w:rsidR="005A2649" w:rsidRPr="00B51E98" w14:paraId="2695E0A8" w14:textId="77777777" w:rsidTr="008C24FF">
        <w:tc>
          <w:tcPr>
            <w:tcW w:w="5068" w:type="dxa"/>
            <w:gridSpan w:val="3"/>
            <w:shd w:val="clear" w:color="auto" w:fill="F7CAAC"/>
          </w:tcPr>
          <w:p w14:paraId="46C0C46F"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vztahu na součásti VŠ, která uskutečňuje st. program</w:t>
            </w:r>
          </w:p>
        </w:tc>
        <w:tc>
          <w:tcPr>
            <w:tcW w:w="992" w:type="dxa"/>
            <w:gridSpan w:val="2"/>
          </w:tcPr>
          <w:p w14:paraId="6C3CB6D4"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pp</w:t>
            </w:r>
          </w:p>
        </w:tc>
        <w:tc>
          <w:tcPr>
            <w:tcW w:w="994" w:type="dxa"/>
            <w:shd w:val="clear" w:color="auto" w:fill="F7CAAC"/>
          </w:tcPr>
          <w:p w14:paraId="703EE16B"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c>
          <w:tcPr>
            <w:tcW w:w="709" w:type="dxa"/>
          </w:tcPr>
          <w:p w14:paraId="375AB032"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40h/t</w:t>
            </w:r>
          </w:p>
        </w:tc>
        <w:tc>
          <w:tcPr>
            <w:tcW w:w="634" w:type="dxa"/>
            <w:gridSpan w:val="2"/>
            <w:shd w:val="clear" w:color="auto" w:fill="F7CAAC"/>
          </w:tcPr>
          <w:p w14:paraId="2D263E6A"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do kdy</w:t>
            </w:r>
          </w:p>
        </w:tc>
        <w:tc>
          <w:tcPr>
            <w:tcW w:w="1462" w:type="dxa"/>
            <w:gridSpan w:val="2"/>
          </w:tcPr>
          <w:p w14:paraId="2F353097"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N</w:t>
            </w:r>
          </w:p>
        </w:tc>
      </w:tr>
      <w:tr w:rsidR="005A2649" w:rsidRPr="00B51E98" w14:paraId="5935CC92" w14:textId="77777777" w:rsidTr="008C24FF">
        <w:tc>
          <w:tcPr>
            <w:tcW w:w="6060" w:type="dxa"/>
            <w:gridSpan w:val="5"/>
            <w:shd w:val="clear" w:color="auto" w:fill="F7CAAC"/>
          </w:tcPr>
          <w:p w14:paraId="5ED851AA"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2BC1CF49"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prac. vztahu</w:t>
            </w:r>
          </w:p>
        </w:tc>
        <w:tc>
          <w:tcPr>
            <w:tcW w:w="2096" w:type="dxa"/>
            <w:gridSpan w:val="4"/>
            <w:shd w:val="clear" w:color="auto" w:fill="F7CAAC"/>
          </w:tcPr>
          <w:p w14:paraId="4539E5E8"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r>
      <w:tr w:rsidR="005A2649" w:rsidRPr="00B51E98" w14:paraId="159E2556" w14:textId="77777777" w:rsidTr="008C24FF">
        <w:tc>
          <w:tcPr>
            <w:tcW w:w="6060" w:type="dxa"/>
            <w:gridSpan w:val="5"/>
          </w:tcPr>
          <w:p w14:paraId="7FF5EE54"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18C4FEEF"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5874D863"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3E7AECB3" w14:textId="77777777" w:rsidTr="008C24FF">
        <w:tc>
          <w:tcPr>
            <w:tcW w:w="6060" w:type="dxa"/>
            <w:gridSpan w:val="5"/>
          </w:tcPr>
          <w:p w14:paraId="6F0AFFC6"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14033D3A"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5B509BEE"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1CBBFDA7" w14:textId="77777777" w:rsidTr="008C24FF">
        <w:tc>
          <w:tcPr>
            <w:tcW w:w="6060" w:type="dxa"/>
            <w:gridSpan w:val="5"/>
          </w:tcPr>
          <w:p w14:paraId="0CD776CE"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40F58644"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262CB8D8"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675BED50" w14:textId="77777777" w:rsidTr="008C24FF">
        <w:tc>
          <w:tcPr>
            <w:tcW w:w="6060" w:type="dxa"/>
            <w:gridSpan w:val="5"/>
          </w:tcPr>
          <w:p w14:paraId="72FEB892"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30FBAF21"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427A42A8"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7D4CE97F" w14:textId="77777777" w:rsidTr="008C24FF">
        <w:tc>
          <w:tcPr>
            <w:tcW w:w="9859" w:type="dxa"/>
            <w:gridSpan w:val="11"/>
            <w:shd w:val="clear" w:color="auto" w:fill="F7CAAC"/>
          </w:tcPr>
          <w:p w14:paraId="4CABFE70"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rPr>
              <w:t>Údaje o vzdělání na VŠ</w:t>
            </w:r>
          </w:p>
        </w:tc>
      </w:tr>
      <w:tr w:rsidR="005A2649" w:rsidRPr="00B51E98" w14:paraId="075654DB" w14:textId="77777777" w:rsidTr="008C24FF">
        <w:trPr>
          <w:trHeight w:val="1553"/>
        </w:trPr>
        <w:tc>
          <w:tcPr>
            <w:tcW w:w="9859" w:type="dxa"/>
            <w:gridSpan w:val="11"/>
            <w:tcBorders>
              <w:top w:val="nil"/>
            </w:tcBorders>
          </w:tcPr>
          <w:p w14:paraId="0AA6B30A" w14:textId="77777777" w:rsidR="005A2649" w:rsidRPr="00086B42" w:rsidRDefault="005A2649" w:rsidP="00086B42">
            <w:pPr>
              <w:spacing w:after="0" w:line="240" w:lineRule="auto"/>
              <w:rPr>
                <w:rFonts w:ascii="Times New Roman" w:hAnsi="Times New Roman" w:cs="Times New Roman"/>
                <w:spacing w:val="-2"/>
                <w:sz w:val="20"/>
                <w:szCs w:val="20"/>
              </w:rPr>
            </w:pPr>
          </w:p>
          <w:p w14:paraId="382F2A86" w14:textId="77777777" w:rsidR="005A2649" w:rsidRPr="00086B42" w:rsidRDefault="005A2649" w:rsidP="00086B42">
            <w:pPr>
              <w:spacing w:after="0" w:line="240" w:lineRule="auto"/>
              <w:rPr>
                <w:rFonts w:ascii="Times New Roman" w:hAnsi="Times New Roman" w:cs="Times New Roman"/>
                <w:spacing w:val="-2"/>
                <w:sz w:val="20"/>
                <w:szCs w:val="20"/>
              </w:rPr>
            </w:pPr>
            <w:r w:rsidRPr="00086B42">
              <w:rPr>
                <w:rFonts w:ascii="Times New Roman" w:hAnsi="Times New Roman" w:cs="Times New Roman"/>
                <w:spacing w:val="-2"/>
                <w:sz w:val="20"/>
                <w:szCs w:val="20"/>
              </w:rPr>
              <w:t>Vysoké učení technické v Brně, Fakulta managementu a ekonomiky Zlín, ekonomika a management (1998, Ing.)</w:t>
            </w:r>
          </w:p>
          <w:p w14:paraId="047F30BF" w14:textId="77777777" w:rsidR="005A2649" w:rsidRPr="00086B42" w:rsidRDefault="005A2649" w:rsidP="00086B42">
            <w:pPr>
              <w:spacing w:after="0" w:line="240" w:lineRule="auto"/>
              <w:rPr>
                <w:rFonts w:ascii="Times New Roman" w:hAnsi="Times New Roman" w:cs="Times New Roman"/>
                <w:spacing w:val="-6"/>
                <w:sz w:val="20"/>
                <w:szCs w:val="20"/>
              </w:rPr>
            </w:pPr>
            <w:r w:rsidRPr="00086B42">
              <w:rPr>
                <w:rFonts w:ascii="Times New Roman" w:hAnsi="Times New Roman" w:cs="Times New Roman"/>
                <w:spacing w:val="-6"/>
                <w:sz w:val="20"/>
                <w:szCs w:val="20"/>
              </w:rPr>
              <w:t>Univerzita Palackého v Olomouci, Fakulta filozofická, muzikologie (2000, Bc.)</w:t>
            </w:r>
          </w:p>
          <w:p w14:paraId="1E7DCF9A" w14:textId="77777777" w:rsidR="005A2649" w:rsidRPr="00086B42" w:rsidRDefault="005A2649" w:rsidP="00086B42">
            <w:pPr>
              <w:spacing w:after="0" w:line="240" w:lineRule="auto"/>
              <w:rPr>
                <w:rFonts w:ascii="Times New Roman" w:hAnsi="Times New Roman" w:cs="Times New Roman"/>
                <w:spacing w:val="-6"/>
                <w:sz w:val="20"/>
                <w:szCs w:val="20"/>
              </w:rPr>
            </w:pPr>
            <w:r w:rsidRPr="00086B42">
              <w:rPr>
                <w:rFonts w:ascii="Times New Roman" w:hAnsi="Times New Roman" w:cs="Times New Roman"/>
                <w:spacing w:val="-6"/>
                <w:sz w:val="20"/>
                <w:szCs w:val="20"/>
              </w:rPr>
              <w:t>Univerzita Tomáše Bati ve Zlíně, Fakulta multimediálních komunikací, mediální a komunikační studia (2005, Mgr.)</w:t>
            </w:r>
          </w:p>
          <w:p w14:paraId="5B9213F8" w14:textId="77777777" w:rsidR="005A2649" w:rsidRPr="00086B42" w:rsidRDefault="005A2649" w:rsidP="00086B42">
            <w:pPr>
              <w:spacing w:after="0" w:line="240" w:lineRule="auto"/>
              <w:rPr>
                <w:rFonts w:ascii="Times New Roman" w:hAnsi="Times New Roman" w:cs="Times New Roman"/>
                <w:spacing w:val="-6"/>
                <w:sz w:val="20"/>
                <w:szCs w:val="20"/>
              </w:rPr>
            </w:pPr>
            <w:r w:rsidRPr="00086B42">
              <w:rPr>
                <w:rFonts w:ascii="Times New Roman" w:hAnsi="Times New Roman" w:cs="Times New Roman"/>
                <w:spacing w:val="-6"/>
                <w:sz w:val="20"/>
                <w:szCs w:val="20"/>
              </w:rPr>
              <w:t>Univerzita Palackého v Olomouci, Fakulta filozofická, teorie a dějiny hudby (2010, Ph.D.)</w:t>
            </w:r>
          </w:p>
          <w:p w14:paraId="0E1506CF"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spacing w:val="-6"/>
                <w:sz w:val="20"/>
                <w:szCs w:val="20"/>
              </w:rPr>
              <w:t>Univerzita Komenského v Bratislave, Fakulta filozofická, masmediálne štúdiá (2016, doc.)</w:t>
            </w:r>
          </w:p>
          <w:p w14:paraId="57B2F463"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69073A15" w14:textId="77777777" w:rsidTr="008C24FF">
        <w:tc>
          <w:tcPr>
            <w:tcW w:w="9859" w:type="dxa"/>
            <w:gridSpan w:val="11"/>
            <w:shd w:val="clear" w:color="auto" w:fill="F7CAAC"/>
          </w:tcPr>
          <w:p w14:paraId="160215B3"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lang w:val="de-DE"/>
              </w:rPr>
              <w:t>Údaje o odborném působení od absolvování VŠ</w:t>
            </w:r>
          </w:p>
        </w:tc>
      </w:tr>
      <w:tr w:rsidR="005A2649" w:rsidRPr="00B51E98" w14:paraId="4BBDDA4C" w14:textId="77777777" w:rsidTr="008C24FF">
        <w:trPr>
          <w:trHeight w:val="1055"/>
        </w:trPr>
        <w:tc>
          <w:tcPr>
            <w:tcW w:w="9859" w:type="dxa"/>
            <w:gridSpan w:val="11"/>
          </w:tcPr>
          <w:p w14:paraId="554C3176" w14:textId="77777777" w:rsidR="005A2649" w:rsidRPr="00086B42" w:rsidRDefault="005A2649" w:rsidP="00086B42">
            <w:pPr>
              <w:spacing w:after="0" w:line="240" w:lineRule="auto"/>
              <w:rPr>
                <w:rFonts w:ascii="Times New Roman" w:hAnsi="Times New Roman" w:cs="Times New Roman"/>
                <w:sz w:val="20"/>
                <w:szCs w:val="20"/>
              </w:rPr>
            </w:pPr>
          </w:p>
          <w:p w14:paraId="6712630B" w14:textId="77777777" w:rsidR="005A2649" w:rsidRPr="00086B42" w:rsidRDefault="005A2649" w:rsidP="00086B42">
            <w:pPr>
              <w:spacing w:after="0" w:line="240" w:lineRule="auto"/>
              <w:rPr>
                <w:rFonts w:ascii="Times New Roman" w:hAnsi="Times New Roman" w:cs="Times New Roman"/>
                <w:spacing w:val="-6"/>
                <w:sz w:val="20"/>
                <w:szCs w:val="20"/>
              </w:rPr>
            </w:pPr>
            <w:r w:rsidRPr="00086B42">
              <w:rPr>
                <w:rFonts w:ascii="Times New Roman" w:hAnsi="Times New Roman" w:cs="Times New Roman"/>
                <w:spacing w:val="-6"/>
                <w:sz w:val="20"/>
                <w:szCs w:val="20"/>
              </w:rPr>
              <w:t>Charita Zlín - asistent pro  fundraising a public relations (1,5 roku, 2000-2002)</w:t>
            </w:r>
          </w:p>
          <w:p w14:paraId="476E7B68" w14:textId="77777777" w:rsidR="005A2649" w:rsidRPr="00086B42" w:rsidRDefault="005A2649" w:rsidP="00086B42">
            <w:pPr>
              <w:spacing w:after="0" w:line="240" w:lineRule="auto"/>
              <w:rPr>
                <w:rFonts w:ascii="Times New Roman" w:hAnsi="Times New Roman" w:cs="Times New Roman"/>
                <w:spacing w:val="-6"/>
                <w:sz w:val="20"/>
                <w:szCs w:val="20"/>
              </w:rPr>
            </w:pPr>
            <w:r w:rsidRPr="00086B42">
              <w:rPr>
                <w:rFonts w:ascii="Times New Roman" w:hAnsi="Times New Roman" w:cs="Times New Roman"/>
                <w:spacing w:val="-6"/>
                <w:sz w:val="20"/>
                <w:szCs w:val="20"/>
              </w:rPr>
              <w:t>Mgr. Marek Nesázal, Luhačovice - manager public relations (1 rok, 2002-2003)</w:t>
            </w:r>
          </w:p>
          <w:p w14:paraId="74811986" w14:textId="77777777" w:rsidR="005A2649" w:rsidRPr="00086B42" w:rsidRDefault="005A2649" w:rsidP="00086B42">
            <w:pPr>
              <w:spacing w:after="0" w:line="240" w:lineRule="auto"/>
              <w:jc w:val="both"/>
              <w:rPr>
                <w:rFonts w:ascii="Times New Roman" w:hAnsi="Times New Roman" w:cs="Times New Roman"/>
                <w:spacing w:val="-6"/>
                <w:sz w:val="20"/>
                <w:szCs w:val="20"/>
              </w:rPr>
            </w:pPr>
            <w:r w:rsidRPr="00086B42">
              <w:rPr>
                <w:rFonts w:ascii="Times New Roman" w:hAnsi="Times New Roman" w:cs="Times New Roman"/>
                <w:spacing w:val="-6"/>
                <w:sz w:val="20"/>
                <w:szCs w:val="20"/>
              </w:rPr>
              <w:t>Univerzita Tomáše Bati ve Zlíně, Fakulta multimediálních komunikací - akademický pracovník (15 let, od 2003)</w:t>
            </w:r>
          </w:p>
          <w:p w14:paraId="17BD143B"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5643E632" w14:textId="77777777" w:rsidTr="008C24FF">
        <w:tc>
          <w:tcPr>
            <w:tcW w:w="9859" w:type="dxa"/>
            <w:gridSpan w:val="11"/>
            <w:shd w:val="clear" w:color="auto" w:fill="F7CAAC"/>
          </w:tcPr>
          <w:p w14:paraId="4D6C7EA9"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086B42">
              <w:rPr>
                <w:rFonts w:ascii="Times New Roman" w:eastAsia="Trebuchet MS" w:hAnsi="Times New Roman" w:cs="Times New Roman"/>
                <w:b/>
                <w:spacing w:val="-8"/>
                <w:sz w:val="20"/>
                <w:szCs w:val="20"/>
              </w:rPr>
              <w:t xml:space="preserve"> </w:t>
            </w:r>
            <w:r w:rsidRPr="00086B42">
              <w:rPr>
                <w:rFonts w:ascii="Times New Roman" w:eastAsia="Trebuchet MS" w:hAnsi="Times New Roman" w:cs="Times New Roman"/>
                <w:b/>
                <w:sz w:val="20"/>
                <w:szCs w:val="20"/>
              </w:rPr>
              <w:t>apod.</w:t>
            </w:r>
          </w:p>
        </w:tc>
      </w:tr>
      <w:tr w:rsidR="005A2649" w:rsidRPr="00B51E98" w14:paraId="08D8A4A1" w14:textId="77777777" w:rsidTr="008C24FF">
        <w:trPr>
          <w:trHeight w:val="1090"/>
        </w:trPr>
        <w:tc>
          <w:tcPr>
            <w:tcW w:w="9859" w:type="dxa"/>
            <w:gridSpan w:val="11"/>
          </w:tcPr>
          <w:p w14:paraId="05E2ECFA" w14:textId="77777777" w:rsidR="005A2649" w:rsidRPr="00086B42" w:rsidRDefault="005A2649" w:rsidP="00086B42">
            <w:pPr>
              <w:spacing w:after="0" w:line="240" w:lineRule="auto"/>
              <w:rPr>
                <w:rFonts w:ascii="Times New Roman" w:hAnsi="Times New Roman" w:cs="Times New Roman"/>
                <w:sz w:val="20"/>
                <w:szCs w:val="20"/>
              </w:rPr>
            </w:pPr>
          </w:p>
          <w:p w14:paraId="6DA9DA01"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Počet obhájených bakalářských prací: 123</w:t>
            </w:r>
          </w:p>
          <w:p w14:paraId="281D587E"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eastAsia="Calibri" w:hAnsi="Times New Roman" w:cs="Times New Roman"/>
                <w:sz w:val="20"/>
                <w:szCs w:val="20"/>
              </w:rPr>
              <w:t>Počet obhájených diplomových prací: 109</w:t>
            </w:r>
          </w:p>
        </w:tc>
      </w:tr>
      <w:tr w:rsidR="005A2649" w:rsidRPr="00B51E98" w14:paraId="30B4C203" w14:textId="77777777" w:rsidTr="008C24FF">
        <w:trPr>
          <w:trHeight w:val="250"/>
        </w:trPr>
        <w:tc>
          <w:tcPr>
            <w:tcW w:w="9859" w:type="dxa"/>
            <w:gridSpan w:val="11"/>
            <w:shd w:val="clear" w:color="auto" w:fill="F7CAAC"/>
          </w:tcPr>
          <w:p w14:paraId="7A307992"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5A2649" w:rsidRPr="00B51E98" w14:paraId="01F9ADF5" w14:textId="77777777" w:rsidTr="008C24FF">
        <w:trPr>
          <w:trHeight w:val="685"/>
        </w:trPr>
        <w:tc>
          <w:tcPr>
            <w:tcW w:w="9859" w:type="dxa"/>
            <w:gridSpan w:val="11"/>
          </w:tcPr>
          <w:p w14:paraId="2183BD31" w14:textId="77777777" w:rsidR="005A2649" w:rsidRPr="00086B42" w:rsidRDefault="005A2649" w:rsidP="00086B42">
            <w:pPr>
              <w:spacing w:after="0" w:line="240" w:lineRule="auto"/>
              <w:jc w:val="both"/>
              <w:rPr>
                <w:rFonts w:ascii="Times New Roman" w:hAnsi="Times New Roman" w:cs="Times New Roman"/>
                <w:sz w:val="20"/>
                <w:szCs w:val="20"/>
              </w:rPr>
            </w:pPr>
          </w:p>
          <w:p w14:paraId="55FDBAF2"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Marketing Science and Inspiration – člen vědecké rady</w:t>
            </w:r>
          </w:p>
        </w:tc>
      </w:tr>
      <w:tr w:rsidR="005A2649" w:rsidRPr="00B51E98" w14:paraId="799E1D5B" w14:textId="77777777" w:rsidTr="008C24FF">
        <w:trPr>
          <w:cantSplit/>
        </w:trPr>
        <w:tc>
          <w:tcPr>
            <w:tcW w:w="3347" w:type="dxa"/>
            <w:gridSpan w:val="2"/>
            <w:tcBorders>
              <w:top w:val="single" w:sz="12" w:space="0" w:color="auto"/>
            </w:tcBorders>
            <w:shd w:val="clear" w:color="auto" w:fill="F7CAAC"/>
          </w:tcPr>
          <w:p w14:paraId="629353E3"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49061B0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0A480483"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07E1B9B6"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Ohlasy publikací</w:t>
            </w:r>
          </w:p>
        </w:tc>
      </w:tr>
      <w:tr w:rsidR="005A2649" w:rsidRPr="00B51E98" w14:paraId="7482C858" w14:textId="77777777" w:rsidTr="008C24FF">
        <w:trPr>
          <w:cantSplit/>
        </w:trPr>
        <w:tc>
          <w:tcPr>
            <w:tcW w:w="3347" w:type="dxa"/>
            <w:gridSpan w:val="2"/>
          </w:tcPr>
          <w:p w14:paraId="41D92CA3" w14:textId="77777777" w:rsidR="005A2649" w:rsidRPr="00086B42" w:rsidRDefault="005A2649" w:rsidP="00086B42">
            <w:pPr>
              <w:spacing w:after="0" w:line="240" w:lineRule="auto"/>
              <w:jc w:val="both"/>
              <w:rPr>
                <w:rFonts w:ascii="Times New Roman" w:eastAsia="Calibri" w:hAnsi="Times New Roman" w:cs="Times New Roman"/>
                <w:sz w:val="20"/>
                <w:szCs w:val="20"/>
              </w:rPr>
            </w:pPr>
          </w:p>
          <w:p w14:paraId="4392375D" w14:textId="77777777" w:rsidR="005A2649" w:rsidRPr="00086B42" w:rsidRDefault="005A2649" w:rsidP="00086B42">
            <w:pPr>
              <w:spacing w:after="0" w:line="240" w:lineRule="auto"/>
              <w:jc w:val="both"/>
              <w:rPr>
                <w:rFonts w:ascii="Times New Roman" w:hAnsi="Times New Roman" w:cs="Times New Roman"/>
                <w:color w:val="FF0000"/>
                <w:sz w:val="20"/>
                <w:szCs w:val="20"/>
              </w:rPr>
            </w:pPr>
            <w:r w:rsidRPr="00086B42">
              <w:rPr>
                <w:rFonts w:ascii="Times New Roman" w:eastAsia="Calibri" w:hAnsi="Times New Roman" w:cs="Times New Roman"/>
                <w:sz w:val="20"/>
                <w:szCs w:val="20"/>
              </w:rPr>
              <w:t>Masmediálne štúdiá</w:t>
            </w:r>
          </w:p>
        </w:tc>
        <w:tc>
          <w:tcPr>
            <w:tcW w:w="2245" w:type="dxa"/>
            <w:gridSpan w:val="2"/>
          </w:tcPr>
          <w:p w14:paraId="5B62D5EE" w14:textId="77777777" w:rsidR="005A2649" w:rsidRPr="00086B42" w:rsidRDefault="005A2649" w:rsidP="00086B42">
            <w:pPr>
              <w:spacing w:after="0" w:line="240" w:lineRule="auto"/>
              <w:jc w:val="both"/>
              <w:rPr>
                <w:rFonts w:ascii="Times New Roman" w:hAnsi="Times New Roman" w:cs="Times New Roman"/>
                <w:sz w:val="20"/>
                <w:szCs w:val="20"/>
              </w:rPr>
            </w:pPr>
          </w:p>
          <w:p w14:paraId="79B601EB" w14:textId="77777777" w:rsidR="005A2649" w:rsidRPr="00086B42" w:rsidRDefault="005A2649" w:rsidP="00086B42">
            <w:pPr>
              <w:spacing w:after="0" w:line="240" w:lineRule="auto"/>
              <w:jc w:val="both"/>
              <w:rPr>
                <w:rFonts w:ascii="Times New Roman" w:hAnsi="Times New Roman" w:cs="Times New Roman"/>
                <w:color w:val="FF0000"/>
                <w:sz w:val="20"/>
                <w:szCs w:val="20"/>
              </w:rPr>
            </w:pPr>
            <w:r w:rsidRPr="00086B42">
              <w:rPr>
                <w:rFonts w:ascii="Times New Roman" w:hAnsi="Times New Roman" w:cs="Times New Roman"/>
                <w:sz w:val="20"/>
                <w:szCs w:val="20"/>
              </w:rPr>
              <w:t>2016</w:t>
            </w:r>
          </w:p>
        </w:tc>
        <w:tc>
          <w:tcPr>
            <w:tcW w:w="2238" w:type="dxa"/>
            <w:gridSpan w:val="4"/>
            <w:tcBorders>
              <w:right w:val="single" w:sz="12" w:space="0" w:color="auto"/>
            </w:tcBorders>
          </w:tcPr>
          <w:p w14:paraId="56749B3E" w14:textId="77777777" w:rsidR="005A2649" w:rsidRPr="00086B42" w:rsidRDefault="005A2649" w:rsidP="00086B42">
            <w:pPr>
              <w:spacing w:after="0" w:line="240" w:lineRule="auto"/>
              <w:jc w:val="both"/>
              <w:rPr>
                <w:rFonts w:ascii="Times New Roman" w:hAnsi="Times New Roman" w:cs="Times New Roman"/>
                <w:sz w:val="20"/>
                <w:szCs w:val="20"/>
              </w:rPr>
            </w:pPr>
          </w:p>
          <w:p w14:paraId="52747190"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Univerzita Komenského Bratislava</w:t>
            </w:r>
          </w:p>
          <w:p w14:paraId="58358B8F" w14:textId="77777777" w:rsidR="005A2649" w:rsidRPr="00086B42" w:rsidRDefault="005A2649" w:rsidP="00086B42">
            <w:pPr>
              <w:spacing w:after="0" w:line="240" w:lineRule="auto"/>
              <w:jc w:val="both"/>
              <w:rPr>
                <w:rFonts w:ascii="Times New Roman" w:hAnsi="Times New Roman" w:cs="Times New Roman"/>
                <w:color w:val="FF0000"/>
                <w:sz w:val="20"/>
                <w:szCs w:val="20"/>
              </w:rPr>
            </w:pPr>
          </w:p>
        </w:tc>
        <w:tc>
          <w:tcPr>
            <w:tcW w:w="567" w:type="dxa"/>
            <w:tcBorders>
              <w:left w:val="single" w:sz="12" w:space="0" w:color="auto"/>
            </w:tcBorders>
            <w:shd w:val="clear" w:color="auto" w:fill="F7CAAC"/>
          </w:tcPr>
          <w:p w14:paraId="1937DC85"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WOS</w:t>
            </w:r>
          </w:p>
        </w:tc>
        <w:tc>
          <w:tcPr>
            <w:tcW w:w="768" w:type="dxa"/>
            <w:shd w:val="clear" w:color="auto" w:fill="F7CAAC"/>
          </w:tcPr>
          <w:p w14:paraId="0F139F8E"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Scopus</w:t>
            </w:r>
          </w:p>
        </w:tc>
        <w:tc>
          <w:tcPr>
            <w:tcW w:w="694" w:type="dxa"/>
            <w:shd w:val="clear" w:color="auto" w:fill="F7CAAC"/>
          </w:tcPr>
          <w:p w14:paraId="7EDCB7C4"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ostatní</w:t>
            </w:r>
          </w:p>
        </w:tc>
      </w:tr>
      <w:tr w:rsidR="005A2649" w:rsidRPr="00B51E98" w14:paraId="29269294" w14:textId="77777777" w:rsidTr="008C24FF">
        <w:trPr>
          <w:cantSplit/>
          <w:trHeight w:val="70"/>
        </w:trPr>
        <w:tc>
          <w:tcPr>
            <w:tcW w:w="3347" w:type="dxa"/>
            <w:gridSpan w:val="2"/>
            <w:shd w:val="clear" w:color="auto" w:fill="F7CAAC"/>
          </w:tcPr>
          <w:p w14:paraId="584CD8C5"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Obor jmenovacího řízení</w:t>
            </w:r>
          </w:p>
        </w:tc>
        <w:tc>
          <w:tcPr>
            <w:tcW w:w="2245" w:type="dxa"/>
            <w:gridSpan w:val="2"/>
            <w:shd w:val="clear" w:color="auto" w:fill="F7CAAC"/>
          </w:tcPr>
          <w:p w14:paraId="1724E0B3"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7CCCF26A"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5D7CBFF9" w14:textId="77777777" w:rsidR="005A2649" w:rsidRPr="00086B42" w:rsidRDefault="005A2649" w:rsidP="00086B42">
            <w:pPr>
              <w:spacing w:after="0" w:line="240" w:lineRule="auto"/>
              <w:jc w:val="both"/>
              <w:rPr>
                <w:rFonts w:ascii="Times New Roman" w:hAnsi="Times New Roman" w:cs="Times New Roman"/>
                <w:b/>
                <w:sz w:val="20"/>
                <w:szCs w:val="20"/>
              </w:rPr>
            </w:pPr>
          </w:p>
        </w:tc>
        <w:tc>
          <w:tcPr>
            <w:tcW w:w="768" w:type="dxa"/>
            <w:vMerge w:val="restart"/>
          </w:tcPr>
          <w:p w14:paraId="15DD89DA" w14:textId="77777777" w:rsidR="005A2649" w:rsidRPr="00086B42" w:rsidRDefault="005A2649" w:rsidP="00086B42">
            <w:pPr>
              <w:spacing w:after="0" w:line="240" w:lineRule="auto"/>
              <w:jc w:val="both"/>
              <w:rPr>
                <w:rFonts w:ascii="Times New Roman" w:hAnsi="Times New Roman" w:cs="Times New Roman"/>
                <w:b/>
                <w:sz w:val="20"/>
                <w:szCs w:val="20"/>
              </w:rPr>
            </w:pPr>
          </w:p>
        </w:tc>
        <w:tc>
          <w:tcPr>
            <w:tcW w:w="694" w:type="dxa"/>
            <w:vMerge w:val="restart"/>
          </w:tcPr>
          <w:p w14:paraId="6EFE343A"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60</w:t>
            </w:r>
          </w:p>
        </w:tc>
      </w:tr>
      <w:tr w:rsidR="005A2649" w:rsidRPr="00B51E98" w14:paraId="680B7512" w14:textId="77777777" w:rsidTr="008C24FF">
        <w:trPr>
          <w:trHeight w:val="205"/>
        </w:trPr>
        <w:tc>
          <w:tcPr>
            <w:tcW w:w="3347" w:type="dxa"/>
            <w:gridSpan w:val="2"/>
          </w:tcPr>
          <w:p w14:paraId="47D1F4D5"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245" w:type="dxa"/>
            <w:gridSpan w:val="2"/>
          </w:tcPr>
          <w:p w14:paraId="5CAA6AA4"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10C9F890"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2F515DC4" w14:textId="77777777" w:rsidR="005A2649" w:rsidRPr="00086B42" w:rsidRDefault="005A2649" w:rsidP="00086B42">
            <w:pPr>
              <w:spacing w:after="0" w:line="240" w:lineRule="auto"/>
              <w:rPr>
                <w:rFonts w:ascii="Times New Roman" w:hAnsi="Times New Roman" w:cs="Times New Roman"/>
                <w:b/>
                <w:sz w:val="20"/>
                <w:szCs w:val="20"/>
              </w:rPr>
            </w:pPr>
          </w:p>
        </w:tc>
        <w:tc>
          <w:tcPr>
            <w:tcW w:w="768" w:type="dxa"/>
            <w:vMerge/>
            <w:vAlign w:val="center"/>
          </w:tcPr>
          <w:p w14:paraId="5F86FD8B" w14:textId="77777777" w:rsidR="005A2649" w:rsidRPr="00086B42" w:rsidRDefault="005A2649" w:rsidP="00086B42">
            <w:pPr>
              <w:spacing w:after="0" w:line="240" w:lineRule="auto"/>
              <w:rPr>
                <w:rFonts w:ascii="Times New Roman" w:hAnsi="Times New Roman" w:cs="Times New Roman"/>
                <w:b/>
                <w:sz w:val="20"/>
                <w:szCs w:val="20"/>
              </w:rPr>
            </w:pPr>
          </w:p>
        </w:tc>
        <w:tc>
          <w:tcPr>
            <w:tcW w:w="694" w:type="dxa"/>
            <w:vMerge/>
            <w:vAlign w:val="center"/>
          </w:tcPr>
          <w:p w14:paraId="58B9B96D" w14:textId="77777777" w:rsidR="005A2649" w:rsidRPr="00086B42" w:rsidRDefault="005A2649" w:rsidP="00086B42">
            <w:pPr>
              <w:spacing w:after="0" w:line="240" w:lineRule="auto"/>
              <w:rPr>
                <w:rFonts w:ascii="Times New Roman" w:hAnsi="Times New Roman" w:cs="Times New Roman"/>
                <w:b/>
                <w:sz w:val="20"/>
                <w:szCs w:val="20"/>
              </w:rPr>
            </w:pPr>
          </w:p>
        </w:tc>
      </w:tr>
      <w:tr w:rsidR="005A2649" w:rsidRPr="00B51E98" w14:paraId="308CEC8A" w14:textId="77777777" w:rsidTr="008C24FF">
        <w:tc>
          <w:tcPr>
            <w:tcW w:w="9859" w:type="dxa"/>
            <w:gridSpan w:val="11"/>
            <w:shd w:val="clear" w:color="auto" w:fill="F7CAAC"/>
          </w:tcPr>
          <w:p w14:paraId="1A9711A7"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5A2649" w:rsidRPr="00B51E98" w14:paraId="0AACFC24" w14:textId="77777777" w:rsidTr="008C24FF">
        <w:trPr>
          <w:trHeight w:val="553"/>
        </w:trPr>
        <w:tc>
          <w:tcPr>
            <w:tcW w:w="9859" w:type="dxa"/>
            <w:gridSpan w:val="11"/>
          </w:tcPr>
          <w:p w14:paraId="295B3ECE" w14:textId="77777777" w:rsidR="005A2649" w:rsidRPr="00086B42" w:rsidRDefault="005A2649" w:rsidP="00086B42">
            <w:pPr>
              <w:spacing w:after="0" w:line="240" w:lineRule="auto"/>
              <w:jc w:val="both"/>
              <w:rPr>
                <w:rFonts w:ascii="Times New Roman" w:hAnsi="Times New Roman" w:cs="Times New Roman"/>
                <w:b/>
                <w:sz w:val="20"/>
                <w:szCs w:val="20"/>
              </w:rPr>
            </w:pPr>
          </w:p>
          <w:p w14:paraId="2C85220E" w14:textId="77777777" w:rsidR="005A2649" w:rsidRPr="00086B42" w:rsidRDefault="005A2649" w:rsidP="00086B42">
            <w:pPr>
              <w:spacing w:after="0" w:line="240" w:lineRule="auto"/>
              <w:rPr>
                <w:rFonts w:ascii="Times New Roman" w:eastAsia="Calibri" w:hAnsi="Times New Roman" w:cs="Times New Roman"/>
                <w:sz w:val="20"/>
                <w:szCs w:val="20"/>
              </w:rPr>
            </w:pPr>
            <w:r w:rsidRPr="00086B42">
              <w:rPr>
                <w:rFonts w:ascii="Times New Roman" w:eastAsia="Calibri" w:hAnsi="Times New Roman" w:cs="Times New Roman"/>
                <w:sz w:val="20"/>
                <w:szCs w:val="20"/>
              </w:rPr>
              <w:t xml:space="preserve">BAČUVČÍK, Radim. 2016. </w:t>
            </w:r>
            <w:r w:rsidRPr="00086B42">
              <w:rPr>
                <w:rFonts w:ascii="Times New Roman" w:eastAsia="Calibri" w:hAnsi="Times New Roman" w:cs="Times New Roman"/>
                <w:i/>
                <w:iCs/>
                <w:sz w:val="20"/>
                <w:szCs w:val="20"/>
              </w:rPr>
              <w:t>Hudba a my: nákupní chování na trzích kulturních produktů 2015</w:t>
            </w:r>
            <w:r w:rsidRPr="00086B42">
              <w:rPr>
                <w:rFonts w:ascii="Times New Roman" w:eastAsia="Calibri" w:hAnsi="Times New Roman" w:cs="Times New Roman"/>
                <w:sz w:val="20"/>
                <w:szCs w:val="20"/>
              </w:rPr>
              <w:t>. 1. vyd. Zlín: VeRBuM. 308 s. ISBN 978-80-87500-84-2 (100%)</w:t>
            </w:r>
          </w:p>
          <w:p w14:paraId="0A7835E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 xml:space="preserve">BAČUVČÍK, Radim. 2016. </w:t>
            </w:r>
            <w:r w:rsidRPr="00086B42">
              <w:rPr>
                <w:rFonts w:ascii="Times New Roman" w:hAnsi="Times New Roman" w:cs="Times New Roman"/>
                <w:i/>
                <w:iCs/>
                <w:sz w:val="20"/>
                <w:szCs w:val="20"/>
              </w:rPr>
              <w:t>Spotřebitelské chování: nákupní chování na trzích zboží a služeb 2015</w:t>
            </w:r>
            <w:r w:rsidRPr="00086B42">
              <w:rPr>
                <w:rFonts w:ascii="Times New Roman" w:hAnsi="Times New Roman" w:cs="Times New Roman"/>
                <w:sz w:val="20"/>
                <w:szCs w:val="20"/>
              </w:rPr>
              <w:t>. 1. vyd. Zlín: VeRBuM. 310 s. ISBN 978-80-87500-81-1 (100%)</w:t>
            </w:r>
          </w:p>
          <w:p w14:paraId="40B9797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 xml:space="preserve">BAČUVČÍK, Radim. 2015. </w:t>
            </w:r>
            <w:r w:rsidRPr="00086B42">
              <w:rPr>
                <w:rFonts w:ascii="Times New Roman" w:hAnsi="Times New Roman" w:cs="Times New Roman"/>
                <w:i/>
                <w:iCs/>
                <w:sz w:val="20"/>
                <w:szCs w:val="20"/>
              </w:rPr>
              <w:t>Knihy a čtení: nákupní chování na trzích kulturních produktů 2014</w:t>
            </w:r>
            <w:r w:rsidRPr="00086B42">
              <w:rPr>
                <w:rFonts w:ascii="Times New Roman" w:hAnsi="Times New Roman" w:cs="Times New Roman"/>
                <w:sz w:val="20"/>
                <w:szCs w:val="20"/>
              </w:rPr>
              <w:t>. 1. vyd. Zlín: VeRBuM. 248 s. ISBN 978-80-87500-66-8 (100%)</w:t>
            </w:r>
          </w:p>
          <w:p w14:paraId="2675EF8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 xml:space="preserve">BAČUVČÍK, Radim. 2014. </w:t>
            </w:r>
            <w:r w:rsidRPr="00086B42">
              <w:rPr>
                <w:rFonts w:ascii="Times New Roman" w:hAnsi="Times New Roman" w:cs="Times New Roman"/>
                <w:i/>
                <w:iCs/>
                <w:sz w:val="20"/>
                <w:szCs w:val="20"/>
              </w:rPr>
              <w:t>Kulturní život a my: vztahy na poptávkové straně trhů kulturních produktů 2013</w:t>
            </w:r>
            <w:r w:rsidRPr="00086B42">
              <w:rPr>
                <w:rFonts w:ascii="Times New Roman" w:hAnsi="Times New Roman" w:cs="Times New Roman"/>
                <w:sz w:val="20"/>
                <w:szCs w:val="20"/>
              </w:rPr>
              <w:t>. 1. vyd. Zlín: VeRBuM. 274 s. ISBN 978-80-87500-53-8 (100%)</w:t>
            </w:r>
          </w:p>
          <w:p w14:paraId="1572B5FC"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lastRenderedPageBreak/>
              <w:t xml:space="preserve">BAČUVČÍK, Radim. 2013. </w:t>
            </w:r>
            <w:r w:rsidRPr="00086B42">
              <w:rPr>
                <w:rFonts w:ascii="Times New Roman" w:hAnsi="Times New Roman" w:cs="Times New Roman"/>
                <w:i/>
                <w:iCs/>
                <w:sz w:val="20"/>
                <w:szCs w:val="20"/>
              </w:rPr>
              <w:t>Muzea a galerie: nákupní chování na trzích kulturních produktů 2012</w:t>
            </w:r>
            <w:r w:rsidRPr="00086B42">
              <w:rPr>
                <w:rFonts w:ascii="Times New Roman" w:hAnsi="Times New Roman" w:cs="Times New Roman"/>
                <w:sz w:val="20"/>
                <w:szCs w:val="20"/>
              </w:rPr>
              <w:t>. 1. vyd. Zlín: VeRBuM. 116 s. ISBN 978-80-87500-34-7 (100%)</w:t>
            </w:r>
          </w:p>
          <w:p w14:paraId="6CBC30E7" w14:textId="77777777" w:rsidR="005A2649" w:rsidRPr="00086B42" w:rsidRDefault="005A2649" w:rsidP="00086B42">
            <w:pPr>
              <w:spacing w:after="0" w:line="240" w:lineRule="auto"/>
              <w:jc w:val="both"/>
              <w:rPr>
                <w:rFonts w:ascii="Times New Roman" w:hAnsi="Times New Roman" w:cs="Times New Roman"/>
                <w:b/>
                <w:sz w:val="20"/>
                <w:szCs w:val="20"/>
              </w:rPr>
            </w:pPr>
          </w:p>
        </w:tc>
      </w:tr>
      <w:tr w:rsidR="005A2649" w:rsidRPr="00B51E98" w14:paraId="3D422053" w14:textId="77777777" w:rsidTr="008C24FF">
        <w:trPr>
          <w:trHeight w:val="218"/>
        </w:trPr>
        <w:tc>
          <w:tcPr>
            <w:tcW w:w="9859" w:type="dxa"/>
            <w:gridSpan w:val="11"/>
            <w:shd w:val="clear" w:color="auto" w:fill="F7CAAC"/>
          </w:tcPr>
          <w:p w14:paraId="2951AC0C" w14:textId="77777777" w:rsidR="005A2649" w:rsidRPr="00086B42" w:rsidRDefault="005A2649" w:rsidP="00086B42">
            <w:pPr>
              <w:spacing w:after="0" w:line="240" w:lineRule="auto"/>
              <w:rPr>
                <w:rFonts w:ascii="Times New Roman" w:hAnsi="Times New Roman" w:cs="Times New Roman"/>
                <w:b/>
                <w:sz w:val="20"/>
                <w:szCs w:val="20"/>
              </w:rPr>
            </w:pPr>
            <w:r w:rsidRPr="00086B42">
              <w:rPr>
                <w:rFonts w:ascii="Times New Roman" w:hAnsi="Times New Roman" w:cs="Times New Roman"/>
                <w:b/>
                <w:sz w:val="20"/>
                <w:szCs w:val="20"/>
              </w:rPr>
              <w:lastRenderedPageBreak/>
              <w:t xml:space="preserve"> Působení v zahraničí</w:t>
            </w:r>
          </w:p>
        </w:tc>
      </w:tr>
      <w:tr w:rsidR="005A2649" w:rsidRPr="00B51E98" w14:paraId="74C4E986" w14:textId="77777777" w:rsidTr="008C24FF">
        <w:trPr>
          <w:trHeight w:val="328"/>
        </w:trPr>
        <w:tc>
          <w:tcPr>
            <w:tcW w:w="9859" w:type="dxa"/>
            <w:gridSpan w:val="11"/>
          </w:tcPr>
          <w:p w14:paraId="2CDEF36F" w14:textId="77777777" w:rsidR="005A2649" w:rsidRPr="00086B42" w:rsidRDefault="005A2649" w:rsidP="00086B42">
            <w:pPr>
              <w:spacing w:after="0" w:line="240" w:lineRule="auto"/>
              <w:jc w:val="both"/>
              <w:rPr>
                <w:rFonts w:ascii="Times New Roman" w:hAnsi="Times New Roman" w:cs="Times New Roman"/>
                <w:sz w:val="20"/>
                <w:szCs w:val="20"/>
              </w:rPr>
            </w:pPr>
          </w:p>
          <w:p w14:paraId="002DB6A8" w14:textId="77777777" w:rsidR="005A2649" w:rsidRPr="00086B42" w:rsidRDefault="005A2649" w:rsidP="00086B42">
            <w:pPr>
              <w:spacing w:after="0" w:line="240" w:lineRule="auto"/>
              <w:rPr>
                <w:rFonts w:ascii="Times New Roman" w:hAnsi="Times New Roman" w:cs="Times New Roman"/>
                <w:b/>
                <w:sz w:val="20"/>
                <w:szCs w:val="20"/>
              </w:rPr>
            </w:pPr>
          </w:p>
        </w:tc>
      </w:tr>
      <w:tr w:rsidR="005A2649" w:rsidRPr="00B51E98" w14:paraId="6A62047B" w14:textId="77777777" w:rsidTr="008C24FF">
        <w:trPr>
          <w:cantSplit/>
          <w:trHeight w:val="470"/>
        </w:trPr>
        <w:tc>
          <w:tcPr>
            <w:tcW w:w="2518" w:type="dxa"/>
            <w:shd w:val="clear" w:color="auto" w:fill="F7CAAC"/>
          </w:tcPr>
          <w:p w14:paraId="413FB71D"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 xml:space="preserve">Podpis </w:t>
            </w:r>
          </w:p>
        </w:tc>
        <w:tc>
          <w:tcPr>
            <w:tcW w:w="4536" w:type="dxa"/>
            <w:gridSpan w:val="5"/>
          </w:tcPr>
          <w:p w14:paraId="446097F2"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v. r.</w:t>
            </w:r>
          </w:p>
        </w:tc>
        <w:tc>
          <w:tcPr>
            <w:tcW w:w="776" w:type="dxa"/>
            <w:gridSpan w:val="2"/>
            <w:shd w:val="clear" w:color="auto" w:fill="F7CAAC"/>
          </w:tcPr>
          <w:p w14:paraId="48B1F28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datum</w:t>
            </w:r>
          </w:p>
        </w:tc>
        <w:tc>
          <w:tcPr>
            <w:tcW w:w="2029" w:type="dxa"/>
            <w:gridSpan w:val="3"/>
          </w:tcPr>
          <w:p w14:paraId="6DB24084"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20. 5. 2018</w:t>
            </w:r>
          </w:p>
        </w:tc>
      </w:tr>
    </w:tbl>
    <w:p w14:paraId="4D52DEB0" w14:textId="77777777" w:rsidR="005A2649" w:rsidRPr="00B51E98" w:rsidRDefault="005A2649" w:rsidP="005A2649">
      <w:pPr>
        <w:rPr>
          <w:rFonts w:ascii="Times New Roman" w:hAnsi="Times New Roman" w:cs="Times New Roman"/>
        </w:rPr>
      </w:pPr>
    </w:p>
    <w:p w14:paraId="7F35F760" w14:textId="77777777" w:rsidR="005A2649" w:rsidRPr="00B51E98" w:rsidRDefault="005A2649" w:rsidP="005A2649">
      <w:pPr>
        <w:rPr>
          <w:rFonts w:ascii="Times New Roman" w:eastAsia="Times New Roman" w:hAnsi="Times New Roman" w:cs="Times New Roman"/>
          <w:b/>
          <w:sz w:val="40"/>
        </w:rPr>
      </w:pPr>
      <w:r w:rsidRPr="00B51E98">
        <w:rPr>
          <w:rFonts w:ascii="Times New Roman" w:hAnsi="Times New Roman" w:cs="Times New Roman"/>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5A2649" w:rsidRPr="00086B42" w14:paraId="067476C2" w14:textId="77777777" w:rsidTr="008C24FF">
        <w:tc>
          <w:tcPr>
            <w:tcW w:w="9859" w:type="dxa"/>
            <w:gridSpan w:val="11"/>
            <w:tcBorders>
              <w:bottom w:val="double" w:sz="4" w:space="0" w:color="auto"/>
            </w:tcBorders>
            <w:shd w:val="clear" w:color="auto" w:fill="BDD6EE"/>
          </w:tcPr>
          <w:p w14:paraId="54601E3A" w14:textId="77777777" w:rsidR="005A2649" w:rsidRPr="00086B42" w:rsidRDefault="005A2649" w:rsidP="00086B42">
            <w:pPr>
              <w:spacing w:after="0" w:line="240" w:lineRule="auto"/>
              <w:jc w:val="both"/>
              <w:rPr>
                <w:rFonts w:ascii="Times New Roman" w:hAnsi="Times New Roman" w:cs="Times New Roman"/>
                <w:b/>
                <w:sz w:val="28"/>
                <w:szCs w:val="28"/>
              </w:rPr>
            </w:pPr>
            <w:r w:rsidRPr="00086B42">
              <w:rPr>
                <w:rFonts w:ascii="Times New Roman" w:hAnsi="Times New Roman" w:cs="Times New Roman"/>
                <w:b/>
                <w:sz w:val="28"/>
                <w:szCs w:val="28"/>
              </w:rPr>
              <w:lastRenderedPageBreak/>
              <w:t>C-I – Personální zabezpečení</w:t>
            </w:r>
          </w:p>
        </w:tc>
      </w:tr>
      <w:tr w:rsidR="005A2649" w:rsidRPr="00086B42" w14:paraId="6BF4E7F7" w14:textId="77777777" w:rsidTr="008C24FF">
        <w:tc>
          <w:tcPr>
            <w:tcW w:w="2518" w:type="dxa"/>
            <w:tcBorders>
              <w:top w:val="double" w:sz="4" w:space="0" w:color="auto"/>
            </w:tcBorders>
            <w:shd w:val="clear" w:color="auto" w:fill="F7CAAC"/>
          </w:tcPr>
          <w:p w14:paraId="3CFCA23B"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Vysoká škola</w:t>
            </w:r>
          </w:p>
        </w:tc>
        <w:tc>
          <w:tcPr>
            <w:tcW w:w="7341" w:type="dxa"/>
            <w:gridSpan w:val="10"/>
          </w:tcPr>
          <w:p w14:paraId="42E87C4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Univerzita Tomáše Bati ve Zlíně</w:t>
            </w:r>
          </w:p>
        </w:tc>
      </w:tr>
      <w:tr w:rsidR="005A2649" w:rsidRPr="00086B42" w14:paraId="3E51CAEB" w14:textId="77777777" w:rsidTr="008C24FF">
        <w:tc>
          <w:tcPr>
            <w:tcW w:w="2518" w:type="dxa"/>
            <w:shd w:val="clear" w:color="auto" w:fill="F7CAAC"/>
          </w:tcPr>
          <w:p w14:paraId="2D73DAB4"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Součást vysoké školy</w:t>
            </w:r>
          </w:p>
        </w:tc>
        <w:tc>
          <w:tcPr>
            <w:tcW w:w="7341" w:type="dxa"/>
            <w:gridSpan w:val="10"/>
          </w:tcPr>
          <w:p w14:paraId="5099FB7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Fakulta multimediálních komunikací</w:t>
            </w:r>
          </w:p>
        </w:tc>
      </w:tr>
      <w:tr w:rsidR="005A2649" w:rsidRPr="00086B42" w14:paraId="555FF2E5" w14:textId="77777777" w:rsidTr="008C24FF">
        <w:tc>
          <w:tcPr>
            <w:tcW w:w="2518" w:type="dxa"/>
            <w:shd w:val="clear" w:color="auto" w:fill="F7CAAC"/>
          </w:tcPr>
          <w:p w14:paraId="62E27169"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Název studijního programu</w:t>
            </w:r>
          </w:p>
        </w:tc>
        <w:tc>
          <w:tcPr>
            <w:tcW w:w="7341" w:type="dxa"/>
            <w:gridSpan w:val="10"/>
          </w:tcPr>
          <w:p w14:paraId="2425B365"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Institucionální akreditace pro oblast Mediální a komunikační studia</w:t>
            </w:r>
          </w:p>
        </w:tc>
      </w:tr>
      <w:tr w:rsidR="005A2649" w:rsidRPr="00086B42" w14:paraId="0F9914C2" w14:textId="77777777" w:rsidTr="008C24FF">
        <w:tc>
          <w:tcPr>
            <w:tcW w:w="2518" w:type="dxa"/>
            <w:shd w:val="clear" w:color="auto" w:fill="F7CAAC"/>
          </w:tcPr>
          <w:p w14:paraId="5CF626C9"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Jméno a příjmení</w:t>
            </w:r>
          </w:p>
        </w:tc>
        <w:tc>
          <w:tcPr>
            <w:tcW w:w="4536" w:type="dxa"/>
            <w:gridSpan w:val="5"/>
          </w:tcPr>
          <w:p w14:paraId="6A3AE6E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Martina Juříková</w:t>
            </w:r>
          </w:p>
        </w:tc>
        <w:tc>
          <w:tcPr>
            <w:tcW w:w="709" w:type="dxa"/>
            <w:shd w:val="clear" w:color="auto" w:fill="F7CAAC"/>
          </w:tcPr>
          <w:p w14:paraId="70BA003D"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Tituly</w:t>
            </w:r>
          </w:p>
        </w:tc>
        <w:tc>
          <w:tcPr>
            <w:tcW w:w="2096" w:type="dxa"/>
            <w:gridSpan w:val="4"/>
          </w:tcPr>
          <w:p w14:paraId="2AA824D0"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Ing., Ph.D.</w:t>
            </w:r>
          </w:p>
        </w:tc>
      </w:tr>
      <w:tr w:rsidR="005A2649" w:rsidRPr="00086B42" w14:paraId="127B1ECD" w14:textId="77777777" w:rsidTr="008C24FF">
        <w:tc>
          <w:tcPr>
            <w:tcW w:w="2518" w:type="dxa"/>
            <w:shd w:val="clear" w:color="auto" w:fill="F7CAAC"/>
          </w:tcPr>
          <w:p w14:paraId="7EBE1E1B"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Rok narození</w:t>
            </w:r>
          </w:p>
        </w:tc>
        <w:tc>
          <w:tcPr>
            <w:tcW w:w="829" w:type="dxa"/>
          </w:tcPr>
          <w:p w14:paraId="5E95E48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1977</w:t>
            </w:r>
          </w:p>
        </w:tc>
        <w:tc>
          <w:tcPr>
            <w:tcW w:w="1721" w:type="dxa"/>
            <w:shd w:val="clear" w:color="auto" w:fill="F7CAAC"/>
          </w:tcPr>
          <w:p w14:paraId="376CC61E"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vztahu k VŠ</w:t>
            </w:r>
          </w:p>
        </w:tc>
        <w:tc>
          <w:tcPr>
            <w:tcW w:w="992" w:type="dxa"/>
            <w:gridSpan w:val="2"/>
          </w:tcPr>
          <w:p w14:paraId="62F933C7"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pp</w:t>
            </w:r>
          </w:p>
        </w:tc>
        <w:tc>
          <w:tcPr>
            <w:tcW w:w="994" w:type="dxa"/>
            <w:shd w:val="clear" w:color="auto" w:fill="F7CAAC"/>
          </w:tcPr>
          <w:p w14:paraId="0D44530E"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c>
          <w:tcPr>
            <w:tcW w:w="709" w:type="dxa"/>
          </w:tcPr>
          <w:p w14:paraId="1132F9EF"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40h/t</w:t>
            </w:r>
          </w:p>
        </w:tc>
        <w:tc>
          <w:tcPr>
            <w:tcW w:w="634" w:type="dxa"/>
            <w:gridSpan w:val="2"/>
            <w:shd w:val="clear" w:color="auto" w:fill="F7CAAC"/>
          </w:tcPr>
          <w:p w14:paraId="6BAB01FD"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do kdy</w:t>
            </w:r>
          </w:p>
        </w:tc>
        <w:tc>
          <w:tcPr>
            <w:tcW w:w="1462" w:type="dxa"/>
            <w:gridSpan w:val="2"/>
          </w:tcPr>
          <w:p w14:paraId="1A7841A5"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N</w:t>
            </w:r>
          </w:p>
        </w:tc>
      </w:tr>
      <w:tr w:rsidR="005A2649" w:rsidRPr="00086B42" w14:paraId="5DAD3228" w14:textId="77777777" w:rsidTr="008C24FF">
        <w:tc>
          <w:tcPr>
            <w:tcW w:w="5068" w:type="dxa"/>
            <w:gridSpan w:val="3"/>
            <w:shd w:val="clear" w:color="auto" w:fill="F7CAAC"/>
          </w:tcPr>
          <w:p w14:paraId="1859595E"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vztahu na součásti VŠ, která uskutečňuje st. program</w:t>
            </w:r>
          </w:p>
        </w:tc>
        <w:tc>
          <w:tcPr>
            <w:tcW w:w="992" w:type="dxa"/>
            <w:gridSpan w:val="2"/>
          </w:tcPr>
          <w:p w14:paraId="36C63C2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pp</w:t>
            </w:r>
          </w:p>
        </w:tc>
        <w:tc>
          <w:tcPr>
            <w:tcW w:w="994" w:type="dxa"/>
            <w:shd w:val="clear" w:color="auto" w:fill="F7CAAC"/>
          </w:tcPr>
          <w:p w14:paraId="6DFE3ED7"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c>
          <w:tcPr>
            <w:tcW w:w="709" w:type="dxa"/>
          </w:tcPr>
          <w:p w14:paraId="4DBDB16B"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40h/t</w:t>
            </w:r>
          </w:p>
        </w:tc>
        <w:tc>
          <w:tcPr>
            <w:tcW w:w="634" w:type="dxa"/>
            <w:gridSpan w:val="2"/>
            <w:shd w:val="clear" w:color="auto" w:fill="F7CAAC"/>
          </w:tcPr>
          <w:p w14:paraId="014C44B2"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do kdy</w:t>
            </w:r>
          </w:p>
        </w:tc>
        <w:tc>
          <w:tcPr>
            <w:tcW w:w="1462" w:type="dxa"/>
            <w:gridSpan w:val="2"/>
          </w:tcPr>
          <w:p w14:paraId="65F40693"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N</w:t>
            </w:r>
          </w:p>
        </w:tc>
      </w:tr>
      <w:tr w:rsidR="005A2649" w:rsidRPr="00086B42" w14:paraId="1BE3AB5E" w14:textId="77777777" w:rsidTr="008C24FF">
        <w:tc>
          <w:tcPr>
            <w:tcW w:w="6060" w:type="dxa"/>
            <w:gridSpan w:val="5"/>
            <w:shd w:val="clear" w:color="auto" w:fill="F7CAAC"/>
          </w:tcPr>
          <w:p w14:paraId="586A1E64"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7A1CD7D0"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prac. vztahu</w:t>
            </w:r>
          </w:p>
        </w:tc>
        <w:tc>
          <w:tcPr>
            <w:tcW w:w="2096" w:type="dxa"/>
            <w:gridSpan w:val="4"/>
            <w:shd w:val="clear" w:color="auto" w:fill="F7CAAC"/>
          </w:tcPr>
          <w:p w14:paraId="3F903F92"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r>
      <w:tr w:rsidR="005A2649" w:rsidRPr="00086B42" w14:paraId="676528CF" w14:textId="77777777" w:rsidTr="008C24FF">
        <w:tc>
          <w:tcPr>
            <w:tcW w:w="6060" w:type="dxa"/>
            <w:gridSpan w:val="5"/>
          </w:tcPr>
          <w:p w14:paraId="0831FB23"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007C13DC"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33127D7E"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086B42" w14:paraId="4C105CB7" w14:textId="77777777" w:rsidTr="008C24FF">
        <w:tc>
          <w:tcPr>
            <w:tcW w:w="6060" w:type="dxa"/>
            <w:gridSpan w:val="5"/>
          </w:tcPr>
          <w:p w14:paraId="2EDB70F8"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33899B22"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4111344E"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086B42" w14:paraId="61CE5775" w14:textId="77777777" w:rsidTr="008C24FF">
        <w:tc>
          <w:tcPr>
            <w:tcW w:w="6060" w:type="dxa"/>
            <w:gridSpan w:val="5"/>
          </w:tcPr>
          <w:p w14:paraId="2AC1C427"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668EE6AE"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13348B3D"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086B42" w14:paraId="356DDFD5" w14:textId="77777777" w:rsidTr="008C24FF">
        <w:tc>
          <w:tcPr>
            <w:tcW w:w="6060" w:type="dxa"/>
            <w:gridSpan w:val="5"/>
          </w:tcPr>
          <w:p w14:paraId="43FE1B77"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067076A8"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2384B704"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086B42" w14:paraId="0FF12FDE" w14:textId="77777777" w:rsidTr="008C24FF">
        <w:tc>
          <w:tcPr>
            <w:tcW w:w="9859" w:type="dxa"/>
            <w:gridSpan w:val="11"/>
            <w:shd w:val="clear" w:color="auto" w:fill="F7CAAC"/>
          </w:tcPr>
          <w:p w14:paraId="5330BDE1"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rPr>
              <w:t>Údaje o vzdělání na VŠ</w:t>
            </w:r>
          </w:p>
        </w:tc>
      </w:tr>
      <w:tr w:rsidR="005A2649" w:rsidRPr="00086B42" w14:paraId="3A2F6058" w14:textId="77777777" w:rsidTr="008C24FF">
        <w:trPr>
          <w:trHeight w:val="831"/>
        </w:trPr>
        <w:tc>
          <w:tcPr>
            <w:tcW w:w="9859" w:type="dxa"/>
            <w:gridSpan w:val="11"/>
            <w:tcBorders>
              <w:top w:val="nil"/>
            </w:tcBorders>
          </w:tcPr>
          <w:p w14:paraId="32C603EF" w14:textId="77777777" w:rsidR="005A2649" w:rsidRPr="00086B42" w:rsidRDefault="005A2649" w:rsidP="00086B42">
            <w:pPr>
              <w:spacing w:after="0" w:line="240" w:lineRule="auto"/>
              <w:jc w:val="both"/>
              <w:rPr>
                <w:rFonts w:ascii="Times New Roman" w:hAnsi="Times New Roman" w:cs="Times New Roman"/>
                <w:sz w:val="20"/>
                <w:szCs w:val="20"/>
              </w:rPr>
            </w:pPr>
          </w:p>
          <w:p w14:paraId="7191A8B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1995–2000: Slezská univerzita v Opavě, Obchodně podnikatelská fakulta v Karviné, obor Marketing a management, Ing.</w:t>
            </w:r>
          </w:p>
          <w:p w14:paraId="7C02337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2009: Univerzita Tomáše Bati ve Zlíně, Fakulta managementu a ekonomiky, obor Management a ekonomika, Ph.D.</w:t>
            </w:r>
          </w:p>
          <w:p w14:paraId="7B7E5FD5" w14:textId="77777777" w:rsidR="005A2649" w:rsidRPr="00086B42" w:rsidRDefault="005A2649" w:rsidP="00086B42">
            <w:pPr>
              <w:spacing w:after="0" w:line="240" w:lineRule="auto"/>
              <w:jc w:val="both"/>
              <w:rPr>
                <w:rFonts w:ascii="Times New Roman" w:hAnsi="Times New Roman" w:cs="Times New Roman"/>
                <w:b/>
                <w:sz w:val="20"/>
                <w:szCs w:val="20"/>
              </w:rPr>
            </w:pPr>
          </w:p>
        </w:tc>
      </w:tr>
      <w:tr w:rsidR="005A2649" w:rsidRPr="00086B42" w14:paraId="1BA1A982" w14:textId="77777777" w:rsidTr="008C24FF">
        <w:tc>
          <w:tcPr>
            <w:tcW w:w="9859" w:type="dxa"/>
            <w:gridSpan w:val="11"/>
            <w:shd w:val="clear" w:color="auto" w:fill="F7CAAC"/>
          </w:tcPr>
          <w:p w14:paraId="468FF473"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lang w:val="de-DE"/>
              </w:rPr>
              <w:t>Údaje o odborném působení od absolvování VŠ</w:t>
            </w:r>
          </w:p>
        </w:tc>
      </w:tr>
      <w:tr w:rsidR="005A2649" w:rsidRPr="00086B42" w14:paraId="7AB94A8D" w14:textId="77777777" w:rsidTr="008C24FF">
        <w:trPr>
          <w:trHeight w:val="1055"/>
        </w:trPr>
        <w:tc>
          <w:tcPr>
            <w:tcW w:w="9859" w:type="dxa"/>
            <w:gridSpan w:val="11"/>
          </w:tcPr>
          <w:p w14:paraId="23F0AFE1" w14:textId="77777777" w:rsidR="005A2649" w:rsidRPr="00086B42" w:rsidRDefault="005A2649" w:rsidP="00086B42">
            <w:pPr>
              <w:spacing w:after="0" w:line="240" w:lineRule="auto"/>
              <w:rPr>
                <w:rFonts w:ascii="Times New Roman" w:hAnsi="Times New Roman" w:cs="Times New Roman"/>
                <w:sz w:val="20"/>
                <w:szCs w:val="20"/>
              </w:rPr>
            </w:pPr>
          </w:p>
          <w:p w14:paraId="6398016F"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2000 – 2005 Obchodní akademie T. Bati a VOšE Zlín</w:t>
            </w:r>
          </w:p>
          <w:p w14:paraId="597BF017"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2001 – 2002 Institut reklamní tvorby FT VUT Brno (externě)</w:t>
            </w:r>
          </w:p>
          <w:p w14:paraId="02B68A5C"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2002 – 2005 Fakulta multimediálních komunikací UTB ve Zlíně (externě)</w:t>
            </w:r>
          </w:p>
          <w:p w14:paraId="2FE6A365"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2005 – 2008 Univerzita Konštantína Filozofa v Nitře, FF Katedra masmediálnej komunikácie a reklamy (extermě)</w:t>
            </w:r>
          </w:p>
          <w:p w14:paraId="3E172778"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2005 – dosud Fakulta multimediálních komunikací UTB ve Zlíně</w:t>
            </w:r>
          </w:p>
          <w:p w14:paraId="195205E8"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086B42" w14:paraId="655DD4B8" w14:textId="77777777" w:rsidTr="008C24FF">
        <w:tc>
          <w:tcPr>
            <w:tcW w:w="9859" w:type="dxa"/>
            <w:gridSpan w:val="11"/>
            <w:shd w:val="clear" w:color="auto" w:fill="F7CAAC"/>
          </w:tcPr>
          <w:p w14:paraId="316E090C"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086B42">
              <w:rPr>
                <w:rFonts w:ascii="Times New Roman" w:eastAsia="Trebuchet MS" w:hAnsi="Times New Roman" w:cs="Times New Roman"/>
                <w:b/>
                <w:spacing w:val="-8"/>
                <w:sz w:val="20"/>
                <w:szCs w:val="20"/>
              </w:rPr>
              <w:t xml:space="preserve"> </w:t>
            </w:r>
            <w:r w:rsidRPr="00086B42">
              <w:rPr>
                <w:rFonts w:ascii="Times New Roman" w:eastAsia="Trebuchet MS" w:hAnsi="Times New Roman" w:cs="Times New Roman"/>
                <w:b/>
                <w:sz w:val="20"/>
                <w:szCs w:val="20"/>
              </w:rPr>
              <w:t>apod.</w:t>
            </w:r>
          </w:p>
        </w:tc>
      </w:tr>
      <w:tr w:rsidR="005A2649" w:rsidRPr="00086B42" w14:paraId="2F0675A4" w14:textId="77777777" w:rsidTr="008C24FF">
        <w:trPr>
          <w:trHeight w:val="1090"/>
        </w:trPr>
        <w:tc>
          <w:tcPr>
            <w:tcW w:w="9859" w:type="dxa"/>
            <w:gridSpan w:val="11"/>
          </w:tcPr>
          <w:p w14:paraId="5BB67BFF" w14:textId="77777777" w:rsidR="005A2649" w:rsidRPr="00086B42" w:rsidRDefault="005A2649" w:rsidP="00086B42">
            <w:pPr>
              <w:spacing w:after="0" w:line="240" w:lineRule="auto"/>
              <w:rPr>
                <w:rFonts w:ascii="Times New Roman" w:hAnsi="Times New Roman" w:cs="Times New Roman"/>
                <w:sz w:val="20"/>
                <w:szCs w:val="20"/>
              </w:rPr>
            </w:pPr>
          </w:p>
          <w:p w14:paraId="02BFC7B9"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Počet bakalářských prací: 111</w:t>
            </w:r>
          </w:p>
          <w:p w14:paraId="125DAEC5"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eastAsia="Calibri" w:hAnsi="Times New Roman" w:cs="Times New Roman"/>
                <w:sz w:val="20"/>
                <w:szCs w:val="20"/>
              </w:rPr>
              <w:t>Počet diplomových prací: 177</w:t>
            </w:r>
          </w:p>
        </w:tc>
      </w:tr>
      <w:tr w:rsidR="005A2649" w:rsidRPr="00086B42" w14:paraId="7DB8BA2F" w14:textId="77777777" w:rsidTr="008C24FF">
        <w:trPr>
          <w:trHeight w:val="250"/>
        </w:trPr>
        <w:tc>
          <w:tcPr>
            <w:tcW w:w="9859" w:type="dxa"/>
            <w:gridSpan w:val="11"/>
            <w:shd w:val="clear" w:color="auto" w:fill="F7CAAC"/>
          </w:tcPr>
          <w:p w14:paraId="25DBD64B"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5A2649" w:rsidRPr="00086B42" w14:paraId="3A62FC1C" w14:textId="77777777" w:rsidTr="008C24FF">
        <w:trPr>
          <w:trHeight w:val="685"/>
        </w:trPr>
        <w:tc>
          <w:tcPr>
            <w:tcW w:w="9859" w:type="dxa"/>
            <w:gridSpan w:val="11"/>
          </w:tcPr>
          <w:p w14:paraId="32CB8D18" w14:textId="77777777" w:rsidR="005A2649" w:rsidRPr="00086B42" w:rsidRDefault="005A2649" w:rsidP="00086B42">
            <w:pPr>
              <w:spacing w:after="0" w:line="240" w:lineRule="auto"/>
              <w:jc w:val="both"/>
              <w:rPr>
                <w:rFonts w:ascii="Times New Roman" w:hAnsi="Times New Roman" w:cs="Times New Roman"/>
                <w:sz w:val="20"/>
                <w:szCs w:val="20"/>
              </w:rPr>
            </w:pPr>
          </w:p>
          <w:p w14:paraId="45F09A79" w14:textId="77777777" w:rsidR="005A2649" w:rsidRPr="00086B42" w:rsidRDefault="005A2649" w:rsidP="00086B42">
            <w:pPr>
              <w:spacing w:after="0" w:line="240" w:lineRule="auto"/>
              <w:rPr>
                <w:rFonts w:ascii="Times New Roman" w:hAnsi="Times New Roman" w:cs="Times New Roman"/>
                <w:sz w:val="20"/>
                <w:szCs w:val="20"/>
              </w:rPr>
            </w:pPr>
          </w:p>
        </w:tc>
      </w:tr>
      <w:tr w:rsidR="005A2649" w:rsidRPr="00086B42" w14:paraId="05FA4E4C" w14:textId="77777777" w:rsidTr="008C24FF">
        <w:trPr>
          <w:cantSplit/>
        </w:trPr>
        <w:tc>
          <w:tcPr>
            <w:tcW w:w="3347" w:type="dxa"/>
            <w:gridSpan w:val="2"/>
            <w:tcBorders>
              <w:top w:val="single" w:sz="12" w:space="0" w:color="auto"/>
            </w:tcBorders>
            <w:shd w:val="clear" w:color="auto" w:fill="F7CAAC"/>
          </w:tcPr>
          <w:p w14:paraId="026E841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64CDDF2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48F71751"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4A464CBA"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Ohlasy publikací</w:t>
            </w:r>
          </w:p>
        </w:tc>
      </w:tr>
      <w:tr w:rsidR="005A2649" w:rsidRPr="00086B42" w14:paraId="4FC7F902" w14:textId="77777777" w:rsidTr="008C24FF">
        <w:trPr>
          <w:cantSplit/>
        </w:trPr>
        <w:tc>
          <w:tcPr>
            <w:tcW w:w="3347" w:type="dxa"/>
            <w:gridSpan w:val="2"/>
          </w:tcPr>
          <w:p w14:paraId="6E9A5B1A" w14:textId="77777777" w:rsidR="005A2649" w:rsidRPr="00086B42" w:rsidRDefault="005A2649" w:rsidP="00086B42">
            <w:pPr>
              <w:spacing w:after="0" w:line="240" w:lineRule="auto"/>
              <w:jc w:val="both"/>
              <w:rPr>
                <w:rFonts w:ascii="Times New Roman" w:hAnsi="Times New Roman" w:cs="Times New Roman"/>
                <w:color w:val="FF0000"/>
                <w:sz w:val="20"/>
                <w:szCs w:val="20"/>
              </w:rPr>
            </w:pPr>
          </w:p>
        </w:tc>
        <w:tc>
          <w:tcPr>
            <w:tcW w:w="2245" w:type="dxa"/>
            <w:gridSpan w:val="2"/>
          </w:tcPr>
          <w:p w14:paraId="32A5D5B4" w14:textId="77777777" w:rsidR="005A2649" w:rsidRPr="00086B42" w:rsidRDefault="005A2649" w:rsidP="00086B42">
            <w:pPr>
              <w:spacing w:after="0" w:line="240" w:lineRule="auto"/>
              <w:jc w:val="both"/>
              <w:rPr>
                <w:rFonts w:ascii="Times New Roman" w:hAnsi="Times New Roman" w:cs="Times New Roman"/>
                <w:color w:val="FF0000"/>
                <w:sz w:val="20"/>
                <w:szCs w:val="20"/>
              </w:rPr>
            </w:pPr>
          </w:p>
        </w:tc>
        <w:tc>
          <w:tcPr>
            <w:tcW w:w="2238" w:type="dxa"/>
            <w:gridSpan w:val="4"/>
            <w:tcBorders>
              <w:right w:val="single" w:sz="12" w:space="0" w:color="auto"/>
            </w:tcBorders>
          </w:tcPr>
          <w:p w14:paraId="1F042B8A" w14:textId="77777777" w:rsidR="005A2649" w:rsidRPr="00086B42" w:rsidRDefault="005A2649" w:rsidP="00086B42">
            <w:pPr>
              <w:spacing w:after="0" w:line="240" w:lineRule="auto"/>
              <w:jc w:val="both"/>
              <w:rPr>
                <w:rFonts w:ascii="Times New Roman" w:hAnsi="Times New Roman" w:cs="Times New Roman"/>
                <w:color w:val="FF0000"/>
                <w:sz w:val="20"/>
                <w:szCs w:val="20"/>
              </w:rPr>
            </w:pPr>
          </w:p>
        </w:tc>
        <w:tc>
          <w:tcPr>
            <w:tcW w:w="567" w:type="dxa"/>
            <w:tcBorders>
              <w:left w:val="single" w:sz="12" w:space="0" w:color="auto"/>
            </w:tcBorders>
            <w:shd w:val="clear" w:color="auto" w:fill="F7CAAC"/>
          </w:tcPr>
          <w:p w14:paraId="7E071C1B"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WOS</w:t>
            </w:r>
          </w:p>
        </w:tc>
        <w:tc>
          <w:tcPr>
            <w:tcW w:w="768" w:type="dxa"/>
            <w:shd w:val="clear" w:color="auto" w:fill="F7CAAC"/>
          </w:tcPr>
          <w:p w14:paraId="71CE22E1"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Scopus</w:t>
            </w:r>
          </w:p>
        </w:tc>
        <w:tc>
          <w:tcPr>
            <w:tcW w:w="694" w:type="dxa"/>
            <w:shd w:val="clear" w:color="auto" w:fill="F7CAAC"/>
          </w:tcPr>
          <w:p w14:paraId="0C1D014F"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ostatní</w:t>
            </w:r>
          </w:p>
        </w:tc>
      </w:tr>
      <w:tr w:rsidR="005A2649" w:rsidRPr="00086B42" w14:paraId="30586B34" w14:textId="77777777" w:rsidTr="008C24FF">
        <w:trPr>
          <w:cantSplit/>
          <w:trHeight w:val="70"/>
        </w:trPr>
        <w:tc>
          <w:tcPr>
            <w:tcW w:w="3347" w:type="dxa"/>
            <w:gridSpan w:val="2"/>
            <w:shd w:val="clear" w:color="auto" w:fill="F7CAAC"/>
          </w:tcPr>
          <w:p w14:paraId="45A89C3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Obor jmenovacího řízení</w:t>
            </w:r>
          </w:p>
        </w:tc>
        <w:tc>
          <w:tcPr>
            <w:tcW w:w="2245" w:type="dxa"/>
            <w:gridSpan w:val="2"/>
            <w:shd w:val="clear" w:color="auto" w:fill="F7CAAC"/>
          </w:tcPr>
          <w:p w14:paraId="707EBA2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48B977B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0E335F69" w14:textId="77777777" w:rsidR="005A2649" w:rsidRPr="00086B42" w:rsidRDefault="005A2649" w:rsidP="00086B42">
            <w:pPr>
              <w:spacing w:after="0" w:line="240" w:lineRule="auto"/>
              <w:jc w:val="both"/>
              <w:rPr>
                <w:rFonts w:ascii="Times New Roman" w:hAnsi="Times New Roman" w:cs="Times New Roman"/>
                <w:b/>
                <w:sz w:val="20"/>
                <w:szCs w:val="20"/>
              </w:rPr>
            </w:pPr>
          </w:p>
        </w:tc>
        <w:tc>
          <w:tcPr>
            <w:tcW w:w="768" w:type="dxa"/>
            <w:vMerge w:val="restart"/>
          </w:tcPr>
          <w:p w14:paraId="63DFF923" w14:textId="77777777" w:rsidR="005A2649" w:rsidRPr="00086B42" w:rsidRDefault="005A2649" w:rsidP="00086B42">
            <w:pPr>
              <w:spacing w:after="0" w:line="240" w:lineRule="auto"/>
              <w:jc w:val="both"/>
              <w:rPr>
                <w:rFonts w:ascii="Times New Roman" w:hAnsi="Times New Roman" w:cs="Times New Roman"/>
                <w:b/>
                <w:sz w:val="20"/>
                <w:szCs w:val="20"/>
              </w:rPr>
            </w:pPr>
          </w:p>
        </w:tc>
        <w:tc>
          <w:tcPr>
            <w:tcW w:w="694" w:type="dxa"/>
            <w:vMerge w:val="restart"/>
          </w:tcPr>
          <w:p w14:paraId="2265A42F"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15</w:t>
            </w:r>
          </w:p>
        </w:tc>
      </w:tr>
      <w:tr w:rsidR="005A2649" w:rsidRPr="00086B42" w14:paraId="6550919E" w14:textId="77777777" w:rsidTr="008C24FF">
        <w:trPr>
          <w:trHeight w:val="205"/>
        </w:trPr>
        <w:tc>
          <w:tcPr>
            <w:tcW w:w="3347" w:type="dxa"/>
            <w:gridSpan w:val="2"/>
          </w:tcPr>
          <w:p w14:paraId="4B157259"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245" w:type="dxa"/>
            <w:gridSpan w:val="2"/>
          </w:tcPr>
          <w:p w14:paraId="10D08C9D"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2BAF1311"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767B3735" w14:textId="77777777" w:rsidR="005A2649" w:rsidRPr="00086B42" w:rsidRDefault="005A2649" w:rsidP="00086B42">
            <w:pPr>
              <w:spacing w:after="0" w:line="240" w:lineRule="auto"/>
              <w:rPr>
                <w:rFonts w:ascii="Times New Roman" w:hAnsi="Times New Roman" w:cs="Times New Roman"/>
                <w:b/>
                <w:sz w:val="20"/>
                <w:szCs w:val="20"/>
              </w:rPr>
            </w:pPr>
          </w:p>
        </w:tc>
        <w:tc>
          <w:tcPr>
            <w:tcW w:w="768" w:type="dxa"/>
            <w:vMerge/>
            <w:vAlign w:val="center"/>
          </w:tcPr>
          <w:p w14:paraId="7001E9C2" w14:textId="77777777" w:rsidR="005A2649" w:rsidRPr="00086B42" w:rsidRDefault="005A2649" w:rsidP="00086B42">
            <w:pPr>
              <w:spacing w:after="0" w:line="240" w:lineRule="auto"/>
              <w:rPr>
                <w:rFonts w:ascii="Times New Roman" w:hAnsi="Times New Roman" w:cs="Times New Roman"/>
                <w:b/>
                <w:sz w:val="20"/>
                <w:szCs w:val="20"/>
              </w:rPr>
            </w:pPr>
          </w:p>
        </w:tc>
        <w:tc>
          <w:tcPr>
            <w:tcW w:w="694" w:type="dxa"/>
            <w:vMerge/>
            <w:vAlign w:val="center"/>
          </w:tcPr>
          <w:p w14:paraId="14719AE9" w14:textId="77777777" w:rsidR="005A2649" w:rsidRPr="00086B42" w:rsidRDefault="005A2649" w:rsidP="00086B42">
            <w:pPr>
              <w:spacing w:after="0" w:line="240" w:lineRule="auto"/>
              <w:rPr>
                <w:rFonts w:ascii="Times New Roman" w:hAnsi="Times New Roman" w:cs="Times New Roman"/>
                <w:b/>
                <w:sz w:val="20"/>
                <w:szCs w:val="20"/>
              </w:rPr>
            </w:pPr>
          </w:p>
        </w:tc>
      </w:tr>
      <w:tr w:rsidR="005A2649" w:rsidRPr="00086B42" w14:paraId="1C1DDE08" w14:textId="77777777" w:rsidTr="008C24FF">
        <w:tc>
          <w:tcPr>
            <w:tcW w:w="9859" w:type="dxa"/>
            <w:gridSpan w:val="11"/>
            <w:shd w:val="clear" w:color="auto" w:fill="F7CAAC"/>
          </w:tcPr>
          <w:p w14:paraId="5EEF4458"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5A2649" w:rsidRPr="00086B42" w14:paraId="14072E60" w14:textId="77777777" w:rsidTr="008C24FF">
        <w:trPr>
          <w:trHeight w:val="2347"/>
        </w:trPr>
        <w:tc>
          <w:tcPr>
            <w:tcW w:w="9859" w:type="dxa"/>
            <w:gridSpan w:val="11"/>
          </w:tcPr>
          <w:p w14:paraId="40DB8843" w14:textId="77777777" w:rsidR="005A2649" w:rsidRPr="00086B42" w:rsidRDefault="005A2649" w:rsidP="00086B42">
            <w:pPr>
              <w:spacing w:after="0" w:line="240" w:lineRule="auto"/>
              <w:jc w:val="both"/>
              <w:rPr>
                <w:rFonts w:ascii="Times New Roman" w:eastAsia="Calibri" w:hAnsi="Times New Roman" w:cs="Times New Roman"/>
                <w:sz w:val="20"/>
                <w:szCs w:val="20"/>
              </w:rPr>
            </w:pPr>
          </w:p>
          <w:p w14:paraId="41074463"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 xml:space="preserve">ŠULA, Tomáš, BANYÁR, Milan, </w:t>
            </w:r>
            <w:r w:rsidRPr="00086B42">
              <w:rPr>
                <w:rFonts w:ascii="Times New Roman" w:eastAsia="Calibri" w:hAnsi="Times New Roman" w:cs="Times New Roman"/>
                <w:b/>
                <w:sz w:val="20"/>
                <w:szCs w:val="20"/>
              </w:rPr>
              <w:t>JUŘÍKOVÁ</w:t>
            </w:r>
            <w:r w:rsidRPr="00086B42">
              <w:rPr>
                <w:rFonts w:ascii="Times New Roman" w:eastAsia="Calibri" w:hAnsi="Times New Roman" w:cs="Times New Roman"/>
                <w:sz w:val="20"/>
                <w:szCs w:val="20"/>
              </w:rPr>
              <w:t xml:space="preserve">, Martina. Eye tracking measuring of visual perception of erotic appeals in the content of printed advertising communicates and analysis of their impact on consumers. In Springer Proceedings in Business and Economics. Cham: Springer International Publishing Switzerland, 2015, s. 189-195. ISSN 2198-7246. ISBN 978-3-319-33863-7. </w:t>
            </w:r>
            <w:r w:rsidRPr="00086B42">
              <w:rPr>
                <w:rFonts w:ascii="Times New Roman" w:hAnsi="Times New Roman" w:cs="Times New Roman"/>
                <w:color w:val="333333"/>
                <w:sz w:val="20"/>
                <w:szCs w:val="20"/>
                <w:shd w:val="clear" w:color="auto" w:fill="F8F8F8"/>
              </w:rPr>
              <w:t> </w:t>
            </w:r>
            <w:r w:rsidRPr="00086B42">
              <w:rPr>
                <w:rFonts w:ascii="Times New Roman" w:hAnsi="Times New Roman" w:cs="Times New Roman"/>
                <w:sz w:val="20"/>
                <w:szCs w:val="20"/>
              </w:rPr>
              <w:t>WOS:000405332300024</w:t>
            </w:r>
          </w:p>
          <w:p w14:paraId="4ED75FD5"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 xml:space="preserve">JURÁŠKOVÁ, Olga, </w:t>
            </w:r>
            <w:r w:rsidRPr="00086B42">
              <w:rPr>
                <w:rFonts w:ascii="Times New Roman" w:eastAsia="Calibri" w:hAnsi="Times New Roman" w:cs="Times New Roman"/>
                <w:b/>
                <w:sz w:val="20"/>
                <w:szCs w:val="20"/>
              </w:rPr>
              <w:t>JUŘÍKOVÁ</w:t>
            </w:r>
            <w:r w:rsidRPr="00086B42">
              <w:rPr>
                <w:rFonts w:ascii="Times New Roman" w:eastAsia="Calibri" w:hAnsi="Times New Roman" w:cs="Times New Roman"/>
                <w:sz w:val="20"/>
                <w:szCs w:val="20"/>
              </w:rPr>
              <w:t xml:space="preserve">, Martina, KOCOUREK, Josef. Differences in the expected contribution of higher education in the millennials generation and the generation Z. In Proceedings of 9th International Conference of Education, research and Innovation. Seville: ICERI 2016 Organizing Committee, 2016, s. 235-239. ISBN 978-84-617-5895-1. WOS:000417330208101  </w:t>
            </w:r>
          </w:p>
          <w:p w14:paraId="37844E5D"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 xml:space="preserve">KOCOUREK, Josef, JURÁŠKOVÁ, Olga, </w:t>
            </w:r>
            <w:r w:rsidRPr="00086B42">
              <w:rPr>
                <w:rFonts w:ascii="Times New Roman" w:eastAsia="Calibri" w:hAnsi="Times New Roman" w:cs="Times New Roman"/>
                <w:b/>
                <w:sz w:val="20"/>
                <w:szCs w:val="20"/>
              </w:rPr>
              <w:t>JUŘÍKOVÁ</w:t>
            </w:r>
            <w:r w:rsidRPr="00086B42">
              <w:rPr>
                <w:rFonts w:ascii="Times New Roman" w:eastAsia="Calibri" w:hAnsi="Times New Roman" w:cs="Times New Roman"/>
                <w:sz w:val="20"/>
                <w:szCs w:val="20"/>
              </w:rPr>
              <w:t>, Martina. Image Analysis as a Tool of Competitiveness of Universities. In Proceedings of 10th International Technology, Education and Development Conference. Valencia: IATED - International Association for Technology, Education and Development, 2016, s. 795-802. ISSN 2340-1079. ISBN 978-84-608-5617-7. WOS:000402738400115</w:t>
            </w:r>
          </w:p>
          <w:p w14:paraId="69BF1369" w14:textId="77777777" w:rsidR="005A2649" w:rsidRPr="00086B42" w:rsidRDefault="005A2649" w:rsidP="00086B42">
            <w:pPr>
              <w:spacing w:after="0" w:line="240" w:lineRule="auto"/>
              <w:jc w:val="both"/>
              <w:rPr>
                <w:rFonts w:ascii="Times New Roman" w:hAnsi="Times New Roman" w:cs="Times New Roman"/>
                <w:color w:val="333333"/>
                <w:sz w:val="20"/>
                <w:szCs w:val="20"/>
                <w:shd w:val="clear" w:color="auto" w:fill="F8F8F8"/>
              </w:rPr>
            </w:pPr>
            <w:r w:rsidRPr="00086B42">
              <w:rPr>
                <w:rFonts w:ascii="Times New Roman" w:eastAsia="Calibri" w:hAnsi="Times New Roman" w:cs="Times New Roman"/>
                <w:sz w:val="20"/>
                <w:szCs w:val="20"/>
              </w:rPr>
              <w:lastRenderedPageBreak/>
              <w:t xml:space="preserve"> </w:t>
            </w:r>
            <w:r w:rsidRPr="00086B42">
              <w:rPr>
                <w:rFonts w:ascii="Times New Roman" w:eastAsia="Calibri" w:hAnsi="Times New Roman" w:cs="Times New Roman"/>
                <w:b/>
                <w:sz w:val="20"/>
                <w:szCs w:val="20"/>
              </w:rPr>
              <w:t>JUŘÍKOVÁ</w:t>
            </w:r>
            <w:r w:rsidRPr="00086B42">
              <w:rPr>
                <w:rFonts w:ascii="Times New Roman" w:eastAsia="Calibri" w:hAnsi="Times New Roman" w:cs="Times New Roman"/>
                <w:sz w:val="20"/>
                <w:szCs w:val="20"/>
              </w:rPr>
              <w:t xml:space="preserve">, Martina, JURÁŠKOVÁ, Olga, KOCOUREK, Josef, KOVÁŘOVÁ, Kristýna. Significant parameters in brand building of a university. In Marketing Identity: Brands We Love, Pt I. Trnava: Univerzita sv. Cyrila a Metoda v Trnave, 2017, s. 123-131. ISSN 1339-5726. ISBN 978-80-8105-840-0. </w:t>
            </w:r>
            <w:r w:rsidRPr="00086B42">
              <w:rPr>
                <w:rFonts w:ascii="Times New Roman" w:hAnsi="Times New Roman" w:cs="Times New Roman"/>
                <w:sz w:val="20"/>
                <w:szCs w:val="20"/>
              </w:rPr>
              <w:t>WOS:000410451700012</w:t>
            </w:r>
          </w:p>
          <w:p w14:paraId="625883E0"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 xml:space="preserve">JURÁŠKOVÁ, Olga, </w:t>
            </w:r>
            <w:r w:rsidRPr="00086B42">
              <w:rPr>
                <w:rFonts w:ascii="Times New Roman" w:eastAsia="Calibri" w:hAnsi="Times New Roman" w:cs="Times New Roman"/>
                <w:b/>
                <w:sz w:val="20"/>
                <w:szCs w:val="20"/>
              </w:rPr>
              <w:t>JUŘÍKOVÁ</w:t>
            </w:r>
            <w:r w:rsidRPr="00086B42">
              <w:rPr>
                <w:rFonts w:ascii="Times New Roman" w:eastAsia="Calibri" w:hAnsi="Times New Roman" w:cs="Times New Roman"/>
                <w:sz w:val="20"/>
                <w:szCs w:val="20"/>
              </w:rPr>
              <w:t>, Martina, KOCOUREK, Josef. Model of practical participation of students in higher to improve graduate preparedness. In ICERI 2016 Proceedings. Seville: IATED Academy, 2016, s. 8745-8751. ISSN 2340-1095. ISBN 978-84-617-5895-1. WOS:000417330208100</w:t>
            </w:r>
          </w:p>
          <w:p w14:paraId="78C81551"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b/>
                <w:sz w:val="20"/>
                <w:szCs w:val="20"/>
              </w:rPr>
              <w:t>JUŘÍKOVÁ</w:t>
            </w:r>
            <w:r w:rsidRPr="00086B42">
              <w:rPr>
                <w:rFonts w:ascii="Times New Roman" w:eastAsia="Calibri" w:hAnsi="Times New Roman" w:cs="Times New Roman"/>
                <w:sz w:val="20"/>
                <w:szCs w:val="20"/>
              </w:rPr>
              <w:t>, Martina, JURÁŠKOVÁ, Olga, KOCOUREK, Josef. Student projects as part of the teaching innovations and their importance in the context of university competitiveness. In INTED2016 Proceedings. Valencia: IATED Academy, 2016, s. 803-809. ISSN 2340-1079. ISBN 978-84-608-5617-7. WOS:000402738400116</w:t>
            </w:r>
          </w:p>
          <w:p w14:paraId="2EE6C8AD" w14:textId="77777777" w:rsidR="005A2649" w:rsidRPr="00086B42" w:rsidRDefault="005A2649" w:rsidP="00086B42">
            <w:pPr>
              <w:spacing w:after="0" w:line="240" w:lineRule="auto"/>
              <w:jc w:val="both"/>
              <w:rPr>
                <w:rFonts w:ascii="Times New Roman" w:hAnsi="Times New Roman" w:cs="Times New Roman"/>
                <w:b/>
                <w:sz w:val="20"/>
                <w:szCs w:val="20"/>
              </w:rPr>
            </w:pPr>
          </w:p>
          <w:p w14:paraId="66AD5F40"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Monografie:</w:t>
            </w:r>
          </w:p>
          <w:p w14:paraId="242C0241"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 xml:space="preserve">JUŘÍKOVÁ, Martina. Marketing services. Opportunities and Limits of the Implementation in Czech Firms. 1 Zlín: VeRBuM, 2014. 104s. neuveden. ISBN 978-80-87500-61-3. </w:t>
            </w:r>
          </w:p>
          <w:p w14:paraId="475F2F96"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sz w:val="20"/>
                <w:szCs w:val="20"/>
              </w:rPr>
              <w:t>VYSEKALOVÁ, Jitka, JURÁŠKOVÁ, Olga, JUŘÍKOVÁ, Martina. Emoce v marketingu. Jak získat srdce zákazníka. 1 Praha: Grada Publishing, a.s., 2014. 296s. monografie, 5414. publikace. ISBN 978-80-247-4843-6. (3x citováno ve WoS, 1 autocitace)</w:t>
            </w:r>
          </w:p>
          <w:p w14:paraId="29B15B45" w14:textId="77777777" w:rsidR="005A2649" w:rsidRPr="00086B42" w:rsidRDefault="005A2649" w:rsidP="00086B42">
            <w:pPr>
              <w:spacing w:after="0" w:line="240" w:lineRule="auto"/>
              <w:jc w:val="both"/>
              <w:rPr>
                <w:rFonts w:ascii="Times New Roman" w:hAnsi="Times New Roman" w:cs="Times New Roman"/>
                <w:b/>
                <w:sz w:val="20"/>
                <w:szCs w:val="20"/>
              </w:rPr>
            </w:pPr>
          </w:p>
        </w:tc>
      </w:tr>
      <w:tr w:rsidR="005A2649" w:rsidRPr="00086B42" w14:paraId="536F379D" w14:textId="77777777" w:rsidTr="008C24FF">
        <w:trPr>
          <w:trHeight w:val="218"/>
        </w:trPr>
        <w:tc>
          <w:tcPr>
            <w:tcW w:w="9859" w:type="dxa"/>
            <w:gridSpan w:val="11"/>
            <w:shd w:val="clear" w:color="auto" w:fill="F7CAAC"/>
          </w:tcPr>
          <w:p w14:paraId="728AD736" w14:textId="77777777" w:rsidR="005A2649" w:rsidRPr="00086B42" w:rsidRDefault="005A2649" w:rsidP="00086B42">
            <w:pPr>
              <w:spacing w:after="0" w:line="240" w:lineRule="auto"/>
              <w:rPr>
                <w:rFonts w:ascii="Times New Roman" w:hAnsi="Times New Roman" w:cs="Times New Roman"/>
                <w:b/>
                <w:sz w:val="20"/>
                <w:szCs w:val="20"/>
              </w:rPr>
            </w:pPr>
            <w:r w:rsidRPr="00086B42">
              <w:rPr>
                <w:rFonts w:ascii="Times New Roman" w:hAnsi="Times New Roman" w:cs="Times New Roman"/>
                <w:b/>
                <w:sz w:val="20"/>
                <w:szCs w:val="20"/>
              </w:rPr>
              <w:lastRenderedPageBreak/>
              <w:t xml:space="preserve"> Působení v zahraničí</w:t>
            </w:r>
          </w:p>
        </w:tc>
      </w:tr>
      <w:tr w:rsidR="005A2649" w:rsidRPr="00086B42" w14:paraId="1E1A9E95" w14:textId="77777777" w:rsidTr="008C24FF">
        <w:trPr>
          <w:trHeight w:val="328"/>
        </w:trPr>
        <w:tc>
          <w:tcPr>
            <w:tcW w:w="9859" w:type="dxa"/>
            <w:gridSpan w:val="11"/>
          </w:tcPr>
          <w:p w14:paraId="6CB56BC2" w14:textId="77777777" w:rsidR="005A2649" w:rsidRPr="00086B42" w:rsidRDefault="005A2649" w:rsidP="00086B42">
            <w:pPr>
              <w:spacing w:after="0" w:line="240" w:lineRule="auto"/>
              <w:jc w:val="both"/>
              <w:rPr>
                <w:rFonts w:ascii="Times New Roman" w:hAnsi="Times New Roman" w:cs="Times New Roman"/>
                <w:sz w:val="20"/>
                <w:szCs w:val="20"/>
              </w:rPr>
            </w:pPr>
          </w:p>
          <w:p w14:paraId="06F3D6A2"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2005–2008 přednášky a semináře Výskumu verejnej mienky I a II pro prezenční i kombinovanou formu studia na Univerzitě Konštantína Filozofa v Nitře, FF Katedra masmediálnej komunikácie a reklamy</w:t>
            </w:r>
          </w:p>
          <w:p w14:paraId="537DC0B8"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2015 Erasmus pobyt na Univerzitě Komenského v Bratislavě</w:t>
            </w:r>
          </w:p>
          <w:p w14:paraId="1A5731B5" w14:textId="77777777" w:rsidR="005A2649" w:rsidRPr="00086B42" w:rsidRDefault="005A2649" w:rsidP="00086B42">
            <w:pPr>
              <w:spacing w:after="0" w:line="240" w:lineRule="auto"/>
              <w:rPr>
                <w:rFonts w:ascii="Times New Roman" w:hAnsi="Times New Roman" w:cs="Times New Roman"/>
                <w:b/>
                <w:sz w:val="20"/>
                <w:szCs w:val="20"/>
              </w:rPr>
            </w:pPr>
          </w:p>
        </w:tc>
      </w:tr>
      <w:tr w:rsidR="005A2649" w:rsidRPr="00086B42" w14:paraId="62444993" w14:textId="77777777" w:rsidTr="008C24FF">
        <w:trPr>
          <w:cantSplit/>
          <w:trHeight w:val="470"/>
        </w:trPr>
        <w:tc>
          <w:tcPr>
            <w:tcW w:w="2518" w:type="dxa"/>
            <w:shd w:val="clear" w:color="auto" w:fill="F7CAAC"/>
          </w:tcPr>
          <w:p w14:paraId="7E428BF2"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 xml:space="preserve">Podpis </w:t>
            </w:r>
          </w:p>
        </w:tc>
        <w:tc>
          <w:tcPr>
            <w:tcW w:w="4536" w:type="dxa"/>
            <w:gridSpan w:val="5"/>
          </w:tcPr>
          <w:p w14:paraId="59FFD09A"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v. r.</w:t>
            </w:r>
          </w:p>
        </w:tc>
        <w:tc>
          <w:tcPr>
            <w:tcW w:w="776" w:type="dxa"/>
            <w:gridSpan w:val="2"/>
            <w:shd w:val="clear" w:color="auto" w:fill="F7CAAC"/>
          </w:tcPr>
          <w:p w14:paraId="45F2905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datum</w:t>
            </w:r>
          </w:p>
        </w:tc>
        <w:tc>
          <w:tcPr>
            <w:tcW w:w="2029" w:type="dxa"/>
            <w:gridSpan w:val="3"/>
          </w:tcPr>
          <w:p w14:paraId="0599399F"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20. 5. 2018</w:t>
            </w:r>
          </w:p>
        </w:tc>
      </w:tr>
    </w:tbl>
    <w:p w14:paraId="70C76ACF" w14:textId="77777777" w:rsidR="005A2649" w:rsidRPr="00B51E98" w:rsidRDefault="005A2649" w:rsidP="005A2649">
      <w:pPr>
        <w:rPr>
          <w:rFonts w:ascii="Times New Roman" w:hAnsi="Times New Roman" w:cs="Times New Roman"/>
        </w:rPr>
      </w:pPr>
    </w:p>
    <w:p w14:paraId="2D59824F" w14:textId="77777777" w:rsidR="005A2649" w:rsidRPr="00B51E98" w:rsidRDefault="005A2649" w:rsidP="005A2649">
      <w:pPr>
        <w:rPr>
          <w:rFonts w:ascii="Times New Roman" w:eastAsia="Times New Roman" w:hAnsi="Times New Roman" w:cs="Times New Roman"/>
          <w:b/>
          <w:sz w:val="40"/>
        </w:rPr>
      </w:pPr>
      <w:r w:rsidRPr="00B51E98">
        <w:rPr>
          <w:rFonts w:ascii="Times New Roman" w:hAnsi="Times New Roman" w:cs="Times New Roman"/>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5A2649" w:rsidRPr="00B51E98" w14:paraId="483EA70D" w14:textId="77777777" w:rsidTr="008C24FF">
        <w:tc>
          <w:tcPr>
            <w:tcW w:w="9859" w:type="dxa"/>
            <w:gridSpan w:val="11"/>
            <w:tcBorders>
              <w:bottom w:val="double" w:sz="4" w:space="0" w:color="auto"/>
            </w:tcBorders>
            <w:shd w:val="clear" w:color="auto" w:fill="BDD6EE"/>
          </w:tcPr>
          <w:p w14:paraId="5DE8D4F5" w14:textId="77777777" w:rsidR="005A2649" w:rsidRPr="00086B42" w:rsidRDefault="005A2649" w:rsidP="00086B42">
            <w:pPr>
              <w:spacing w:after="0" w:line="240" w:lineRule="auto"/>
              <w:jc w:val="both"/>
              <w:rPr>
                <w:rFonts w:ascii="Times New Roman" w:hAnsi="Times New Roman" w:cs="Times New Roman"/>
                <w:b/>
                <w:sz w:val="28"/>
                <w:szCs w:val="28"/>
              </w:rPr>
            </w:pPr>
            <w:r w:rsidRPr="00086B42">
              <w:rPr>
                <w:rFonts w:ascii="Times New Roman" w:hAnsi="Times New Roman" w:cs="Times New Roman"/>
                <w:b/>
                <w:sz w:val="28"/>
                <w:szCs w:val="28"/>
              </w:rPr>
              <w:lastRenderedPageBreak/>
              <w:t>C-I – Personální zabezpečení</w:t>
            </w:r>
          </w:p>
        </w:tc>
      </w:tr>
      <w:tr w:rsidR="005A2649" w:rsidRPr="00B51E98" w14:paraId="13270518" w14:textId="77777777" w:rsidTr="008C24FF">
        <w:tc>
          <w:tcPr>
            <w:tcW w:w="2518" w:type="dxa"/>
            <w:tcBorders>
              <w:top w:val="double" w:sz="4" w:space="0" w:color="auto"/>
            </w:tcBorders>
            <w:shd w:val="clear" w:color="auto" w:fill="F7CAAC"/>
          </w:tcPr>
          <w:p w14:paraId="269B74B7"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Vysoká škola</w:t>
            </w:r>
          </w:p>
        </w:tc>
        <w:tc>
          <w:tcPr>
            <w:tcW w:w="7341" w:type="dxa"/>
            <w:gridSpan w:val="10"/>
          </w:tcPr>
          <w:p w14:paraId="34D965E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Univerzita Tomáše Bati ve Zlíně</w:t>
            </w:r>
          </w:p>
        </w:tc>
      </w:tr>
      <w:tr w:rsidR="005A2649" w:rsidRPr="00B51E98" w14:paraId="5BC976DF" w14:textId="77777777" w:rsidTr="008C24FF">
        <w:tc>
          <w:tcPr>
            <w:tcW w:w="2518" w:type="dxa"/>
            <w:shd w:val="clear" w:color="auto" w:fill="F7CAAC"/>
          </w:tcPr>
          <w:p w14:paraId="5AFB29B5"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Součást vysoké školy</w:t>
            </w:r>
          </w:p>
        </w:tc>
        <w:tc>
          <w:tcPr>
            <w:tcW w:w="7341" w:type="dxa"/>
            <w:gridSpan w:val="10"/>
          </w:tcPr>
          <w:p w14:paraId="707BE33C"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Fakulta multimediálních komunikací</w:t>
            </w:r>
          </w:p>
        </w:tc>
      </w:tr>
      <w:tr w:rsidR="005A2649" w:rsidRPr="00B51E98" w14:paraId="45F859AB" w14:textId="77777777" w:rsidTr="008C24FF">
        <w:tc>
          <w:tcPr>
            <w:tcW w:w="2518" w:type="dxa"/>
            <w:shd w:val="clear" w:color="auto" w:fill="F7CAAC"/>
          </w:tcPr>
          <w:p w14:paraId="5AE22F70"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Název studijního programu</w:t>
            </w:r>
          </w:p>
        </w:tc>
        <w:tc>
          <w:tcPr>
            <w:tcW w:w="7341" w:type="dxa"/>
            <w:gridSpan w:val="10"/>
          </w:tcPr>
          <w:p w14:paraId="3242C124"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Institucionální akreditace pro oblast Mediální a komunikační studia</w:t>
            </w:r>
          </w:p>
        </w:tc>
      </w:tr>
      <w:tr w:rsidR="005A2649" w:rsidRPr="00B51E98" w14:paraId="3087CA5F" w14:textId="77777777" w:rsidTr="008C24FF">
        <w:tc>
          <w:tcPr>
            <w:tcW w:w="2518" w:type="dxa"/>
            <w:shd w:val="clear" w:color="auto" w:fill="F7CAAC"/>
          </w:tcPr>
          <w:p w14:paraId="6394DBEC"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Jméno a příjmení</w:t>
            </w:r>
          </w:p>
        </w:tc>
        <w:tc>
          <w:tcPr>
            <w:tcW w:w="4536" w:type="dxa"/>
            <w:gridSpan w:val="5"/>
          </w:tcPr>
          <w:p w14:paraId="60C5CEAA"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Josef Kocourek</w:t>
            </w:r>
          </w:p>
        </w:tc>
        <w:tc>
          <w:tcPr>
            <w:tcW w:w="709" w:type="dxa"/>
            <w:shd w:val="clear" w:color="auto" w:fill="F7CAAC"/>
          </w:tcPr>
          <w:p w14:paraId="1F96391C"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Tituly</w:t>
            </w:r>
          </w:p>
        </w:tc>
        <w:tc>
          <w:tcPr>
            <w:tcW w:w="2096" w:type="dxa"/>
            <w:gridSpan w:val="4"/>
          </w:tcPr>
          <w:p w14:paraId="6119A97B"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Mgr., Ph.D.</w:t>
            </w:r>
          </w:p>
        </w:tc>
      </w:tr>
      <w:tr w:rsidR="005A2649" w:rsidRPr="00B51E98" w14:paraId="4C362223" w14:textId="77777777" w:rsidTr="008C24FF">
        <w:tc>
          <w:tcPr>
            <w:tcW w:w="2518" w:type="dxa"/>
            <w:shd w:val="clear" w:color="auto" w:fill="F7CAAC"/>
          </w:tcPr>
          <w:p w14:paraId="646B6D8F"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Rok narození</w:t>
            </w:r>
          </w:p>
        </w:tc>
        <w:tc>
          <w:tcPr>
            <w:tcW w:w="829" w:type="dxa"/>
          </w:tcPr>
          <w:p w14:paraId="0856F8FE"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21" w:type="dxa"/>
            <w:shd w:val="clear" w:color="auto" w:fill="F7CAAC"/>
          </w:tcPr>
          <w:p w14:paraId="0B9AED49"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vztahu k VŠ</w:t>
            </w:r>
          </w:p>
        </w:tc>
        <w:tc>
          <w:tcPr>
            <w:tcW w:w="992" w:type="dxa"/>
            <w:gridSpan w:val="2"/>
          </w:tcPr>
          <w:p w14:paraId="518DC82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pp</w:t>
            </w:r>
          </w:p>
        </w:tc>
        <w:tc>
          <w:tcPr>
            <w:tcW w:w="994" w:type="dxa"/>
            <w:shd w:val="clear" w:color="auto" w:fill="F7CAAC"/>
          </w:tcPr>
          <w:p w14:paraId="4744A10A"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c>
          <w:tcPr>
            <w:tcW w:w="709" w:type="dxa"/>
          </w:tcPr>
          <w:p w14:paraId="2EE2D5C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40h/t</w:t>
            </w:r>
          </w:p>
        </w:tc>
        <w:tc>
          <w:tcPr>
            <w:tcW w:w="634" w:type="dxa"/>
            <w:gridSpan w:val="2"/>
            <w:shd w:val="clear" w:color="auto" w:fill="F7CAAC"/>
          </w:tcPr>
          <w:p w14:paraId="4F30D2CB"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do kdy</w:t>
            </w:r>
          </w:p>
        </w:tc>
        <w:tc>
          <w:tcPr>
            <w:tcW w:w="1462" w:type="dxa"/>
            <w:gridSpan w:val="2"/>
          </w:tcPr>
          <w:p w14:paraId="1F138DD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N</w:t>
            </w:r>
          </w:p>
        </w:tc>
      </w:tr>
      <w:tr w:rsidR="005A2649" w:rsidRPr="00B51E98" w14:paraId="5F4BFC69" w14:textId="77777777" w:rsidTr="008C24FF">
        <w:tc>
          <w:tcPr>
            <w:tcW w:w="5068" w:type="dxa"/>
            <w:gridSpan w:val="3"/>
            <w:shd w:val="clear" w:color="auto" w:fill="F7CAAC"/>
          </w:tcPr>
          <w:p w14:paraId="53C88429"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vztahu na součásti VŠ, která uskutečňuje st. program</w:t>
            </w:r>
          </w:p>
        </w:tc>
        <w:tc>
          <w:tcPr>
            <w:tcW w:w="992" w:type="dxa"/>
            <w:gridSpan w:val="2"/>
          </w:tcPr>
          <w:p w14:paraId="4E8304D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pp</w:t>
            </w:r>
          </w:p>
        </w:tc>
        <w:tc>
          <w:tcPr>
            <w:tcW w:w="994" w:type="dxa"/>
            <w:shd w:val="clear" w:color="auto" w:fill="F7CAAC"/>
          </w:tcPr>
          <w:p w14:paraId="135E88AD"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c>
          <w:tcPr>
            <w:tcW w:w="709" w:type="dxa"/>
          </w:tcPr>
          <w:p w14:paraId="2CAE080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40h/t</w:t>
            </w:r>
          </w:p>
        </w:tc>
        <w:tc>
          <w:tcPr>
            <w:tcW w:w="634" w:type="dxa"/>
            <w:gridSpan w:val="2"/>
            <w:shd w:val="clear" w:color="auto" w:fill="F7CAAC"/>
          </w:tcPr>
          <w:p w14:paraId="2B76AA58"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do kdy</w:t>
            </w:r>
          </w:p>
        </w:tc>
        <w:tc>
          <w:tcPr>
            <w:tcW w:w="1462" w:type="dxa"/>
            <w:gridSpan w:val="2"/>
          </w:tcPr>
          <w:p w14:paraId="0271B57C"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N</w:t>
            </w:r>
          </w:p>
        </w:tc>
      </w:tr>
      <w:tr w:rsidR="005A2649" w:rsidRPr="00B51E98" w14:paraId="3F7ACD75" w14:textId="77777777" w:rsidTr="008C24FF">
        <w:tc>
          <w:tcPr>
            <w:tcW w:w="6060" w:type="dxa"/>
            <w:gridSpan w:val="5"/>
            <w:shd w:val="clear" w:color="auto" w:fill="F7CAAC"/>
          </w:tcPr>
          <w:p w14:paraId="011F21F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2267A939"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typ prac. vztahu</w:t>
            </w:r>
          </w:p>
        </w:tc>
        <w:tc>
          <w:tcPr>
            <w:tcW w:w="2096" w:type="dxa"/>
            <w:gridSpan w:val="4"/>
            <w:shd w:val="clear" w:color="auto" w:fill="F7CAAC"/>
          </w:tcPr>
          <w:p w14:paraId="7DD3C007"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rozsah</w:t>
            </w:r>
          </w:p>
        </w:tc>
      </w:tr>
      <w:tr w:rsidR="005A2649" w:rsidRPr="00B51E98" w14:paraId="3F40C604" w14:textId="77777777" w:rsidTr="008C24FF">
        <w:tc>
          <w:tcPr>
            <w:tcW w:w="6060" w:type="dxa"/>
            <w:gridSpan w:val="5"/>
          </w:tcPr>
          <w:p w14:paraId="6528DBF1"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6B8A8F9B"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3DB40C18"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65189260" w14:textId="77777777" w:rsidTr="008C24FF">
        <w:tc>
          <w:tcPr>
            <w:tcW w:w="6060" w:type="dxa"/>
            <w:gridSpan w:val="5"/>
          </w:tcPr>
          <w:p w14:paraId="32F9645E"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248C269E"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2FB24547"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2B70DF5A" w14:textId="77777777" w:rsidTr="008C24FF">
        <w:tc>
          <w:tcPr>
            <w:tcW w:w="6060" w:type="dxa"/>
            <w:gridSpan w:val="5"/>
          </w:tcPr>
          <w:p w14:paraId="7AB4680E"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7608D299"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4B843EFA"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0053247A" w14:textId="77777777" w:rsidTr="008C24FF">
        <w:tc>
          <w:tcPr>
            <w:tcW w:w="6060" w:type="dxa"/>
            <w:gridSpan w:val="5"/>
          </w:tcPr>
          <w:p w14:paraId="24355411"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1703" w:type="dxa"/>
            <w:gridSpan w:val="2"/>
          </w:tcPr>
          <w:p w14:paraId="2CE6D7E2"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096" w:type="dxa"/>
            <w:gridSpan w:val="4"/>
          </w:tcPr>
          <w:p w14:paraId="2EF4CC6C"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0F7560AC" w14:textId="77777777" w:rsidTr="008C24FF">
        <w:tc>
          <w:tcPr>
            <w:tcW w:w="9859" w:type="dxa"/>
            <w:gridSpan w:val="11"/>
            <w:shd w:val="clear" w:color="auto" w:fill="F7CAAC"/>
          </w:tcPr>
          <w:p w14:paraId="10AB1C9D"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rPr>
              <w:t>Údaje o vzdělání na VŠ</w:t>
            </w:r>
          </w:p>
        </w:tc>
      </w:tr>
      <w:tr w:rsidR="005A2649" w:rsidRPr="00B51E98" w14:paraId="28B3E0B7" w14:textId="77777777" w:rsidTr="008C24FF">
        <w:trPr>
          <w:trHeight w:val="1115"/>
        </w:trPr>
        <w:tc>
          <w:tcPr>
            <w:tcW w:w="9859" w:type="dxa"/>
            <w:gridSpan w:val="11"/>
            <w:tcBorders>
              <w:top w:val="nil"/>
            </w:tcBorders>
          </w:tcPr>
          <w:p w14:paraId="250A59B8" w14:textId="77777777" w:rsidR="005A2649" w:rsidRPr="00086B42" w:rsidRDefault="005A2649" w:rsidP="00086B42">
            <w:pPr>
              <w:spacing w:after="0" w:line="240" w:lineRule="auto"/>
              <w:jc w:val="both"/>
              <w:rPr>
                <w:rFonts w:ascii="Times New Roman" w:hAnsi="Times New Roman" w:cs="Times New Roman"/>
                <w:b/>
                <w:sz w:val="20"/>
                <w:szCs w:val="20"/>
              </w:rPr>
            </w:pPr>
          </w:p>
          <w:p w14:paraId="1920AC76"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1999-2003: SOš, SOU a U Otrokovice, obor Management obchodu a služeb, specializace Hotelový provoz</w:t>
            </w:r>
            <w:r w:rsidRPr="00086B42">
              <w:rPr>
                <w:rFonts w:ascii="Times New Roman" w:hAnsi="Times New Roman" w:cs="Times New Roman"/>
                <w:sz w:val="20"/>
                <w:szCs w:val="20"/>
              </w:rPr>
              <w:br/>
              <w:t>2006-2011: Marketingové komunikace, Univerzita Tomáše Bati ve Zlíně, Fakulta multimediálních komunikací, Mgr.</w:t>
            </w:r>
            <w:r w:rsidRPr="00086B42">
              <w:rPr>
                <w:rFonts w:ascii="Times New Roman" w:hAnsi="Times New Roman" w:cs="Times New Roman"/>
                <w:sz w:val="20"/>
                <w:szCs w:val="20"/>
              </w:rPr>
              <w:br/>
              <w:t>2011-2015: Marketingová komunikácia, Univerzita Komenského v Bratislavě, Filozofická fakulta, Ph.D.</w:t>
            </w:r>
          </w:p>
          <w:p w14:paraId="1584F4E6"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52BCA05A" w14:textId="77777777" w:rsidTr="008C24FF">
        <w:tc>
          <w:tcPr>
            <w:tcW w:w="9859" w:type="dxa"/>
            <w:gridSpan w:val="11"/>
            <w:shd w:val="clear" w:color="auto" w:fill="F7CAAC"/>
          </w:tcPr>
          <w:p w14:paraId="17C0990F"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lang w:val="de-DE"/>
              </w:rPr>
              <w:t>Údaje o odborném působení od absolvování VŠ</w:t>
            </w:r>
          </w:p>
        </w:tc>
      </w:tr>
      <w:tr w:rsidR="005A2649" w:rsidRPr="00B51E98" w14:paraId="2C0CCAA8" w14:textId="77777777" w:rsidTr="008C24FF">
        <w:trPr>
          <w:trHeight w:val="1055"/>
        </w:trPr>
        <w:tc>
          <w:tcPr>
            <w:tcW w:w="9859" w:type="dxa"/>
            <w:gridSpan w:val="11"/>
          </w:tcPr>
          <w:p w14:paraId="2960769C" w14:textId="77777777" w:rsidR="005A2649" w:rsidRPr="00086B42" w:rsidRDefault="005A2649" w:rsidP="00086B42">
            <w:pPr>
              <w:spacing w:after="0" w:line="240" w:lineRule="auto"/>
              <w:rPr>
                <w:rFonts w:ascii="Times New Roman" w:hAnsi="Times New Roman" w:cs="Times New Roman"/>
                <w:sz w:val="20"/>
                <w:szCs w:val="20"/>
              </w:rPr>
            </w:pPr>
          </w:p>
          <w:p w14:paraId="74B3174F"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2005-2012: Univerzita Tomáše Bati ve Zlíně, Fakulta multimediálních komunikací, tajemník ústavu, odborný referent administrativy</w:t>
            </w:r>
            <w:r w:rsidRPr="00086B42">
              <w:rPr>
                <w:rFonts w:ascii="Times New Roman" w:hAnsi="Times New Roman" w:cs="Times New Roman"/>
                <w:sz w:val="20"/>
                <w:szCs w:val="20"/>
              </w:rPr>
              <w:br/>
              <w:t>2012-dosud: Univerzita Tomáše Bati ve Zlíně, Fakulta multimediálních komunikací, odborný asistent</w:t>
            </w:r>
            <w:r w:rsidRPr="00086B42">
              <w:rPr>
                <w:rFonts w:ascii="Times New Roman" w:hAnsi="Times New Roman" w:cs="Times New Roman"/>
                <w:sz w:val="20"/>
                <w:szCs w:val="20"/>
              </w:rPr>
              <w:br/>
              <w:t>2013-2018: Univerzita Tomáše Bati ve Zlíně, Fakulta multimediálních komunikací, ředitel Komunikační agentury</w:t>
            </w:r>
          </w:p>
          <w:p w14:paraId="15922D55"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2018-dosud: Univerzita Tomáše Bati ve Zlíně, Fakulta multimediálních komunikací, ředitel Ústavu marketingových komunikací</w:t>
            </w:r>
          </w:p>
          <w:p w14:paraId="23E1E4A1" w14:textId="77777777" w:rsidR="005A2649" w:rsidRPr="00086B42" w:rsidRDefault="005A2649" w:rsidP="00086B42">
            <w:pPr>
              <w:spacing w:after="0" w:line="240" w:lineRule="auto"/>
              <w:jc w:val="both"/>
              <w:rPr>
                <w:rFonts w:ascii="Times New Roman" w:hAnsi="Times New Roman" w:cs="Times New Roman"/>
                <w:sz w:val="20"/>
                <w:szCs w:val="20"/>
              </w:rPr>
            </w:pPr>
          </w:p>
        </w:tc>
      </w:tr>
      <w:tr w:rsidR="005A2649" w:rsidRPr="00B51E98" w14:paraId="59684C2F" w14:textId="77777777" w:rsidTr="008C24FF">
        <w:tc>
          <w:tcPr>
            <w:tcW w:w="9859" w:type="dxa"/>
            <w:gridSpan w:val="11"/>
            <w:shd w:val="clear" w:color="auto" w:fill="F7CAAC"/>
          </w:tcPr>
          <w:p w14:paraId="01C76487"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086B42">
              <w:rPr>
                <w:rFonts w:ascii="Times New Roman" w:eastAsia="Trebuchet MS" w:hAnsi="Times New Roman" w:cs="Times New Roman"/>
                <w:b/>
                <w:spacing w:val="-8"/>
                <w:sz w:val="20"/>
                <w:szCs w:val="20"/>
              </w:rPr>
              <w:t xml:space="preserve"> </w:t>
            </w:r>
            <w:r w:rsidRPr="00086B42">
              <w:rPr>
                <w:rFonts w:ascii="Times New Roman" w:eastAsia="Trebuchet MS" w:hAnsi="Times New Roman" w:cs="Times New Roman"/>
                <w:b/>
                <w:sz w:val="20"/>
                <w:szCs w:val="20"/>
              </w:rPr>
              <w:t>apod.</w:t>
            </w:r>
          </w:p>
        </w:tc>
      </w:tr>
      <w:tr w:rsidR="005A2649" w:rsidRPr="00B51E98" w14:paraId="31D3A351" w14:textId="77777777" w:rsidTr="008C24FF">
        <w:trPr>
          <w:trHeight w:val="1090"/>
        </w:trPr>
        <w:tc>
          <w:tcPr>
            <w:tcW w:w="9859" w:type="dxa"/>
            <w:gridSpan w:val="11"/>
          </w:tcPr>
          <w:p w14:paraId="113F8950" w14:textId="77777777" w:rsidR="005A2649" w:rsidRPr="00086B42" w:rsidRDefault="005A2649" w:rsidP="00086B42">
            <w:pPr>
              <w:spacing w:after="0" w:line="240" w:lineRule="auto"/>
              <w:jc w:val="both"/>
              <w:rPr>
                <w:rFonts w:ascii="Times New Roman" w:eastAsia="Calibri" w:hAnsi="Times New Roman" w:cs="Times New Roman"/>
                <w:sz w:val="20"/>
                <w:szCs w:val="20"/>
              </w:rPr>
            </w:pPr>
          </w:p>
          <w:p w14:paraId="4D836B33" w14:textId="77777777" w:rsidR="005A2649" w:rsidRPr="00086B42" w:rsidRDefault="005A2649" w:rsidP="00086B42">
            <w:pPr>
              <w:spacing w:after="0" w:line="240" w:lineRule="auto"/>
              <w:jc w:val="both"/>
              <w:rPr>
                <w:rFonts w:ascii="Times New Roman" w:eastAsia="Calibri" w:hAnsi="Times New Roman" w:cs="Times New Roman"/>
                <w:sz w:val="20"/>
                <w:szCs w:val="20"/>
              </w:rPr>
            </w:pPr>
            <w:r w:rsidRPr="00086B42">
              <w:rPr>
                <w:rFonts w:ascii="Times New Roman" w:eastAsia="Calibri" w:hAnsi="Times New Roman" w:cs="Times New Roman"/>
                <w:sz w:val="20"/>
                <w:szCs w:val="20"/>
              </w:rPr>
              <w:t>Počet bakalářských prací: 50</w:t>
            </w:r>
          </w:p>
          <w:p w14:paraId="45B452A7"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eastAsia="Calibri" w:hAnsi="Times New Roman" w:cs="Times New Roman"/>
                <w:sz w:val="20"/>
                <w:szCs w:val="20"/>
              </w:rPr>
              <w:t>Počet diplomových prací: 35</w:t>
            </w:r>
          </w:p>
        </w:tc>
      </w:tr>
      <w:tr w:rsidR="005A2649" w:rsidRPr="00B51E98" w14:paraId="207DB171" w14:textId="77777777" w:rsidTr="008C24FF">
        <w:trPr>
          <w:trHeight w:val="250"/>
        </w:trPr>
        <w:tc>
          <w:tcPr>
            <w:tcW w:w="9859" w:type="dxa"/>
            <w:gridSpan w:val="11"/>
            <w:shd w:val="clear" w:color="auto" w:fill="F7CAAC"/>
          </w:tcPr>
          <w:p w14:paraId="1F2D1B51"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5A2649" w:rsidRPr="00B51E98" w14:paraId="2F8B3057" w14:textId="77777777" w:rsidTr="008C24FF">
        <w:trPr>
          <w:trHeight w:val="685"/>
        </w:trPr>
        <w:tc>
          <w:tcPr>
            <w:tcW w:w="9859" w:type="dxa"/>
            <w:gridSpan w:val="11"/>
          </w:tcPr>
          <w:p w14:paraId="110D0CAD" w14:textId="77777777" w:rsidR="005A2649" w:rsidRPr="00086B42" w:rsidRDefault="005A2649" w:rsidP="00086B42">
            <w:pPr>
              <w:spacing w:after="0" w:line="240" w:lineRule="auto"/>
              <w:jc w:val="both"/>
              <w:rPr>
                <w:rFonts w:ascii="Times New Roman" w:hAnsi="Times New Roman" w:cs="Times New Roman"/>
                <w:sz w:val="20"/>
                <w:szCs w:val="20"/>
              </w:rPr>
            </w:pPr>
          </w:p>
          <w:p w14:paraId="3CAC0D68"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Člen rady časopisu Okno do kraje, výkonný ředitel Zlin Design Week</w:t>
            </w:r>
          </w:p>
        </w:tc>
      </w:tr>
      <w:tr w:rsidR="005A2649" w:rsidRPr="00B51E98" w14:paraId="2F3C3F92" w14:textId="77777777" w:rsidTr="008C24FF">
        <w:trPr>
          <w:cantSplit/>
        </w:trPr>
        <w:tc>
          <w:tcPr>
            <w:tcW w:w="3347" w:type="dxa"/>
            <w:gridSpan w:val="2"/>
            <w:tcBorders>
              <w:top w:val="single" w:sz="12" w:space="0" w:color="auto"/>
            </w:tcBorders>
            <w:shd w:val="clear" w:color="auto" w:fill="F7CAAC"/>
          </w:tcPr>
          <w:p w14:paraId="09CA401E"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2F0A6F74"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3E628397"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645F1883"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Ohlasy publikací</w:t>
            </w:r>
          </w:p>
        </w:tc>
      </w:tr>
      <w:tr w:rsidR="005A2649" w:rsidRPr="00B51E98" w14:paraId="10F12EDE" w14:textId="77777777" w:rsidTr="008C24FF">
        <w:trPr>
          <w:cantSplit/>
        </w:trPr>
        <w:tc>
          <w:tcPr>
            <w:tcW w:w="3347" w:type="dxa"/>
            <w:gridSpan w:val="2"/>
          </w:tcPr>
          <w:p w14:paraId="355F7FAF" w14:textId="77777777" w:rsidR="005A2649" w:rsidRPr="00086B42" w:rsidRDefault="005A2649" w:rsidP="00086B42">
            <w:pPr>
              <w:spacing w:after="0" w:line="240" w:lineRule="auto"/>
              <w:jc w:val="both"/>
              <w:rPr>
                <w:rFonts w:ascii="Times New Roman" w:hAnsi="Times New Roman" w:cs="Times New Roman"/>
                <w:color w:val="FF0000"/>
                <w:sz w:val="20"/>
                <w:szCs w:val="20"/>
              </w:rPr>
            </w:pPr>
          </w:p>
        </w:tc>
        <w:tc>
          <w:tcPr>
            <w:tcW w:w="2245" w:type="dxa"/>
            <w:gridSpan w:val="2"/>
          </w:tcPr>
          <w:p w14:paraId="2BB22688" w14:textId="77777777" w:rsidR="005A2649" w:rsidRPr="00086B42" w:rsidRDefault="005A2649" w:rsidP="00086B42">
            <w:pPr>
              <w:spacing w:after="0" w:line="240" w:lineRule="auto"/>
              <w:jc w:val="both"/>
              <w:rPr>
                <w:rFonts w:ascii="Times New Roman" w:hAnsi="Times New Roman" w:cs="Times New Roman"/>
                <w:color w:val="FF0000"/>
                <w:sz w:val="20"/>
                <w:szCs w:val="20"/>
              </w:rPr>
            </w:pPr>
          </w:p>
        </w:tc>
        <w:tc>
          <w:tcPr>
            <w:tcW w:w="2238" w:type="dxa"/>
            <w:gridSpan w:val="4"/>
            <w:tcBorders>
              <w:right w:val="single" w:sz="12" w:space="0" w:color="auto"/>
            </w:tcBorders>
          </w:tcPr>
          <w:p w14:paraId="6C7CED98" w14:textId="77777777" w:rsidR="005A2649" w:rsidRPr="00086B42" w:rsidRDefault="005A2649" w:rsidP="00086B42">
            <w:pPr>
              <w:spacing w:after="0" w:line="240" w:lineRule="auto"/>
              <w:jc w:val="both"/>
              <w:rPr>
                <w:rFonts w:ascii="Times New Roman" w:hAnsi="Times New Roman" w:cs="Times New Roman"/>
                <w:color w:val="FF0000"/>
                <w:sz w:val="20"/>
                <w:szCs w:val="20"/>
              </w:rPr>
            </w:pPr>
          </w:p>
        </w:tc>
        <w:tc>
          <w:tcPr>
            <w:tcW w:w="567" w:type="dxa"/>
            <w:tcBorders>
              <w:left w:val="single" w:sz="12" w:space="0" w:color="auto"/>
            </w:tcBorders>
            <w:shd w:val="clear" w:color="auto" w:fill="F7CAAC"/>
          </w:tcPr>
          <w:p w14:paraId="0FB3D748"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WOS</w:t>
            </w:r>
          </w:p>
        </w:tc>
        <w:tc>
          <w:tcPr>
            <w:tcW w:w="768" w:type="dxa"/>
            <w:shd w:val="clear" w:color="auto" w:fill="F7CAAC"/>
          </w:tcPr>
          <w:p w14:paraId="0156B0C3"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Scopus</w:t>
            </w:r>
          </w:p>
        </w:tc>
        <w:tc>
          <w:tcPr>
            <w:tcW w:w="694" w:type="dxa"/>
            <w:shd w:val="clear" w:color="auto" w:fill="F7CAAC"/>
          </w:tcPr>
          <w:p w14:paraId="75C7E6E1" w14:textId="77777777" w:rsidR="005A2649" w:rsidRPr="00086B42" w:rsidRDefault="005A2649" w:rsidP="00086B42">
            <w:pPr>
              <w:spacing w:after="0" w:line="240" w:lineRule="auto"/>
              <w:jc w:val="both"/>
              <w:rPr>
                <w:rFonts w:ascii="Times New Roman" w:hAnsi="Times New Roman" w:cs="Times New Roman"/>
                <w:sz w:val="18"/>
                <w:szCs w:val="18"/>
              </w:rPr>
            </w:pPr>
            <w:r w:rsidRPr="00086B42">
              <w:rPr>
                <w:rFonts w:ascii="Times New Roman" w:hAnsi="Times New Roman" w:cs="Times New Roman"/>
                <w:b/>
                <w:sz w:val="18"/>
                <w:szCs w:val="18"/>
              </w:rPr>
              <w:t>ostatní</w:t>
            </w:r>
          </w:p>
        </w:tc>
      </w:tr>
      <w:tr w:rsidR="005A2649" w:rsidRPr="00B51E98" w14:paraId="7DD0E500" w14:textId="77777777" w:rsidTr="008C24FF">
        <w:trPr>
          <w:cantSplit/>
          <w:trHeight w:val="70"/>
        </w:trPr>
        <w:tc>
          <w:tcPr>
            <w:tcW w:w="3347" w:type="dxa"/>
            <w:gridSpan w:val="2"/>
            <w:shd w:val="clear" w:color="auto" w:fill="F7CAAC"/>
          </w:tcPr>
          <w:p w14:paraId="0F9FB3AC"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Obor jmenovacího řízení</w:t>
            </w:r>
          </w:p>
        </w:tc>
        <w:tc>
          <w:tcPr>
            <w:tcW w:w="2245" w:type="dxa"/>
            <w:gridSpan w:val="2"/>
            <w:shd w:val="clear" w:color="auto" w:fill="F7CAAC"/>
          </w:tcPr>
          <w:p w14:paraId="7CBC89B9"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67FC7FE8"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5CC3D14E" w14:textId="77777777" w:rsidR="005A2649" w:rsidRPr="00086B42" w:rsidRDefault="005A2649" w:rsidP="00086B42">
            <w:pPr>
              <w:spacing w:after="0" w:line="240" w:lineRule="auto"/>
              <w:jc w:val="both"/>
              <w:rPr>
                <w:rFonts w:ascii="Times New Roman" w:hAnsi="Times New Roman" w:cs="Times New Roman"/>
                <w:b/>
                <w:sz w:val="20"/>
                <w:szCs w:val="20"/>
              </w:rPr>
            </w:pPr>
          </w:p>
        </w:tc>
        <w:tc>
          <w:tcPr>
            <w:tcW w:w="768" w:type="dxa"/>
            <w:vMerge w:val="restart"/>
          </w:tcPr>
          <w:p w14:paraId="5F4177FF" w14:textId="77777777" w:rsidR="005A2649" w:rsidRPr="00086B42" w:rsidRDefault="005A2649" w:rsidP="00086B42">
            <w:pPr>
              <w:spacing w:after="0" w:line="240" w:lineRule="auto"/>
              <w:jc w:val="both"/>
              <w:rPr>
                <w:rFonts w:ascii="Times New Roman" w:hAnsi="Times New Roman" w:cs="Times New Roman"/>
                <w:b/>
                <w:sz w:val="20"/>
                <w:szCs w:val="20"/>
              </w:rPr>
            </w:pPr>
          </w:p>
        </w:tc>
        <w:tc>
          <w:tcPr>
            <w:tcW w:w="694" w:type="dxa"/>
            <w:vMerge w:val="restart"/>
          </w:tcPr>
          <w:p w14:paraId="6DA56998"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12</w:t>
            </w:r>
          </w:p>
        </w:tc>
      </w:tr>
      <w:tr w:rsidR="005A2649" w:rsidRPr="00B51E98" w14:paraId="685F49C8" w14:textId="77777777" w:rsidTr="008C24FF">
        <w:trPr>
          <w:trHeight w:val="205"/>
        </w:trPr>
        <w:tc>
          <w:tcPr>
            <w:tcW w:w="3347" w:type="dxa"/>
            <w:gridSpan w:val="2"/>
          </w:tcPr>
          <w:p w14:paraId="51EE29B5"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245" w:type="dxa"/>
            <w:gridSpan w:val="2"/>
          </w:tcPr>
          <w:p w14:paraId="38C2F692"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2A7A1582" w14:textId="77777777" w:rsidR="005A2649" w:rsidRPr="00086B42" w:rsidRDefault="005A2649" w:rsidP="00086B42">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2897E73B" w14:textId="77777777" w:rsidR="005A2649" w:rsidRPr="00086B42" w:rsidRDefault="005A2649" w:rsidP="00086B42">
            <w:pPr>
              <w:spacing w:after="0" w:line="240" w:lineRule="auto"/>
              <w:rPr>
                <w:rFonts w:ascii="Times New Roman" w:hAnsi="Times New Roman" w:cs="Times New Roman"/>
                <w:b/>
                <w:sz w:val="20"/>
                <w:szCs w:val="20"/>
              </w:rPr>
            </w:pPr>
          </w:p>
        </w:tc>
        <w:tc>
          <w:tcPr>
            <w:tcW w:w="768" w:type="dxa"/>
            <w:vMerge/>
            <w:vAlign w:val="center"/>
          </w:tcPr>
          <w:p w14:paraId="668E9574" w14:textId="77777777" w:rsidR="005A2649" w:rsidRPr="00086B42" w:rsidRDefault="005A2649" w:rsidP="00086B42">
            <w:pPr>
              <w:spacing w:after="0" w:line="240" w:lineRule="auto"/>
              <w:rPr>
                <w:rFonts w:ascii="Times New Roman" w:hAnsi="Times New Roman" w:cs="Times New Roman"/>
                <w:b/>
                <w:sz w:val="20"/>
                <w:szCs w:val="20"/>
              </w:rPr>
            </w:pPr>
          </w:p>
        </w:tc>
        <w:tc>
          <w:tcPr>
            <w:tcW w:w="694" w:type="dxa"/>
            <w:vMerge/>
            <w:vAlign w:val="center"/>
          </w:tcPr>
          <w:p w14:paraId="070866E0" w14:textId="77777777" w:rsidR="005A2649" w:rsidRPr="00086B42" w:rsidRDefault="005A2649" w:rsidP="00086B42">
            <w:pPr>
              <w:spacing w:after="0" w:line="240" w:lineRule="auto"/>
              <w:rPr>
                <w:rFonts w:ascii="Times New Roman" w:hAnsi="Times New Roman" w:cs="Times New Roman"/>
                <w:b/>
                <w:sz w:val="20"/>
                <w:szCs w:val="20"/>
              </w:rPr>
            </w:pPr>
          </w:p>
        </w:tc>
      </w:tr>
      <w:tr w:rsidR="005A2649" w:rsidRPr="00B51E98" w14:paraId="1C357F45" w14:textId="77777777" w:rsidTr="008C24FF">
        <w:tc>
          <w:tcPr>
            <w:tcW w:w="9859" w:type="dxa"/>
            <w:gridSpan w:val="11"/>
            <w:shd w:val="clear" w:color="auto" w:fill="F7CAAC"/>
          </w:tcPr>
          <w:p w14:paraId="2A9E7684"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5A2649" w:rsidRPr="00B51E98" w14:paraId="0A053A42" w14:textId="77777777" w:rsidTr="008C24FF">
        <w:trPr>
          <w:trHeight w:val="2347"/>
        </w:trPr>
        <w:tc>
          <w:tcPr>
            <w:tcW w:w="9859" w:type="dxa"/>
            <w:gridSpan w:val="11"/>
          </w:tcPr>
          <w:p w14:paraId="4B604153" w14:textId="77777777" w:rsidR="005A2649" w:rsidRPr="00086B42" w:rsidRDefault="005A2649" w:rsidP="00086B42">
            <w:pPr>
              <w:spacing w:after="0" w:line="240" w:lineRule="auto"/>
              <w:rPr>
                <w:rFonts w:ascii="Times New Roman" w:hAnsi="Times New Roman" w:cs="Times New Roman"/>
                <w:sz w:val="20"/>
                <w:szCs w:val="20"/>
              </w:rPr>
            </w:pPr>
          </w:p>
          <w:p w14:paraId="46B6DD07"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[1]</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(20);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(40);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(40). BRAND BUILDING OF A UNIVERSITY AS AN INTEGRAL PART OF THE EDUCATIONAL PROCESS. </w:t>
            </w:r>
            <w:r w:rsidRPr="00086B42">
              <w:rPr>
                <w:rFonts w:ascii="Times New Roman" w:hAnsi="Times New Roman" w:cs="Times New Roman"/>
                <w:i/>
                <w:iCs/>
                <w:sz w:val="20"/>
                <w:szCs w:val="20"/>
              </w:rPr>
              <w:t>The Turkish online journal of educational technology</w:t>
            </w:r>
            <w:r w:rsidRPr="00086B42">
              <w:rPr>
                <w:rFonts w:ascii="Times New Roman" w:hAnsi="Times New Roman" w:cs="Times New Roman"/>
                <w:sz w:val="20"/>
                <w:szCs w:val="20"/>
              </w:rPr>
              <w:t xml:space="preserve">, 2015, roč. Neuveden, č. 9, 2015, s. 83-88. ISSN 1303-6521.AJ - Písemnictví, mas-media, audiovize </w:t>
            </w:r>
          </w:p>
          <w:p w14:paraId="704A2125"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[2]</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(50);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(40);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(10). The Impact of the Economic Crisis on the Marketing Management of Czech Service-Providing Companies. In Pavelková, Drahomíra. </w:t>
            </w:r>
            <w:r w:rsidRPr="00086B42">
              <w:rPr>
                <w:rFonts w:ascii="Times New Roman" w:hAnsi="Times New Roman" w:cs="Times New Roman"/>
                <w:i/>
                <w:iCs/>
                <w:sz w:val="20"/>
                <w:szCs w:val="20"/>
              </w:rPr>
              <w:t>Advances in Economics, Risk Management, Political and Law Science</w:t>
            </w:r>
            <w:r w:rsidRPr="00086B42">
              <w:rPr>
                <w:rFonts w:ascii="Times New Roman" w:hAnsi="Times New Roman" w:cs="Times New Roman"/>
                <w:sz w:val="20"/>
                <w:szCs w:val="20"/>
              </w:rPr>
              <w:t xml:space="preserve">. Praha : WSEAS Press, 2012, s. 353-358. ISSN 2227-460X. ISBN 978-1-61804-123-4.AJ - Písemnictví, mas-media, audiovize </w:t>
            </w:r>
          </w:p>
          <w:p w14:paraId="66E66CD8"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[3]</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(30);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(40);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(30). MODEL OF PRACTICAL PARTICIPATION OF STUDENTS IN HIGHER TO IMPROVE GRADUATE PREPAREDNESS. In Gómez Chova, L.; López Martínez, A.; Candel Torres, I.. </w:t>
            </w:r>
            <w:r w:rsidRPr="00086B42">
              <w:rPr>
                <w:rFonts w:ascii="Times New Roman" w:hAnsi="Times New Roman" w:cs="Times New Roman"/>
                <w:i/>
                <w:iCs/>
                <w:sz w:val="20"/>
                <w:szCs w:val="20"/>
              </w:rPr>
              <w:t>ICERI 2016 Proceedings</w:t>
            </w:r>
            <w:r w:rsidRPr="00086B42">
              <w:rPr>
                <w:rFonts w:ascii="Times New Roman" w:hAnsi="Times New Roman" w:cs="Times New Roman"/>
                <w:sz w:val="20"/>
                <w:szCs w:val="20"/>
              </w:rPr>
              <w:t xml:space="preserve">. Seville : IATED Academy, 2016, s. 8745-8751. ISSN 2340-1095. ISBN 978-84-617-5895-1.AM - Pedagogika a školství </w:t>
            </w:r>
          </w:p>
          <w:p w14:paraId="30EA8398"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lastRenderedPageBreak/>
              <w:t>[4]</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 Differences in the expected contribution of higher education in the millennials generation and the generation Z. In </w:t>
            </w:r>
            <w:r w:rsidRPr="00086B42">
              <w:rPr>
                <w:rFonts w:ascii="Times New Roman" w:hAnsi="Times New Roman" w:cs="Times New Roman"/>
                <w:i/>
                <w:iCs/>
                <w:sz w:val="20"/>
                <w:szCs w:val="20"/>
              </w:rPr>
              <w:t>Proceedings of 9th International Conference of Education, research and Innovation</w:t>
            </w:r>
            <w:r w:rsidRPr="00086B42">
              <w:rPr>
                <w:rFonts w:ascii="Times New Roman" w:hAnsi="Times New Roman" w:cs="Times New Roman"/>
                <w:sz w:val="20"/>
                <w:szCs w:val="20"/>
              </w:rPr>
              <w:t xml:space="preserve">. Seville : ICERI 2016 Organizing Committee, 2016, s. 235-239. ISBN 978-84-617-5895-1.AM - Pedagogika a školství </w:t>
            </w:r>
          </w:p>
          <w:p w14:paraId="2FC731FD"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[5]</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(40);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(30); </w:t>
            </w:r>
            <w:r w:rsidRPr="00086B42">
              <w:rPr>
                <w:rFonts w:ascii="Times New Roman" w:hAnsi="Times New Roman" w:cs="Times New Roman"/>
                <w:b/>
                <w:bCs/>
                <w:sz w:val="20"/>
                <w:szCs w:val="20"/>
              </w:rPr>
              <w:t>Kotyzová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Pavla</w:t>
            </w:r>
            <w:r w:rsidRPr="00086B42">
              <w:rPr>
                <w:rFonts w:ascii="Times New Roman" w:hAnsi="Times New Roman" w:cs="Times New Roman"/>
                <w:sz w:val="20"/>
                <w:szCs w:val="20"/>
              </w:rPr>
              <w:t xml:space="preserve">(10); </w:t>
            </w:r>
            <w:r w:rsidRPr="00086B42">
              <w:rPr>
                <w:rFonts w:ascii="Times New Roman" w:hAnsi="Times New Roman" w:cs="Times New Roman"/>
                <w:b/>
                <w:bCs/>
                <w:sz w:val="20"/>
                <w:szCs w:val="20"/>
              </w:rPr>
              <w:t>Hrabinová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Šárka</w:t>
            </w:r>
            <w:r w:rsidRPr="00086B42">
              <w:rPr>
                <w:rFonts w:ascii="Times New Roman" w:hAnsi="Times New Roman" w:cs="Times New Roman"/>
                <w:sz w:val="20"/>
                <w:szCs w:val="20"/>
              </w:rPr>
              <w:t xml:space="preserve">(10);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(10). Inovace výuky jako faktor zvyšování odborné přípravy studentů VŠ. 1 Zlín : VeRBuM, 2011. 86s. 1115. ISBN 978-80-87500-15-6. </w:t>
            </w:r>
          </w:p>
          <w:p w14:paraId="07D5939A"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[6]</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(40);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(55);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(5). Marketing and Communications Tools in Service Sector in Time of Crisis.. </w:t>
            </w:r>
            <w:r w:rsidRPr="00086B42">
              <w:rPr>
                <w:rFonts w:ascii="Times New Roman" w:hAnsi="Times New Roman" w:cs="Times New Roman"/>
                <w:i/>
                <w:iCs/>
                <w:sz w:val="20"/>
                <w:szCs w:val="20"/>
              </w:rPr>
              <w:t>International Journal of Communications</w:t>
            </w:r>
            <w:r w:rsidRPr="00086B42">
              <w:rPr>
                <w:rFonts w:ascii="Times New Roman" w:hAnsi="Times New Roman" w:cs="Times New Roman"/>
                <w:sz w:val="20"/>
                <w:szCs w:val="20"/>
              </w:rPr>
              <w:t xml:space="preserve">, 2013, roč. 7, č. 1, s. 1-9. ISSN 1998-4480.AJ - Písemnictví, mas-media, audiovize </w:t>
            </w:r>
          </w:p>
          <w:p w14:paraId="278C2282"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[7]</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 Changes in Marketing Management of Czech Services Firms in Economic Recession. In </w:t>
            </w:r>
            <w:r w:rsidRPr="00086B42">
              <w:rPr>
                <w:rFonts w:ascii="Times New Roman" w:hAnsi="Times New Roman" w:cs="Times New Roman"/>
                <w:i/>
                <w:iCs/>
                <w:sz w:val="20"/>
                <w:szCs w:val="20"/>
              </w:rPr>
              <w:t>Proceedings of 1st International Conference on Perpetual Education</w:t>
            </w:r>
            <w:r w:rsidRPr="00086B42">
              <w:rPr>
                <w:rFonts w:ascii="Times New Roman" w:hAnsi="Times New Roman" w:cs="Times New Roman"/>
                <w:sz w:val="20"/>
                <w:szCs w:val="20"/>
              </w:rPr>
              <w:t xml:space="preserve">. Athens, Greece : WSEAS Press, 2013, s. 157-162. ISSN 2227-4618. ISBN 978-1-61804-187-6.AH - Ekonomie </w:t>
            </w:r>
          </w:p>
          <w:p w14:paraId="4614AB78"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[8]</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(45);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(45);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(5); </w:t>
            </w:r>
            <w:r w:rsidRPr="00086B42">
              <w:rPr>
                <w:rFonts w:ascii="Times New Roman" w:hAnsi="Times New Roman" w:cs="Times New Roman"/>
                <w:b/>
                <w:bCs/>
                <w:sz w:val="20"/>
                <w:szCs w:val="20"/>
              </w:rPr>
              <w:t>Kotyzová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Pavla</w:t>
            </w:r>
            <w:r w:rsidRPr="00086B42">
              <w:rPr>
                <w:rFonts w:ascii="Times New Roman" w:hAnsi="Times New Roman" w:cs="Times New Roman"/>
                <w:sz w:val="20"/>
                <w:szCs w:val="20"/>
              </w:rPr>
              <w:t xml:space="preserve">(5). Special Characteristics of the Singles Segment in the Czech Republic and Its Brand Relationships. In </w:t>
            </w:r>
            <w:r w:rsidRPr="00086B42">
              <w:rPr>
                <w:rFonts w:ascii="Times New Roman" w:hAnsi="Times New Roman" w:cs="Times New Roman"/>
                <w:i/>
                <w:iCs/>
                <w:sz w:val="20"/>
                <w:szCs w:val="20"/>
              </w:rPr>
              <w:t>Recent Advances in Communications, Circuits and Technological Innovation</w:t>
            </w:r>
            <w:r w:rsidRPr="00086B42">
              <w:rPr>
                <w:rFonts w:ascii="Times New Roman" w:hAnsi="Times New Roman" w:cs="Times New Roman"/>
                <w:sz w:val="20"/>
                <w:szCs w:val="20"/>
              </w:rPr>
              <w:t xml:space="preserve">. Paris : WSEAS, 2013, s. 242-251. ISSN 2227-4588. ISBN 978-960-474-343-8.AH - Ekonomie </w:t>
            </w:r>
          </w:p>
          <w:p w14:paraId="2202F70F"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[9]</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(50);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(50). Current Perception of a Brand in Czech Consumers’ Mind. In Springer, 2016, </w:t>
            </w:r>
          </w:p>
          <w:p w14:paraId="66CCB378"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[10]</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(40);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(30);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(30). STUDENT PROJECTS AS PART OF THE TEACHING INNOVATIONS AND THEIR IMPORTANCE IN THE CONTEXT OF UNIVERSITY COMPETITIVENESS. In </w:t>
            </w:r>
            <w:r w:rsidRPr="00086B42">
              <w:rPr>
                <w:rFonts w:ascii="Times New Roman" w:hAnsi="Times New Roman" w:cs="Times New Roman"/>
                <w:i/>
                <w:iCs/>
                <w:sz w:val="20"/>
                <w:szCs w:val="20"/>
              </w:rPr>
              <w:t>INTED2016 Proceedings</w:t>
            </w:r>
            <w:r w:rsidRPr="00086B42">
              <w:rPr>
                <w:rFonts w:ascii="Times New Roman" w:hAnsi="Times New Roman" w:cs="Times New Roman"/>
                <w:sz w:val="20"/>
                <w:szCs w:val="20"/>
              </w:rPr>
              <w:t xml:space="preserve">. Valencia : IATED Academy, 2016, s. 803-809. ISSN 2340-1079. ISBN 978-84-608-5617-7.AM - Pedagogika a školství </w:t>
            </w:r>
          </w:p>
          <w:p w14:paraId="560DE533"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[11]</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(60);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(35);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(5). The Role of Marketing Management in the Service Sector and the Effect of Global Economic Crisis on Company Prosperity. In </w:t>
            </w:r>
            <w:r w:rsidRPr="00086B42">
              <w:rPr>
                <w:rFonts w:ascii="Times New Roman" w:hAnsi="Times New Roman" w:cs="Times New Roman"/>
                <w:i/>
                <w:iCs/>
                <w:sz w:val="20"/>
                <w:szCs w:val="20"/>
              </w:rPr>
              <w:t>Proceedings in Conference of Informatics and Management Science</w:t>
            </w:r>
            <w:r w:rsidRPr="00086B42">
              <w:rPr>
                <w:rFonts w:ascii="Times New Roman" w:hAnsi="Times New Roman" w:cs="Times New Roman"/>
                <w:sz w:val="20"/>
                <w:szCs w:val="20"/>
              </w:rPr>
              <w:t xml:space="preserve">. SK : EDIS, 2013, s. 109-113. ISSN 1339-231X. ISBN 978-80-554-0648-0.AH - Ekonomie </w:t>
            </w:r>
          </w:p>
          <w:p w14:paraId="6E1EB0DD"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[12]</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(50);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(30);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(20). Concerns and opportunities of marketing managers in the times of crisis – a comparison of the Czech and global study. </w:t>
            </w:r>
            <w:r w:rsidRPr="00086B42">
              <w:rPr>
                <w:rFonts w:ascii="Times New Roman" w:hAnsi="Times New Roman" w:cs="Times New Roman"/>
                <w:i/>
                <w:iCs/>
                <w:sz w:val="20"/>
                <w:szCs w:val="20"/>
              </w:rPr>
              <w:t>International Journal of Economics and Statistics</w:t>
            </w:r>
            <w:r w:rsidRPr="00086B42">
              <w:rPr>
                <w:rFonts w:ascii="Times New Roman" w:hAnsi="Times New Roman" w:cs="Times New Roman"/>
                <w:sz w:val="20"/>
                <w:szCs w:val="20"/>
              </w:rPr>
              <w:t xml:space="preserve">, 2014, roč. Volume 2, č. 2, s. 288-293. ISSN 2309-0685.AJ - Písemnictví, mas-media, audiovize </w:t>
            </w:r>
          </w:p>
          <w:p w14:paraId="2A73F83C"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[13]</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 Image Analysis as a Tool of Competitiveness of Universities. In </w:t>
            </w:r>
            <w:r w:rsidRPr="00086B42">
              <w:rPr>
                <w:rFonts w:ascii="Times New Roman" w:hAnsi="Times New Roman" w:cs="Times New Roman"/>
                <w:i/>
                <w:iCs/>
                <w:sz w:val="20"/>
                <w:szCs w:val="20"/>
              </w:rPr>
              <w:t>Proceedings of 10th International Technology, Education and Development Conference</w:t>
            </w:r>
            <w:r w:rsidRPr="00086B42">
              <w:rPr>
                <w:rFonts w:ascii="Times New Roman" w:hAnsi="Times New Roman" w:cs="Times New Roman"/>
                <w:sz w:val="20"/>
                <w:szCs w:val="20"/>
              </w:rPr>
              <w:t xml:space="preserve">. Valencie : 2016, s. 795-802. ISSN 2340-1079. ISBN 978-84-608-5617-7.AM - Pedagogika a školství </w:t>
            </w:r>
          </w:p>
          <w:p w14:paraId="3E06E9A4"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[14]</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 Charakter značky a její místo v systému marketingových komunikací. Bratislava : Univerzita Komenského v Bratislave, 2015. 130s. </w:t>
            </w:r>
          </w:p>
          <w:p w14:paraId="2A3E1C3C" w14:textId="77777777" w:rsidR="005A2649" w:rsidRPr="00086B42" w:rsidRDefault="005A2649" w:rsidP="00086B42">
            <w:pPr>
              <w:spacing w:after="0" w:line="240" w:lineRule="auto"/>
              <w:rPr>
                <w:rFonts w:ascii="Times New Roman" w:hAnsi="Times New Roman" w:cs="Times New Roman"/>
                <w:sz w:val="20"/>
                <w:szCs w:val="20"/>
              </w:rPr>
            </w:pPr>
            <w:r w:rsidRPr="00086B42">
              <w:rPr>
                <w:rFonts w:ascii="Times New Roman" w:hAnsi="Times New Roman" w:cs="Times New Roman"/>
                <w:sz w:val="20"/>
                <w:szCs w:val="20"/>
              </w:rPr>
              <w:t>[15]</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(20);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(20);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(20); </w:t>
            </w:r>
            <w:r w:rsidRPr="00086B42">
              <w:rPr>
                <w:rFonts w:ascii="Times New Roman" w:hAnsi="Times New Roman" w:cs="Times New Roman"/>
                <w:b/>
                <w:bCs/>
                <w:sz w:val="20"/>
                <w:szCs w:val="20"/>
              </w:rPr>
              <w:t>Štarchoň</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Peter</w:t>
            </w:r>
            <w:r w:rsidRPr="00086B42">
              <w:rPr>
                <w:rFonts w:ascii="Times New Roman" w:hAnsi="Times New Roman" w:cs="Times New Roman"/>
                <w:sz w:val="20"/>
                <w:szCs w:val="20"/>
              </w:rPr>
              <w:t xml:space="preserve">(10); </w:t>
            </w:r>
            <w:r w:rsidRPr="00086B42">
              <w:rPr>
                <w:rFonts w:ascii="Times New Roman" w:hAnsi="Times New Roman" w:cs="Times New Roman"/>
                <w:b/>
                <w:bCs/>
                <w:sz w:val="20"/>
                <w:szCs w:val="20"/>
              </w:rPr>
              <w:t>Weberová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Dagmar</w:t>
            </w:r>
            <w:r w:rsidRPr="00086B42">
              <w:rPr>
                <w:rFonts w:ascii="Times New Roman" w:hAnsi="Times New Roman" w:cs="Times New Roman"/>
                <w:sz w:val="20"/>
                <w:szCs w:val="20"/>
              </w:rPr>
              <w:t xml:space="preserve">(10); </w:t>
            </w:r>
            <w:r w:rsidRPr="00086B42">
              <w:rPr>
                <w:rFonts w:ascii="Times New Roman" w:hAnsi="Times New Roman" w:cs="Times New Roman"/>
                <w:b/>
                <w:bCs/>
                <w:sz w:val="20"/>
                <w:szCs w:val="20"/>
              </w:rPr>
              <w:t>Ližbetinová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Lenka</w:t>
            </w:r>
            <w:r w:rsidRPr="00086B42">
              <w:rPr>
                <w:rFonts w:ascii="Times New Roman" w:hAnsi="Times New Roman" w:cs="Times New Roman"/>
                <w:sz w:val="20"/>
                <w:szCs w:val="20"/>
              </w:rPr>
              <w:t xml:space="preserve">(10); </w:t>
            </w:r>
            <w:r w:rsidRPr="00086B42">
              <w:rPr>
                <w:rFonts w:ascii="Times New Roman" w:hAnsi="Times New Roman" w:cs="Times New Roman"/>
                <w:b/>
                <w:bCs/>
                <w:sz w:val="20"/>
                <w:szCs w:val="20"/>
              </w:rPr>
              <w:t>Kovářová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Kristýna</w:t>
            </w:r>
            <w:r w:rsidRPr="00086B42">
              <w:rPr>
                <w:rFonts w:ascii="Times New Roman" w:hAnsi="Times New Roman" w:cs="Times New Roman"/>
                <w:sz w:val="20"/>
                <w:szCs w:val="20"/>
              </w:rPr>
              <w:t xml:space="preserve">(5); </w:t>
            </w:r>
            <w:r w:rsidRPr="00086B42">
              <w:rPr>
                <w:rFonts w:ascii="Times New Roman" w:hAnsi="Times New Roman" w:cs="Times New Roman"/>
                <w:b/>
                <w:bCs/>
                <w:sz w:val="20"/>
                <w:szCs w:val="20"/>
              </w:rPr>
              <w:t>Vilčeková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Lucia</w:t>
            </w:r>
            <w:r w:rsidRPr="00086B42">
              <w:rPr>
                <w:rFonts w:ascii="Times New Roman" w:hAnsi="Times New Roman" w:cs="Times New Roman"/>
                <w:sz w:val="20"/>
                <w:szCs w:val="20"/>
              </w:rPr>
              <w:t xml:space="preserve">(5). Značka a český zákazník. 1 Zlín : VeRBuM, 2015. 100s. Neuveden. ISBN 978-80-87500-76-7. </w:t>
            </w:r>
          </w:p>
          <w:p w14:paraId="2BCDF39A"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sz w:val="20"/>
                <w:szCs w:val="20"/>
              </w:rPr>
              <w:t>[16]</w:t>
            </w:r>
            <w:r w:rsidRPr="00086B42">
              <w:rPr>
                <w:rFonts w:ascii="Times New Roman" w:hAnsi="Times New Roman" w:cs="Times New Roman"/>
                <w:b/>
                <w:bCs/>
                <w:sz w:val="20"/>
                <w:szCs w:val="20"/>
              </w:rPr>
              <w:t>Juříková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Martina</w:t>
            </w:r>
            <w:r w:rsidRPr="00086B42">
              <w:rPr>
                <w:rFonts w:ascii="Times New Roman" w:hAnsi="Times New Roman" w:cs="Times New Roman"/>
                <w:sz w:val="20"/>
                <w:szCs w:val="20"/>
              </w:rPr>
              <w:t xml:space="preserve">(50); </w:t>
            </w:r>
            <w:r w:rsidRPr="00086B42">
              <w:rPr>
                <w:rFonts w:ascii="Times New Roman" w:hAnsi="Times New Roman" w:cs="Times New Roman"/>
                <w:b/>
                <w:bCs/>
                <w:sz w:val="20"/>
                <w:szCs w:val="20"/>
              </w:rPr>
              <w:t>Jurášková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Olga</w:t>
            </w:r>
            <w:r w:rsidRPr="00086B42">
              <w:rPr>
                <w:rFonts w:ascii="Times New Roman" w:hAnsi="Times New Roman" w:cs="Times New Roman"/>
                <w:sz w:val="20"/>
                <w:szCs w:val="20"/>
              </w:rPr>
              <w:t xml:space="preserve">(25); </w:t>
            </w:r>
            <w:r w:rsidRPr="00086B42">
              <w:rPr>
                <w:rFonts w:ascii="Times New Roman" w:hAnsi="Times New Roman" w:cs="Times New Roman"/>
                <w:b/>
                <w:bCs/>
                <w:sz w:val="20"/>
                <w:szCs w:val="20"/>
              </w:rPr>
              <w:t>Kocourek</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Josef</w:t>
            </w:r>
            <w:r w:rsidRPr="00086B42">
              <w:rPr>
                <w:rFonts w:ascii="Times New Roman" w:hAnsi="Times New Roman" w:cs="Times New Roman"/>
                <w:sz w:val="20"/>
                <w:szCs w:val="20"/>
              </w:rPr>
              <w:t xml:space="preserve">(20); </w:t>
            </w:r>
            <w:r w:rsidRPr="00086B42">
              <w:rPr>
                <w:rFonts w:ascii="Times New Roman" w:hAnsi="Times New Roman" w:cs="Times New Roman"/>
                <w:b/>
                <w:bCs/>
                <w:sz w:val="20"/>
                <w:szCs w:val="20"/>
              </w:rPr>
              <w:t>Kovářová</w:t>
            </w:r>
            <w:r w:rsidRPr="00086B42">
              <w:rPr>
                <w:rFonts w:ascii="Times New Roman" w:hAnsi="Times New Roman" w:cs="Times New Roman"/>
                <w:sz w:val="20"/>
                <w:szCs w:val="20"/>
              </w:rPr>
              <w:t xml:space="preserve">, </w:t>
            </w:r>
            <w:r w:rsidRPr="00086B42">
              <w:rPr>
                <w:rFonts w:ascii="Times New Roman" w:hAnsi="Times New Roman" w:cs="Times New Roman"/>
                <w:b/>
                <w:bCs/>
                <w:sz w:val="20"/>
                <w:szCs w:val="20"/>
              </w:rPr>
              <w:t>Kristýna</w:t>
            </w:r>
            <w:r w:rsidRPr="00086B42">
              <w:rPr>
                <w:rFonts w:ascii="Times New Roman" w:hAnsi="Times New Roman" w:cs="Times New Roman"/>
                <w:sz w:val="20"/>
                <w:szCs w:val="20"/>
              </w:rPr>
              <w:t>(5). Significant parameters in brand building of a university. In 2016, s. 123-131. ISSN 1339-5726. ISBN 978-80-8105-840-0.AJ - Písemnictví, mas-media, audiovize</w:t>
            </w:r>
          </w:p>
          <w:p w14:paraId="17073191" w14:textId="77777777" w:rsidR="005A2649" w:rsidRPr="00086B42" w:rsidRDefault="005A2649" w:rsidP="00086B42">
            <w:pPr>
              <w:spacing w:after="0" w:line="240" w:lineRule="auto"/>
              <w:jc w:val="both"/>
              <w:rPr>
                <w:rFonts w:ascii="Times New Roman" w:hAnsi="Times New Roman" w:cs="Times New Roman"/>
                <w:b/>
                <w:sz w:val="20"/>
                <w:szCs w:val="20"/>
              </w:rPr>
            </w:pPr>
          </w:p>
        </w:tc>
      </w:tr>
      <w:tr w:rsidR="005A2649" w:rsidRPr="00B51E98" w14:paraId="4A67D2CF" w14:textId="77777777" w:rsidTr="008C24FF">
        <w:trPr>
          <w:trHeight w:val="218"/>
        </w:trPr>
        <w:tc>
          <w:tcPr>
            <w:tcW w:w="9859" w:type="dxa"/>
            <w:gridSpan w:val="11"/>
            <w:shd w:val="clear" w:color="auto" w:fill="F7CAAC"/>
          </w:tcPr>
          <w:p w14:paraId="05989A65" w14:textId="77777777" w:rsidR="005A2649" w:rsidRPr="00086B42" w:rsidRDefault="005A2649" w:rsidP="00086B42">
            <w:pPr>
              <w:spacing w:after="0" w:line="240" w:lineRule="auto"/>
              <w:rPr>
                <w:rFonts w:ascii="Times New Roman" w:hAnsi="Times New Roman" w:cs="Times New Roman"/>
                <w:b/>
                <w:sz w:val="20"/>
                <w:szCs w:val="20"/>
              </w:rPr>
            </w:pPr>
            <w:r w:rsidRPr="00086B42">
              <w:rPr>
                <w:rFonts w:ascii="Times New Roman" w:hAnsi="Times New Roman" w:cs="Times New Roman"/>
                <w:b/>
                <w:sz w:val="20"/>
                <w:szCs w:val="20"/>
              </w:rPr>
              <w:lastRenderedPageBreak/>
              <w:t xml:space="preserve"> Působení v zahraničí</w:t>
            </w:r>
          </w:p>
        </w:tc>
      </w:tr>
      <w:tr w:rsidR="005A2649" w:rsidRPr="00B51E98" w14:paraId="325B393C" w14:textId="77777777" w:rsidTr="008C24FF">
        <w:trPr>
          <w:trHeight w:val="328"/>
        </w:trPr>
        <w:tc>
          <w:tcPr>
            <w:tcW w:w="9859" w:type="dxa"/>
            <w:gridSpan w:val="11"/>
          </w:tcPr>
          <w:p w14:paraId="0C0F18EF" w14:textId="77777777" w:rsidR="005A2649" w:rsidRPr="00086B42" w:rsidRDefault="005A2649" w:rsidP="00086B42">
            <w:pPr>
              <w:spacing w:after="0" w:line="240" w:lineRule="auto"/>
              <w:jc w:val="both"/>
              <w:rPr>
                <w:rFonts w:ascii="Times New Roman" w:hAnsi="Times New Roman" w:cs="Times New Roman"/>
                <w:sz w:val="20"/>
                <w:szCs w:val="20"/>
              </w:rPr>
            </w:pPr>
          </w:p>
          <w:p w14:paraId="3A3C321C" w14:textId="77777777" w:rsidR="005A2649" w:rsidRPr="00086B42" w:rsidRDefault="005A2649" w:rsidP="00086B42">
            <w:pPr>
              <w:spacing w:after="0" w:line="240" w:lineRule="auto"/>
              <w:rPr>
                <w:rFonts w:ascii="Times New Roman" w:hAnsi="Times New Roman" w:cs="Times New Roman"/>
                <w:b/>
                <w:sz w:val="20"/>
                <w:szCs w:val="20"/>
              </w:rPr>
            </w:pPr>
          </w:p>
        </w:tc>
      </w:tr>
      <w:tr w:rsidR="005A2649" w:rsidRPr="00B51E98" w14:paraId="19AE66C3" w14:textId="77777777" w:rsidTr="008C24FF">
        <w:trPr>
          <w:cantSplit/>
          <w:trHeight w:val="470"/>
        </w:trPr>
        <w:tc>
          <w:tcPr>
            <w:tcW w:w="2518" w:type="dxa"/>
            <w:shd w:val="clear" w:color="auto" w:fill="F7CAAC"/>
          </w:tcPr>
          <w:p w14:paraId="70AF7D33" w14:textId="77777777" w:rsidR="005A2649" w:rsidRPr="00086B42" w:rsidRDefault="005A2649" w:rsidP="00086B42">
            <w:pPr>
              <w:spacing w:after="0" w:line="240" w:lineRule="auto"/>
              <w:jc w:val="both"/>
              <w:rPr>
                <w:rFonts w:ascii="Times New Roman" w:hAnsi="Times New Roman" w:cs="Times New Roman"/>
                <w:b/>
                <w:sz w:val="20"/>
                <w:szCs w:val="20"/>
              </w:rPr>
            </w:pPr>
            <w:r w:rsidRPr="00086B42">
              <w:rPr>
                <w:rFonts w:ascii="Times New Roman" w:hAnsi="Times New Roman" w:cs="Times New Roman"/>
                <w:b/>
                <w:sz w:val="20"/>
                <w:szCs w:val="20"/>
              </w:rPr>
              <w:t xml:space="preserve">Podpis </w:t>
            </w:r>
          </w:p>
        </w:tc>
        <w:tc>
          <w:tcPr>
            <w:tcW w:w="4536" w:type="dxa"/>
            <w:gridSpan w:val="5"/>
          </w:tcPr>
          <w:p w14:paraId="1762F588"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v. r.</w:t>
            </w:r>
          </w:p>
        </w:tc>
        <w:tc>
          <w:tcPr>
            <w:tcW w:w="776" w:type="dxa"/>
            <w:gridSpan w:val="2"/>
            <w:shd w:val="clear" w:color="auto" w:fill="F7CAAC"/>
          </w:tcPr>
          <w:p w14:paraId="4A721A61"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b/>
                <w:sz w:val="20"/>
                <w:szCs w:val="20"/>
              </w:rPr>
              <w:t>datum</w:t>
            </w:r>
          </w:p>
        </w:tc>
        <w:tc>
          <w:tcPr>
            <w:tcW w:w="2029" w:type="dxa"/>
            <w:gridSpan w:val="3"/>
          </w:tcPr>
          <w:p w14:paraId="166AC904" w14:textId="77777777" w:rsidR="005A2649" w:rsidRPr="00086B42" w:rsidRDefault="005A2649" w:rsidP="00086B42">
            <w:pPr>
              <w:spacing w:after="0" w:line="240" w:lineRule="auto"/>
              <w:jc w:val="both"/>
              <w:rPr>
                <w:rFonts w:ascii="Times New Roman" w:hAnsi="Times New Roman" w:cs="Times New Roman"/>
                <w:sz w:val="20"/>
                <w:szCs w:val="20"/>
              </w:rPr>
            </w:pPr>
            <w:r w:rsidRPr="00086B42">
              <w:rPr>
                <w:rFonts w:ascii="Times New Roman" w:hAnsi="Times New Roman" w:cs="Times New Roman"/>
                <w:sz w:val="20"/>
                <w:szCs w:val="20"/>
              </w:rPr>
              <w:t>20. 5. 2018</w:t>
            </w:r>
          </w:p>
        </w:tc>
      </w:tr>
    </w:tbl>
    <w:p w14:paraId="52A9052E" w14:textId="77777777" w:rsidR="005A2649" w:rsidRPr="00B51E98" w:rsidRDefault="005A2649" w:rsidP="005A2649">
      <w:pPr>
        <w:rPr>
          <w:rFonts w:ascii="Times New Roman" w:hAnsi="Times New Roman" w:cs="Times New Roman"/>
        </w:rPr>
      </w:pPr>
    </w:p>
    <w:p w14:paraId="39389459" w14:textId="77777777" w:rsidR="005A2649" w:rsidRPr="00B51E98" w:rsidRDefault="005A2649" w:rsidP="005A2649">
      <w:pPr>
        <w:jc w:val="center"/>
        <w:rPr>
          <w:rFonts w:ascii="Times New Roman" w:eastAsia="Times New Roman" w:hAnsi="Times New Roman" w:cs="Times New Roman"/>
          <w:b/>
          <w:sz w:val="40"/>
        </w:rPr>
      </w:pPr>
      <w:r w:rsidRPr="00B51E98">
        <w:rPr>
          <w:rFonts w:ascii="Times New Roman" w:hAnsi="Times New Roman" w:cs="Times New Roman"/>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5A2649" w14:paraId="7205D495" w14:textId="77777777" w:rsidTr="008C24FF">
        <w:tc>
          <w:tcPr>
            <w:tcW w:w="9859" w:type="dxa"/>
            <w:gridSpan w:val="11"/>
            <w:tcBorders>
              <w:bottom w:val="double" w:sz="4" w:space="0" w:color="auto"/>
            </w:tcBorders>
            <w:shd w:val="clear" w:color="auto" w:fill="BDD6EE"/>
          </w:tcPr>
          <w:p w14:paraId="4A9FDD9E" w14:textId="77777777" w:rsidR="005A2649" w:rsidRPr="000C4A02" w:rsidRDefault="005A2649" w:rsidP="000C4A02">
            <w:pPr>
              <w:spacing w:after="0" w:line="240" w:lineRule="auto"/>
              <w:jc w:val="both"/>
              <w:rPr>
                <w:rFonts w:ascii="Times New Roman" w:hAnsi="Times New Roman" w:cs="Times New Roman"/>
                <w:b/>
                <w:sz w:val="28"/>
                <w:szCs w:val="28"/>
              </w:rPr>
            </w:pPr>
            <w:r w:rsidRPr="000C4A02">
              <w:rPr>
                <w:rFonts w:ascii="Times New Roman" w:hAnsi="Times New Roman" w:cs="Times New Roman"/>
                <w:b/>
                <w:sz w:val="28"/>
                <w:szCs w:val="28"/>
              </w:rPr>
              <w:lastRenderedPageBreak/>
              <w:t>C-I – Personální zabezpečení</w:t>
            </w:r>
          </w:p>
        </w:tc>
      </w:tr>
      <w:tr w:rsidR="005A2649" w14:paraId="588B208D" w14:textId="77777777" w:rsidTr="008C24FF">
        <w:tc>
          <w:tcPr>
            <w:tcW w:w="2518" w:type="dxa"/>
            <w:tcBorders>
              <w:top w:val="double" w:sz="4" w:space="0" w:color="auto"/>
            </w:tcBorders>
            <w:shd w:val="clear" w:color="auto" w:fill="F7CAAC"/>
          </w:tcPr>
          <w:p w14:paraId="64B93E54"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Vysoká škola</w:t>
            </w:r>
          </w:p>
        </w:tc>
        <w:tc>
          <w:tcPr>
            <w:tcW w:w="7341" w:type="dxa"/>
            <w:gridSpan w:val="10"/>
          </w:tcPr>
          <w:p w14:paraId="3199136E"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Univerzita Tomáše Bati ve Zlíně</w:t>
            </w:r>
          </w:p>
        </w:tc>
      </w:tr>
      <w:tr w:rsidR="005A2649" w14:paraId="35FA7729" w14:textId="77777777" w:rsidTr="008C24FF">
        <w:tc>
          <w:tcPr>
            <w:tcW w:w="2518" w:type="dxa"/>
            <w:shd w:val="clear" w:color="auto" w:fill="F7CAAC"/>
          </w:tcPr>
          <w:p w14:paraId="6C6CA6E6"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Součást vysoké školy</w:t>
            </w:r>
          </w:p>
        </w:tc>
        <w:tc>
          <w:tcPr>
            <w:tcW w:w="7341" w:type="dxa"/>
            <w:gridSpan w:val="10"/>
          </w:tcPr>
          <w:p w14:paraId="1F4BB20E"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Fakulta multimediálních komunikací</w:t>
            </w:r>
          </w:p>
        </w:tc>
      </w:tr>
      <w:tr w:rsidR="005A2649" w14:paraId="23C48E09" w14:textId="77777777" w:rsidTr="008C24FF">
        <w:tc>
          <w:tcPr>
            <w:tcW w:w="2518" w:type="dxa"/>
            <w:shd w:val="clear" w:color="auto" w:fill="F7CAAC"/>
          </w:tcPr>
          <w:p w14:paraId="64BA42F3"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Název studijního programu</w:t>
            </w:r>
          </w:p>
        </w:tc>
        <w:tc>
          <w:tcPr>
            <w:tcW w:w="7341" w:type="dxa"/>
            <w:gridSpan w:val="10"/>
          </w:tcPr>
          <w:p w14:paraId="58A7430F"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Institucionální akreditace pro oblast Mediální a komunikační studia</w:t>
            </w:r>
          </w:p>
        </w:tc>
      </w:tr>
      <w:tr w:rsidR="005A2649" w14:paraId="1F90035F" w14:textId="77777777" w:rsidTr="008C24FF">
        <w:tc>
          <w:tcPr>
            <w:tcW w:w="2518" w:type="dxa"/>
            <w:shd w:val="clear" w:color="auto" w:fill="F7CAAC"/>
          </w:tcPr>
          <w:p w14:paraId="4689C536"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Jméno a příjmení</w:t>
            </w:r>
          </w:p>
        </w:tc>
        <w:tc>
          <w:tcPr>
            <w:tcW w:w="4536" w:type="dxa"/>
            <w:gridSpan w:val="5"/>
          </w:tcPr>
          <w:p w14:paraId="2E5F8F92"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Jiří Pavelka</w:t>
            </w:r>
          </w:p>
        </w:tc>
        <w:tc>
          <w:tcPr>
            <w:tcW w:w="709" w:type="dxa"/>
            <w:shd w:val="clear" w:color="auto" w:fill="F7CAAC"/>
          </w:tcPr>
          <w:p w14:paraId="23139D8C"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Tituly</w:t>
            </w:r>
          </w:p>
        </w:tc>
        <w:tc>
          <w:tcPr>
            <w:tcW w:w="2096" w:type="dxa"/>
            <w:gridSpan w:val="4"/>
          </w:tcPr>
          <w:p w14:paraId="428FBE9A"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prof., PhDr., CSc.</w:t>
            </w:r>
          </w:p>
        </w:tc>
      </w:tr>
      <w:tr w:rsidR="005A2649" w14:paraId="0636117B" w14:textId="77777777" w:rsidTr="008C24FF">
        <w:tc>
          <w:tcPr>
            <w:tcW w:w="2518" w:type="dxa"/>
            <w:shd w:val="clear" w:color="auto" w:fill="F7CAAC"/>
          </w:tcPr>
          <w:p w14:paraId="72DE1CCA"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Rok narození</w:t>
            </w:r>
          </w:p>
        </w:tc>
        <w:tc>
          <w:tcPr>
            <w:tcW w:w="829" w:type="dxa"/>
          </w:tcPr>
          <w:p w14:paraId="4E0363F3"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1949</w:t>
            </w:r>
          </w:p>
        </w:tc>
        <w:tc>
          <w:tcPr>
            <w:tcW w:w="1721" w:type="dxa"/>
            <w:shd w:val="clear" w:color="auto" w:fill="F7CAAC"/>
          </w:tcPr>
          <w:p w14:paraId="731E30C6"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typ vztahu k VŠ</w:t>
            </w:r>
          </w:p>
        </w:tc>
        <w:tc>
          <w:tcPr>
            <w:tcW w:w="992" w:type="dxa"/>
            <w:gridSpan w:val="2"/>
          </w:tcPr>
          <w:p w14:paraId="6842116A"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eastAsia="Calibri" w:hAnsi="Times New Roman" w:cs="Times New Roman"/>
                <w:sz w:val="20"/>
                <w:szCs w:val="20"/>
              </w:rPr>
              <w:t>pp</w:t>
            </w:r>
          </w:p>
        </w:tc>
        <w:tc>
          <w:tcPr>
            <w:tcW w:w="994" w:type="dxa"/>
            <w:shd w:val="clear" w:color="auto" w:fill="F7CAAC"/>
          </w:tcPr>
          <w:p w14:paraId="49A30884"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rozsah</w:t>
            </w:r>
          </w:p>
        </w:tc>
        <w:tc>
          <w:tcPr>
            <w:tcW w:w="709" w:type="dxa"/>
          </w:tcPr>
          <w:p w14:paraId="0E8A9735"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40h/t</w:t>
            </w:r>
          </w:p>
        </w:tc>
        <w:tc>
          <w:tcPr>
            <w:tcW w:w="634" w:type="dxa"/>
            <w:gridSpan w:val="2"/>
            <w:shd w:val="clear" w:color="auto" w:fill="F7CAAC"/>
          </w:tcPr>
          <w:p w14:paraId="75D78B44"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do</w:t>
            </w:r>
          </w:p>
          <w:p w14:paraId="6906A6B0"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kdy</w:t>
            </w:r>
          </w:p>
        </w:tc>
        <w:tc>
          <w:tcPr>
            <w:tcW w:w="1462" w:type="dxa"/>
            <w:gridSpan w:val="2"/>
          </w:tcPr>
          <w:p w14:paraId="3F3598DC"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12/2018</w:t>
            </w:r>
          </w:p>
        </w:tc>
      </w:tr>
      <w:tr w:rsidR="005A2649" w14:paraId="59339A5A" w14:textId="77777777" w:rsidTr="008C24FF">
        <w:tc>
          <w:tcPr>
            <w:tcW w:w="5068" w:type="dxa"/>
            <w:gridSpan w:val="3"/>
            <w:shd w:val="clear" w:color="auto" w:fill="F7CAAC"/>
          </w:tcPr>
          <w:p w14:paraId="63496230"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Typ vztahu na součásti VŠ, která uskutečňuje st. program</w:t>
            </w:r>
          </w:p>
        </w:tc>
        <w:tc>
          <w:tcPr>
            <w:tcW w:w="992" w:type="dxa"/>
            <w:gridSpan w:val="2"/>
          </w:tcPr>
          <w:p w14:paraId="1148C8B9"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pp</w:t>
            </w:r>
          </w:p>
        </w:tc>
        <w:tc>
          <w:tcPr>
            <w:tcW w:w="994" w:type="dxa"/>
            <w:shd w:val="clear" w:color="auto" w:fill="F7CAAC"/>
          </w:tcPr>
          <w:p w14:paraId="3049094C"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rozsah</w:t>
            </w:r>
          </w:p>
        </w:tc>
        <w:tc>
          <w:tcPr>
            <w:tcW w:w="709" w:type="dxa"/>
          </w:tcPr>
          <w:p w14:paraId="7CF662E6"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40h/t</w:t>
            </w:r>
          </w:p>
        </w:tc>
        <w:tc>
          <w:tcPr>
            <w:tcW w:w="634" w:type="dxa"/>
            <w:gridSpan w:val="2"/>
            <w:shd w:val="clear" w:color="auto" w:fill="F7CAAC"/>
          </w:tcPr>
          <w:p w14:paraId="133D1DE6"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do kdy</w:t>
            </w:r>
          </w:p>
        </w:tc>
        <w:tc>
          <w:tcPr>
            <w:tcW w:w="1462" w:type="dxa"/>
            <w:gridSpan w:val="2"/>
          </w:tcPr>
          <w:p w14:paraId="2AB0BC46"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12/2018</w:t>
            </w:r>
          </w:p>
        </w:tc>
      </w:tr>
      <w:tr w:rsidR="005A2649" w14:paraId="2889401F" w14:textId="77777777" w:rsidTr="008C24FF">
        <w:tc>
          <w:tcPr>
            <w:tcW w:w="6060" w:type="dxa"/>
            <w:gridSpan w:val="5"/>
            <w:shd w:val="clear" w:color="auto" w:fill="F7CAAC"/>
          </w:tcPr>
          <w:p w14:paraId="2BB54F21"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65A9760F"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typ prac. vztahu</w:t>
            </w:r>
          </w:p>
        </w:tc>
        <w:tc>
          <w:tcPr>
            <w:tcW w:w="2096" w:type="dxa"/>
            <w:gridSpan w:val="4"/>
            <w:shd w:val="clear" w:color="auto" w:fill="F7CAAC"/>
          </w:tcPr>
          <w:p w14:paraId="31230BD2"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rozsah</w:t>
            </w:r>
          </w:p>
        </w:tc>
      </w:tr>
      <w:tr w:rsidR="005A2649" w14:paraId="6414D8F3" w14:textId="77777777" w:rsidTr="008C24FF">
        <w:tc>
          <w:tcPr>
            <w:tcW w:w="6060" w:type="dxa"/>
            <w:gridSpan w:val="5"/>
          </w:tcPr>
          <w:p w14:paraId="346DAE05"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1703" w:type="dxa"/>
            <w:gridSpan w:val="2"/>
          </w:tcPr>
          <w:p w14:paraId="6EB9B79A"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2096" w:type="dxa"/>
            <w:gridSpan w:val="4"/>
          </w:tcPr>
          <w:p w14:paraId="65C57B37" w14:textId="77777777" w:rsidR="005A2649" w:rsidRPr="000C4A02" w:rsidRDefault="005A2649" w:rsidP="000C4A02">
            <w:pPr>
              <w:spacing w:after="0" w:line="240" w:lineRule="auto"/>
              <w:jc w:val="both"/>
              <w:rPr>
                <w:rFonts w:ascii="Times New Roman" w:hAnsi="Times New Roman" w:cs="Times New Roman"/>
                <w:sz w:val="20"/>
                <w:szCs w:val="20"/>
              </w:rPr>
            </w:pPr>
          </w:p>
        </w:tc>
      </w:tr>
      <w:tr w:rsidR="005A2649" w14:paraId="6894B596" w14:textId="77777777" w:rsidTr="008C24FF">
        <w:tc>
          <w:tcPr>
            <w:tcW w:w="6060" w:type="dxa"/>
            <w:gridSpan w:val="5"/>
          </w:tcPr>
          <w:p w14:paraId="0ED3D8AB"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1703" w:type="dxa"/>
            <w:gridSpan w:val="2"/>
          </w:tcPr>
          <w:p w14:paraId="702BCB4B"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2096" w:type="dxa"/>
            <w:gridSpan w:val="4"/>
          </w:tcPr>
          <w:p w14:paraId="5B22FEC5" w14:textId="77777777" w:rsidR="005A2649" w:rsidRPr="000C4A02" w:rsidRDefault="005A2649" w:rsidP="000C4A02">
            <w:pPr>
              <w:spacing w:after="0" w:line="240" w:lineRule="auto"/>
              <w:jc w:val="both"/>
              <w:rPr>
                <w:rFonts w:ascii="Times New Roman" w:hAnsi="Times New Roman" w:cs="Times New Roman"/>
                <w:sz w:val="20"/>
                <w:szCs w:val="20"/>
              </w:rPr>
            </w:pPr>
          </w:p>
        </w:tc>
      </w:tr>
      <w:tr w:rsidR="005A2649" w14:paraId="08F1E850" w14:textId="77777777" w:rsidTr="008C24FF">
        <w:tc>
          <w:tcPr>
            <w:tcW w:w="6060" w:type="dxa"/>
            <w:gridSpan w:val="5"/>
          </w:tcPr>
          <w:p w14:paraId="2C073C85"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1703" w:type="dxa"/>
            <w:gridSpan w:val="2"/>
          </w:tcPr>
          <w:p w14:paraId="2CA98BEA"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2096" w:type="dxa"/>
            <w:gridSpan w:val="4"/>
          </w:tcPr>
          <w:p w14:paraId="7F69626D" w14:textId="77777777" w:rsidR="005A2649" w:rsidRPr="000C4A02" w:rsidRDefault="005A2649" w:rsidP="000C4A02">
            <w:pPr>
              <w:spacing w:after="0" w:line="240" w:lineRule="auto"/>
              <w:jc w:val="both"/>
              <w:rPr>
                <w:rFonts w:ascii="Times New Roman" w:hAnsi="Times New Roman" w:cs="Times New Roman"/>
                <w:sz w:val="20"/>
                <w:szCs w:val="20"/>
              </w:rPr>
            </w:pPr>
          </w:p>
        </w:tc>
      </w:tr>
      <w:tr w:rsidR="005A2649" w14:paraId="49ECBF5D" w14:textId="77777777" w:rsidTr="008C24FF">
        <w:tc>
          <w:tcPr>
            <w:tcW w:w="6060" w:type="dxa"/>
            <w:gridSpan w:val="5"/>
          </w:tcPr>
          <w:p w14:paraId="4369EA27"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1703" w:type="dxa"/>
            <w:gridSpan w:val="2"/>
          </w:tcPr>
          <w:p w14:paraId="5148B0A2" w14:textId="77777777" w:rsidR="005A2649" w:rsidRPr="000C4A02" w:rsidRDefault="005A2649" w:rsidP="000C4A02">
            <w:pPr>
              <w:spacing w:after="0" w:line="240" w:lineRule="auto"/>
              <w:jc w:val="both"/>
              <w:rPr>
                <w:rFonts w:ascii="Times New Roman" w:hAnsi="Times New Roman" w:cs="Times New Roman"/>
                <w:sz w:val="20"/>
                <w:szCs w:val="20"/>
              </w:rPr>
            </w:pPr>
          </w:p>
        </w:tc>
        <w:tc>
          <w:tcPr>
            <w:tcW w:w="2096" w:type="dxa"/>
            <w:gridSpan w:val="4"/>
          </w:tcPr>
          <w:p w14:paraId="6CAD2837" w14:textId="77777777" w:rsidR="005A2649" w:rsidRPr="000C4A02" w:rsidRDefault="005A2649" w:rsidP="000C4A02">
            <w:pPr>
              <w:spacing w:after="0" w:line="240" w:lineRule="auto"/>
              <w:jc w:val="both"/>
              <w:rPr>
                <w:rFonts w:ascii="Times New Roman" w:hAnsi="Times New Roman" w:cs="Times New Roman"/>
                <w:sz w:val="20"/>
                <w:szCs w:val="20"/>
              </w:rPr>
            </w:pPr>
          </w:p>
        </w:tc>
      </w:tr>
      <w:tr w:rsidR="005A2649" w14:paraId="441636BA" w14:textId="77777777" w:rsidTr="008C24FF">
        <w:tc>
          <w:tcPr>
            <w:tcW w:w="9859" w:type="dxa"/>
            <w:gridSpan w:val="11"/>
            <w:shd w:val="clear" w:color="auto" w:fill="F7CAAC"/>
          </w:tcPr>
          <w:p w14:paraId="1A763684"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eastAsia="Trebuchet MS" w:hAnsi="Times New Roman" w:cs="Times New Roman"/>
                <w:b/>
                <w:sz w:val="20"/>
                <w:szCs w:val="20"/>
              </w:rPr>
              <w:t>Údaje o vzdělání na VŠ</w:t>
            </w:r>
          </w:p>
        </w:tc>
      </w:tr>
      <w:tr w:rsidR="005A2649" w14:paraId="68813BED" w14:textId="77777777" w:rsidTr="008C24FF">
        <w:trPr>
          <w:trHeight w:val="1553"/>
        </w:trPr>
        <w:tc>
          <w:tcPr>
            <w:tcW w:w="9859" w:type="dxa"/>
            <w:gridSpan w:val="11"/>
            <w:tcBorders>
              <w:top w:val="nil"/>
            </w:tcBorders>
          </w:tcPr>
          <w:p w14:paraId="233E5012" w14:textId="77777777" w:rsidR="005A2649" w:rsidRPr="000C4A02" w:rsidRDefault="005A2649" w:rsidP="000C4A02">
            <w:pPr>
              <w:spacing w:after="0" w:line="240" w:lineRule="auto"/>
              <w:jc w:val="both"/>
              <w:rPr>
                <w:rFonts w:ascii="Times New Roman" w:hAnsi="Times New Roman" w:cs="Times New Roman"/>
                <w:sz w:val="20"/>
                <w:szCs w:val="20"/>
              </w:rPr>
            </w:pPr>
          </w:p>
          <w:p w14:paraId="2892757E"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1967-1972: FF UJEP v Brně, studijní obory čeština a filozofie, absolvoval v roce 1972 (diplomová práce Principy artikulace v poetice)</w:t>
            </w:r>
          </w:p>
          <w:p w14:paraId="15B22A08"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1967-1972: Na FF MU studoval dále obor filmová věda</w:t>
            </w:r>
          </w:p>
          <w:p w14:paraId="6F0344C7"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1974: FF UJEP v Brně, obhájil doktorskou disertaci Artikulace literárního díla a získal titul PhDr.</w:t>
            </w:r>
          </w:p>
          <w:p w14:paraId="6B727842"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1982: FF UJEP v Brně, obhájil kandidátskou disertaci Umělecký obraz v literatuře a získal titul CSc.</w:t>
            </w:r>
          </w:p>
          <w:p w14:paraId="217C6075"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1988: FF UJEP v Brně, byl jmenován docentem</w:t>
            </w:r>
          </w:p>
          <w:p w14:paraId="3B8D324F"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1997: FF MU v Brně, obhájil habilitační práci Předpoklady literárního dorozumívání</w:t>
            </w:r>
          </w:p>
          <w:p w14:paraId="32CFD751"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2008: FF UKF v Nitře, profesorské řízení, jmenován profesorem</w:t>
            </w:r>
          </w:p>
          <w:p w14:paraId="6A84175D" w14:textId="77777777" w:rsidR="005A2649" w:rsidRPr="000C4A02" w:rsidRDefault="005A2649" w:rsidP="000C4A02">
            <w:pPr>
              <w:spacing w:after="0" w:line="240" w:lineRule="auto"/>
              <w:jc w:val="both"/>
              <w:rPr>
                <w:rFonts w:ascii="Times New Roman" w:hAnsi="Times New Roman" w:cs="Times New Roman"/>
                <w:sz w:val="20"/>
                <w:szCs w:val="20"/>
              </w:rPr>
            </w:pPr>
          </w:p>
        </w:tc>
      </w:tr>
      <w:tr w:rsidR="005A2649" w14:paraId="262F127F" w14:textId="77777777" w:rsidTr="008C24FF">
        <w:tc>
          <w:tcPr>
            <w:tcW w:w="9859" w:type="dxa"/>
            <w:gridSpan w:val="11"/>
            <w:shd w:val="clear" w:color="auto" w:fill="F7CAAC"/>
          </w:tcPr>
          <w:p w14:paraId="40E4D794"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eastAsia="Trebuchet MS" w:hAnsi="Times New Roman" w:cs="Times New Roman"/>
                <w:b/>
                <w:sz w:val="20"/>
                <w:szCs w:val="20"/>
              </w:rPr>
              <w:t>Údaje o odborném působení od absolvování VŠ</w:t>
            </w:r>
          </w:p>
        </w:tc>
      </w:tr>
      <w:tr w:rsidR="005A2649" w14:paraId="59435852" w14:textId="77777777" w:rsidTr="008C24FF">
        <w:trPr>
          <w:trHeight w:val="1055"/>
        </w:trPr>
        <w:tc>
          <w:tcPr>
            <w:tcW w:w="9859" w:type="dxa"/>
            <w:gridSpan w:val="11"/>
          </w:tcPr>
          <w:p w14:paraId="76E561C8" w14:textId="77777777" w:rsidR="005A2649" w:rsidRPr="000C4A02" w:rsidRDefault="005A2649" w:rsidP="000C4A02">
            <w:pPr>
              <w:spacing w:after="0" w:line="240" w:lineRule="auto"/>
              <w:rPr>
                <w:rFonts w:ascii="Times New Roman" w:eastAsia="Calibri" w:hAnsi="Times New Roman" w:cs="Times New Roman"/>
                <w:sz w:val="20"/>
                <w:szCs w:val="20"/>
              </w:rPr>
            </w:pPr>
          </w:p>
          <w:p w14:paraId="58E53914" w14:textId="77777777" w:rsidR="005A2649" w:rsidRPr="000C4A02" w:rsidRDefault="005A2649" w:rsidP="000C4A02">
            <w:pPr>
              <w:spacing w:after="0" w:line="240" w:lineRule="auto"/>
              <w:rPr>
                <w:rFonts w:ascii="Times New Roman" w:eastAsia="Calibri" w:hAnsi="Times New Roman" w:cs="Times New Roman"/>
                <w:sz w:val="20"/>
                <w:szCs w:val="20"/>
              </w:rPr>
            </w:pPr>
            <w:r w:rsidRPr="000C4A02">
              <w:rPr>
                <w:rFonts w:ascii="Times New Roman" w:eastAsia="Calibri" w:hAnsi="Times New Roman" w:cs="Times New Roman"/>
                <w:sz w:val="20"/>
                <w:szCs w:val="20"/>
              </w:rPr>
              <w:t>1973–1998: Filozofická fakulta Univerzity J. E. Purkyně (od roku 1990 Masarykova univerzita v Brně), Katedra české a slovenské literatury a literární vědy; asistent, odborný asistent, docent.</w:t>
            </w:r>
          </w:p>
          <w:p w14:paraId="6CCBA52E" w14:textId="77777777" w:rsidR="005A2649" w:rsidRPr="000C4A02" w:rsidRDefault="005A2649" w:rsidP="000C4A02">
            <w:pPr>
              <w:spacing w:after="0" w:line="240" w:lineRule="auto"/>
              <w:rPr>
                <w:rFonts w:ascii="Times New Roman" w:eastAsia="Calibri" w:hAnsi="Times New Roman" w:cs="Times New Roman"/>
                <w:sz w:val="20"/>
                <w:szCs w:val="20"/>
              </w:rPr>
            </w:pPr>
            <w:r w:rsidRPr="000C4A02">
              <w:rPr>
                <w:rFonts w:ascii="Times New Roman" w:eastAsia="Calibri" w:hAnsi="Times New Roman" w:cs="Times New Roman"/>
                <w:sz w:val="20"/>
                <w:szCs w:val="20"/>
              </w:rPr>
              <w:t>1998–2017: Fakulta sociálních studií (Katedra mediálních studií a žurnalistiky). Po roce 1998 rovněž výuka na Katedře religionistiky (FF MU) a Katedře antropologie (Přírodovědecká fakulta MU), docent, profesor.</w:t>
            </w:r>
          </w:p>
          <w:p w14:paraId="5B8CCBA6"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eastAsia="Calibri" w:hAnsi="Times New Roman" w:cs="Times New Roman"/>
                <w:sz w:val="20"/>
                <w:szCs w:val="20"/>
              </w:rPr>
              <w:t>2006–dosud: Fakulta multimediálních komunikací Univerzity Tomáše Bati ve Zlíně (Ústav marketingových komunikací), docent, profesor</w:t>
            </w:r>
            <w:r w:rsidRPr="000C4A02">
              <w:rPr>
                <w:rFonts w:ascii="Times New Roman" w:hAnsi="Times New Roman" w:cs="Times New Roman"/>
                <w:sz w:val="20"/>
                <w:szCs w:val="20"/>
              </w:rPr>
              <w:t>.</w:t>
            </w:r>
          </w:p>
          <w:p w14:paraId="436D758C" w14:textId="77777777" w:rsidR="005A2649" w:rsidRPr="000C4A02" w:rsidRDefault="005A2649" w:rsidP="000C4A02">
            <w:pPr>
              <w:spacing w:after="0" w:line="240" w:lineRule="auto"/>
              <w:rPr>
                <w:rFonts w:ascii="Times New Roman" w:hAnsi="Times New Roman" w:cs="Times New Roman"/>
                <w:sz w:val="20"/>
                <w:szCs w:val="20"/>
              </w:rPr>
            </w:pPr>
          </w:p>
        </w:tc>
      </w:tr>
      <w:tr w:rsidR="005A2649" w14:paraId="25257798" w14:textId="77777777" w:rsidTr="008C24FF">
        <w:tc>
          <w:tcPr>
            <w:tcW w:w="9859" w:type="dxa"/>
            <w:gridSpan w:val="11"/>
            <w:shd w:val="clear" w:color="auto" w:fill="F7CAAC"/>
          </w:tcPr>
          <w:p w14:paraId="07A0212D"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0C4A02">
              <w:rPr>
                <w:rFonts w:ascii="Times New Roman" w:eastAsia="Trebuchet MS" w:hAnsi="Times New Roman" w:cs="Times New Roman"/>
                <w:b/>
                <w:spacing w:val="-8"/>
                <w:sz w:val="20"/>
                <w:szCs w:val="20"/>
              </w:rPr>
              <w:t xml:space="preserve"> </w:t>
            </w:r>
            <w:r w:rsidRPr="000C4A02">
              <w:rPr>
                <w:rFonts w:ascii="Times New Roman" w:eastAsia="Trebuchet MS" w:hAnsi="Times New Roman" w:cs="Times New Roman"/>
                <w:b/>
                <w:sz w:val="20"/>
                <w:szCs w:val="20"/>
              </w:rPr>
              <w:t>apod.</w:t>
            </w:r>
          </w:p>
        </w:tc>
      </w:tr>
      <w:tr w:rsidR="005A2649" w14:paraId="0C4F7A2E" w14:textId="77777777" w:rsidTr="008C24FF">
        <w:trPr>
          <w:trHeight w:val="1090"/>
        </w:trPr>
        <w:tc>
          <w:tcPr>
            <w:tcW w:w="9859" w:type="dxa"/>
            <w:gridSpan w:val="11"/>
          </w:tcPr>
          <w:p w14:paraId="2969B732" w14:textId="77777777" w:rsidR="005A2649" w:rsidRPr="000C4A02" w:rsidRDefault="005A2649" w:rsidP="000C4A02">
            <w:pPr>
              <w:spacing w:after="0" w:line="240" w:lineRule="auto"/>
              <w:rPr>
                <w:rFonts w:ascii="Times New Roman" w:hAnsi="Times New Roman" w:cs="Times New Roman"/>
                <w:sz w:val="20"/>
                <w:szCs w:val="20"/>
              </w:rPr>
            </w:pPr>
          </w:p>
          <w:p w14:paraId="57A5BCC0"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1/ vedení více než 80 BP a DP na Masarykově univerzitě, školitel a vedení 1 doktorské práce v oboru Česká literatura na FF a 3 doktorských prací v oboru Sociologie na Masarykově univerzitě, vedení 1 BP na FMK UTB ve Zlíně.</w:t>
            </w:r>
          </w:p>
          <w:p w14:paraId="0C46E573"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2/ Garant studijního programu Mediální studia a žurnalistika (bakalářský a magisterský stupeň prezenční kombinované studium v rámci studijního programu Mediální a komunikční studia (1998-2017)</w:t>
            </w:r>
          </w:p>
          <w:p w14:paraId="16DD1C23" w14:textId="77777777" w:rsidR="005A2649" w:rsidRPr="000C4A02" w:rsidRDefault="005A2649" w:rsidP="000C4A02">
            <w:pPr>
              <w:spacing w:after="0" w:line="240" w:lineRule="auto"/>
              <w:rPr>
                <w:rFonts w:ascii="Times New Roman" w:eastAsia="Trebuchet MS" w:hAnsi="Times New Roman" w:cs="Times New Roman"/>
                <w:sz w:val="20"/>
                <w:szCs w:val="20"/>
              </w:rPr>
            </w:pPr>
            <w:r w:rsidRPr="000C4A02">
              <w:rPr>
                <w:rFonts w:ascii="Times New Roman" w:hAnsi="Times New Roman" w:cs="Times New Roman"/>
                <w:sz w:val="20"/>
                <w:szCs w:val="20"/>
              </w:rPr>
              <w:t xml:space="preserve">3/ </w:t>
            </w:r>
            <w:r w:rsidRPr="000C4A02">
              <w:rPr>
                <w:rFonts w:ascii="Times New Roman" w:eastAsia="Trebuchet MS" w:hAnsi="Times New Roman" w:cs="Times New Roman"/>
                <w:sz w:val="20"/>
                <w:szCs w:val="20"/>
              </w:rPr>
              <w:t>Členstvím v oborových radách doktorských studijních programů:</w:t>
            </w:r>
          </w:p>
          <w:p w14:paraId="3B8D1666"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Člen oborové rady doktorandského studia sociologie (FSS MU v Brně)</w:t>
            </w:r>
          </w:p>
          <w:p w14:paraId="2EA11CED"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Člen oborové rady doktorandského studia Teorie areálových studií (FF MU v Brně)</w:t>
            </w:r>
          </w:p>
          <w:p w14:paraId="75DF69B7"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Člen oborové rady doktorandského studia filozofie (FF MU v Brně)</w:t>
            </w:r>
          </w:p>
          <w:p w14:paraId="16E78579"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 xml:space="preserve">Člen oborové rady doktorandského studia mediální studia (FSV UK v Praze) </w:t>
            </w:r>
          </w:p>
          <w:p w14:paraId="4AF82D53"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 xml:space="preserve">Člen oborové komise doktorandského štúdia študiného oboru teória literatúry a dejiny konkrétny nároných litertúr,(FF UKF v Nitře). </w:t>
            </w:r>
          </w:p>
          <w:p w14:paraId="2DEFB619"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Člen oborové rady doktorandského studia masmedialna studia (FF UKF v Nitře)</w:t>
            </w:r>
          </w:p>
          <w:p w14:paraId="6029BAF7"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Člen oborové rady doktorandského studia Multimedia a design (FMK UTB ve Zlíně)</w:t>
            </w:r>
          </w:p>
          <w:p w14:paraId="3BF6866C"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4/ Č</w:t>
            </w:r>
            <w:r w:rsidRPr="000C4A02">
              <w:rPr>
                <w:rFonts w:ascii="Times New Roman" w:eastAsia="Trebuchet MS" w:hAnsi="Times New Roman" w:cs="Times New Roman"/>
                <w:sz w:val="20"/>
                <w:szCs w:val="20"/>
              </w:rPr>
              <w:t xml:space="preserve">lenství v habilitačních komisích </w:t>
            </w:r>
            <w:r w:rsidRPr="000C4A02">
              <w:rPr>
                <w:rFonts w:ascii="Times New Roman" w:hAnsi="Times New Roman" w:cs="Times New Roman"/>
                <w:sz w:val="20"/>
                <w:szCs w:val="20"/>
              </w:rPr>
              <w:t>a člen inauguační komise</w:t>
            </w:r>
          </w:p>
          <w:p w14:paraId="7B8FBE43"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2008 člen habilitační komise v studijním oboru masmediální studia, FSV UK´v Praha (Homoláč, Jiří)</w:t>
            </w:r>
          </w:p>
          <w:p w14:paraId="54831928"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 xml:space="preserve">2010 člen komise pro jmenovací řízení v studijním oboru masmediálne štúdia, FMK UCM v Trnavě (Hana Poláková) </w:t>
            </w:r>
          </w:p>
          <w:p w14:paraId="44690772" w14:textId="77777777" w:rsidR="005A2649" w:rsidRPr="000C4A02" w:rsidRDefault="005A2649" w:rsidP="000C4A02">
            <w:pPr>
              <w:spacing w:after="0" w:line="240" w:lineRule="auto"/>
              <w:rPr>
                <w:rFonts w:ascii="Times New Roman" w:hAnsi="Times New Roman" w:cs="Times New Roman"/>
                <w:sz w:val="20"/>
                <w:szCs w:val="20"/>
              </w:rPr>
            </w:pPr>
          </w:p>
        </w:tc>
      </w:tr>
      <w:tr w:rsidR="005A2649" w14:paraId="3AB61D05" w14:textId="77777777" w:rsidTr="008C24FF">
        <w:trPr>
          <w:trHeight w:val="250"/>
        </w:trPr>
        <w:tc>
          <w:tcPr>
            <w:tcW w:w="9859" w:type="dxa"/>
            <w:gridSpan w:val="11"/>
            <w:shd w:val="clear" w:color="auto" w:fill="F7CAAC"/>
          </w:tcPr>
          <w:p w14:paraId="600F016A"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5A2649" w14:paraId="7E2C6ABE" w14:textId="77777777" w:rsidTr="008C24FF">
        <w:trPr>
          <w:trHeight w:val="685"/>
        </w:trPr>
        <w:tc>
          <w:tcPr>
            <w:tcW w:w="9859" w:type="dxa"/>
            <w:gridSpan w:val="11"/>
          </w:tcPr>
          <w:p w14:paraId="778416AA" w14:textId="77777777" w:rsidR="005A2649" w:rsidRPr="000C4A02" w:rsidRDefault="005A2649" w:rsidP="000C4A02">
            <w:pPr>
              <w:spacing w:after="0" w:line="240" w:lineRule="auto"/>
              <w:jc w:val="both"/>
              <w:rPr>
                <w:rFonts w:ascii="Times New Roman" w:hAnsi="Times New Roman" w:cs="Times New Roman"/>
                <w:sz w:val="20"/>
                <w:szCs w:val="20"/>
              </w:rPr>
            </w:pPr>
          </w:p>
          <w:p w14:paraId="21666D66"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Člen vědecké rady FSS MU</w:t>
            </w:r>
          </w:p>
          <w:p w14:paraId="717F9C6C"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 xml:space="preserve">Člen vědecké rady Fakulty masmediálnej komunikácie Univerzity sv. Cyrila a Metoda v Trnavě, Slovensko </w:t>
            </w:r>
          </w:p>
          <w:p w14:paraId="47A0C82E"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lastRenderedPageBreak/>
              <w:t>Člen vědecké rady Univerzity sv. Cyrila a Metoda v Trnavě, Slovensko</w:t>
            </w:r>
          </w:p>
        </w:tc>
      </w:tr>
      <w:tr w:rsidR="005A2649" w14:paraId="2593B4B5" w14:textId="77777777" w:rsidTr="008C24FF">
        <w:trPr>
          <w:cantSplit/>
        </w:trPr>
        <w:tc>
          <w:tcPr>
            <w:tcW w:w="3347" w:type="dxa"/>
            <w:gridSpan w:val="2"/>
            <w:tcBorders>
              <w:top w:val="single" w:sz="12" w:space="0" w:color="auto"/>
            </w:tcBorders>
            <w:shd w:val="clear" w:color="auto" w:fill="F7CAAC"/>
          </w:tcPr>
          <w:p w14:paraId="0907F9A8"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lastRenderedPageBreak/>
              <w:t xml:space="preserve">Obor habilitačního řízení </w:t>
            </w:r>
          </w:p>
        </w:tc>
        <w:tc>
          <w:tcPr>
            <w:tcW w:w="2245" w:type="dxa"/>
            <w:gridSpan w:val="2"/>
            <w:tcBorders>
              <w:top w:val="single" w:sz="12" w:space="0" w:color="auto"/>
            </w:tcBorders>
            <w:shd w:val="clear" w:color="auto" w:fill="F7CAAC"/>
          </w:tcPr>
          <w:p w14:paraId="1201549C"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5817AF73"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1FB2B342"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Ohlasy publikací</w:t>
            </w:r>
          </w:p>
        </w:tc>
      </w:tr>
      <w:tr w:rsidR="005A2649" w14:paraId="60219715" w14:textId="77777777" w:rsidTr="008C24FF">
        <w:trPr>
          <w:cantSplit/>
        </w:trPr>
        <w:tc>
          <w:tcPr>
            <w:tcW w:w="3347" w:type="dxa"/>
            <w:gridSpan w:val="2"/>
          </w:tcPr>
          <w:p w14:paraId="2E885367" w14:textId="77777777" w:rsidR="005A2649" w:rsidRPr="000C4A02" w:rsidRDefault="005A2649" w:rsidP="000C4A02">
            <w:pPr>
              <w:spacing w:after="0" w:line="240" w:lineRule="auto"/>
              <w:jc w:val="both"/>
              <w:rPr>
                <w:rFonts w:ascii="Times New Roman" w:hAnsi="Times New Roman" w:cs="Times New Roman"/>
                <w:color w:val="FF0000"/>
                <w:sz w:val="20"/>
                <w:szCs w:val="20"/>
                <w:lang w:val="sk-SK"/>
              </w:rPr>
            </w:pPr>
            <w:r w:rsidRPr="000C4A02">
              <w:rPr>
                <w:rFonts w:ascii="Times New Roman" w:hAnsi="Times New Roman" w:cs="Times New Roman"/>
                <w:sz w:val="20"/>
                <w:szCs w:val="20"/>
                <w:lang w:val="sk-SK"/>
              </w:rPr>
              <w:t>Česká literatura</w:t>
            </w:r>
          </w:p>
        </w:tc>
        <w:tc>
          <w:tcPr>
            <w:tcW w:w="2245" w:type="dxa"/>
            <w:gridSpan w:val="2"/>
          </w:tcPr>
          <w:p w14:paraId="3EF4737B" w14:textId="77777777" w:rsidR="005A2649" w:rsidRPr="000C4A02" w:rsidRDefault="005A2649" w:rsidP="000C4A02">
            <w:pPr>
              <w:spacing w:after="0" w:line="240" w:lineRule="auto"/>
              <w:jc w:val="both"/>
              <w:rPr>
                <w:rFonts w:ascii="Times New Roman" w:hAnsi="Times New Roman" w:cs="Times New Roman"/>
                <w:color w:val="FF0000"/>
                <w:sz w:val="20"/>
                <w:szCs w:val="20"/>
              </w:rPr>
            </w:pPr>
            <w:r w:rsidRPr="000C4A02">
              <w:rPr>
                <w:rFonts w:ascii="Times New Roman" w:hAnsi="Times New Roman" w:cs="Times New Roman"/>
                <w:sz w:val="20"/>
                <w:szCs w:val="20"/>
              </w:rPr>
              <w:t>1988</w:t>
            </w:r>
          </w:p>
        </w:tc>
        <w:tc>
          <w:tcPr>
            <w:tcW w:w="2238" w:type="dxa"/>
            <w:gridSpan w:val="4"/>
            <w:tcBorders>
              <w:right w:val="single" w:sz="12" w:space="0" w:color="auto"/>
            </w:tcBorders>
          </w:tcPr>
          <w:p w14:paraId="42FF0016" w14:textId="77777777" w:rsidR="005A2649" w:rsidRPr="000C4A02" w:rsidRDefault="005A2649" w:rsidP="000C4A02">
            <w:pPr>
              <w:spacing w:after="0" w:line="240" w:lineRule="auto"/>
              <w:rPr>
                <w:rFonts w:ascii="Times New Roman" w:hAnsi="Times New Roman" w:cs="Times New Roman"/>
                <w:color w:val="FF0000"/>
                <w:sz w:val="20"/>
                <w:szCs w:val="20"/>
              </w:rPr>
            </w:pPr>
            <w:r w:rsidRPr="000C4A02">
              <w:rPr>
                <w:rFonts w:ascii="Times New Roman" w:hAnsi="Times New Roman" w:cs="Times New Roman"/>
                <w:sz w:val="20"/>
                <w:szCs w:val="20"/>
              </w:rPr>
              <w:t>UJEP v Brně</w:t>
            </w:r>
          </w:p>
        </w:tc>
        <w:tc>
          <w:tcPr>
            <w:tcW w:w="567" w:type="dxa"/>
            <w:tcBorders>
              <w:left w:val="single" w:sz="12" w:space="0" w:color="auto"/>
            </w:tcBorders>
            <w:shd w:val="clear" w:color="auto" w:fill="F7CAAC"/>
          </w:tcPr>
          <w:p w14:paraId="4BB333FE" w14:textId="77777777" w:rsidR="005A2649" w:rsidRPr="000C4A02" w:rsidRDefault="005A2649" w:rsidP="000C4A02">
            <w:pPr>
              <w:spacing w:after="0" w:line="240" w:lineRule="auto"/>
              <w:jc w:val="both"/>
              <w:rPr>
                <w:rFonts w:ascii="Times New Roman" w:hAnsi="Times New Roman" w:cs="Times New Roman"/>
                <w:sz w:val="18"/>
                <w:szCs w:val="18"/>
              </w:rPr>
            </w:pPr>
            <w:r w:rsidRPr="000C4A02">
              <w:rPr>
                <w:rFonts w:ascii="Times New Roman" w:hAnsi="Times New Roman" w:cs="Times New Roman"/>
                <w:b/>
                <w:sz w:val="18"/>
                <w:szCs w:val="18"/>
              </w:rPr>
              <w:t>WOS</w:t>
            </w:r>
          </w:p>
        </w:tc>
        <w:tc>
          <w:tcPr>
            <w:tcW w:w="768" w:type="dxa"/>
            <w:shd w:val="clear" w:color="auto" w:fill="F7CAAC"/>
          </w:tcPr>
          <w:p w14:paraId="34DE759C" w14:textId="77777777" w:rsidR="005A2649" w:rsidRPr="000C4A02" w:rsidRDefault="005A2649" w:rsidP="000C4A02">
            <w:pPr>
              <w:spacing w:after="0" w:line="240" w:lineRule="auto"/>
              <w:jc w:val="both"/>
              <w:rPr>
                <w:rFonts w:ascii="Times New Roman" w:hAnsi="Times New Roman" w:cs="Times New Roman"/>
                <w:sz w:val="18"/>
                <w:szCs w:val="18"/>
              </w:rPr>
            </w:pPr>
            <w:r w:rsidRPr="000C4A02">
              <w:rPr>
                <w:rFonts w:ascii="Times New Roman" w:hAnsi="Times New Roman" w:cs="Times New Roman"/>
                <w:b/>
                <w:sz w:val="18"/>
                <w:szCs w:val="18"/>
              </w:rPr>
              <w:t>Scopus</w:t>
            </w:r>
          </w:p>
        </w:tc>
        <w:tc>
          <w:tcPr>
            <w:tcW w:w="694" w:type="dxa"/>
            <w:shd w:val="clear" w:color="auto" w:fill="F7CAAC"/>
          </w:tcPr>
          <w:p w14:paraId="5552AF72" w14:textId="77777777" w:rsidR="005A2649" w:rsidRPr="000C4A02" w:rsidRDefault="005A2649" w:rsidP="000C4A02">
            <w:pPr>
              <w:spacing w:after="0" w:line="240" w:lineRule="auto"/>
              <w:jc w:val="both"/>
              <w:rPr>
                <w:rFonts w:ascii="Times New Roman" w:hAnsi="Times New Roman" w:cs="Times New Roman"/>
                <w:sz w:val="18"/>
                <w:szCs w:val="18"/>
              </w:rPr>
            </w:pPr>
            <w:r w:rsidRPr="000C4A02">
              <w:rPr>
                <w:rFonts w:ascii="Times New Roman" w:hAnsi="Times New Roman" w:cs="Times New Roman"/>
                <w:b/>
                <w:sz w:val="18"/>
                <w:szCs w:val="18"/>
              </w:rPr>
              <w:t>ostatní</w:t>
            </w:r>
          </w:p>
        </w:tc>
      </w:tr>
      <w:tr w:rsidR="005A2649" w14:paraId="2067B45D" w14:textId="77777777" w:rsidTr="008C24FF">
        <w:trPr>
          <w:cantSplit/>
          <w:trHeight w:val="70"/>
        </w:trPr>
        <w:tc>
          <w:tcPr>
            <w:tcW w:w="3347" w:type="dxa"/>
            <w:gridSpan w:val="2"/>
            <w:shd w:val="clear" w:color="auto" w:fill="F7CAAC"/>
          </w:tcPr>
          <w:p w14:paraId="03ADE556"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t>Obor jmenovacího řízení</w:t>
            </w:r>
          </w:p>
        </w:tc>
        <w:tc>
          <w:tcPr>
            <w:tcW w:w="2245" w:type="dxa"/>
            <w:gridSpan w:val="2"/>
            <w:shd w:val="clear" w:color="auto" w:fill="F7CAAC"/>
          </w:tcPr>
          <w:p w14:paraId="4143CC83"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6109A73D"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4A61AD58"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6</w:t>
            </w:r>
          </w:p>
        </w:tc>
        <w:tc>
          <w:tcPr>
            <w:tcW w:w="768" w:type="dxa"/>
            <w:vMerge w:val="restart"/>
          </w:tcPr>
          <w:p w14:paraId="2043EF2C"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0</w:t>
            </w:r>
          </w:p>
        </w:tc>
        <w:tc>
          <w:tcPr>
            <w:tcW w:w="694" w:type="dxa"/>
            <w:vMerge w:val="restart"/>
          </w:tcPr>
          <w:p w14:paraId="693B3B88"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101</w:t>
            </w:r>
          </w:p>
        </w:tc>
      </w:tr>
      <w:tr w:rsidR="005A2649" w14:paraId="284B99FA" w14:textId="77777777" w:rsidTr="008C24FF">
        <w:trPr>
          <w:trHeight w:val="205"/>
        </w:trPr>
        <w:tc>
          <w:tcPr>
            <w:tcW w:w="3347" w:type="dxa"/>
            <w:gridSpan w:val="2"/>
          </w:tcPr>
          <w:p w14:paraId="457F1319"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2.1.23 Teória literatúry a dejiny konkrétnych národných literatúr</w:t>
            </w:r>
          </w:p>
        </w:tc>
        <w:tc>
          <w:tcPr>
            <w:tcW w:w="2245" w:type="dxa"/>
            <w:gridSpan w:val="2"/>
          </w:tcPr>
          <w:p w14:paraId="370C9294"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2008</w:t>
            </w:r>
          </w:p>
        </w:tc>
        <w:tc>
          <w:tcPr>
            <w:tcW w:w="2238" w:type="dxa"/>
            <w:gridSpan w:val="4"/>
            <w:tcBorders>
              <w:right w:val="single" w:sz="12" w:space="0" w:color="auto"/>
            </w:tcBorders>
          </w:tcPr>
          <w:p w14:paraId="78601233"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FF UKF v Nitře</w:t>
            </w:r>
          </w:p>
        </w:tc>
        <w:tc>
          <w:tcPr>
            <w:tcW w:w="567" w:type="dxa"/>
            <w:vMerge/>
            <w:tcBorders>
              <w:left w:val="single" w:sz="12" w:space="0" w:color="auto"/>
            </w:tcBorders>
            <w:vAlign w:val="center"/>
          </w:tcPr>
          <w:p w14:paraId="18A737F3" w14:textId="77777777" w:rsidR="005A2649" w:rsidRPr="000C4A02" w:rsidRDefault="005A2649" w:rsidP="000C4A02">
            <w:pPr>
              <w:spacing w:after="0" w:line="240" w:lineRule="auto"/>
              <w:rPr>
                <w:rFonts w:ascii="Times New Roman" w:hAnsi="Times New Roman" w:cs="Times New Roman"/>
                <w:b/>
                <w:sz w:val="20"/>
                <w:szCs w:val="20"/>
              </w:rPr>
            </w:pPr>
          </w:p>
        </w:tc>
        <w:tc>
          <w:tcPr>
            <w:tcW w:w="768" w:type="dxa"/>
            <w:vMerge/>
            <w:vAlign w:val="center"/>
          </w:tcPr>
          <w:p w14:paraId="621A1DD9" w14:textId="77777777" w:rsidR="005A2649" w:rsidRPr="000C4A02" w:rsidRDefault="005A2649" w:rsidP="000C4A02">
            <w:pPr>
              <w:spacing w:after="0" w:line="240" w:lineRule="auto"/>
              <w:rPr>
                <w:rFonts w:ascii="Times New Roman" w:hAnsi="Times New Roman" w:cs="Times New Roman"/>
                <w:b/>
                <w:sz w:val="20"/>
                <w:szCs w:val="20"/>
              </w:rPr>
            </w:pPr>
          </w:p>
        </w:tc>
        <w:tc>
          <w:tcPr>
            <w:tcW w:w="694" w:type="dxa"/>
            <w:vMerge/>
            <w:vAlign w:val="center"/>
          </w:tcPr>
          <w:p w14:paraId="1EF7ECFE" w14:textId="77777777" w:rsidR="005A2649" w:rsidRPr="000C4A02" w:rsidRDefault="005A2649" w:rsidP="000C4A02">
            <w:pPr>
              <w:spacing w:after="0" w:line="240" w:lineRule="auto"/>
              <w:rPr>
                <w:rFonts w:ascii="Times New Roman" w:hAnsi="Times New Roman" w:cs="Times New Roman"/>
                <w:b/>
                <w:sz w:val="20"/>
                <w:szCs w:val="20"/>
              </w:rPr>
            </w:pPr>
          </w:p>
        </w:tc>
      </w:tr>
      <w:tr w:rsidR="005A2649" w14:paraId="0AF1605C" w14:textId="77777777" w:rsidTr="008C24FF">
        <w:tc>
          <w:tcPr>
            <w:tcW w:w="9859" w:type="dxa"/>
            <w:gridSpan w:val="11"/>
            <w:shd w:val="clear" w:color="auto" w:fill="F7CAAC"/>
          </w:tcPr>
          <w:p w14:paraId="775ECD28"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5A2649" w14:paraId="39EB711A" w14:textId="77777777" w:rsidTr="008C24FF">
        <w:trPr>
          <w:trHeight w:val="850"/>
        </w:trPr>
        <w:tc>
          <w:tcPr>
            <w:tcW w:w="9859" w:type="dxa"/>
            <w:gridSpan w:val="11"/>
          </w:tcPr>
          <w:p w14:paraId="690A6164" w14:textId="77777777" w:rsidR="005A2649" w:rsidRPr="000C4A02" w:rsidRDefault="005A2649" w:rsidP="000C4A02">
            <w:pPr>
              <w:tabs>
                <w:tab w:val="num" w:pos="567"/>
              </w:tabs>
              <w:spacing w:after="0" w:line="240" w:lineRule="auto"/>
              <w:rPr>
                <w:rFonts w:ascii="Times New Roman" w:hAnsi="Times New Roman" w:cs="Times New Roman"/>
                <w:iCs/>
                <w:sz w:val="20"/>
                <w:szCs w:val="20"/>
              </w:rPr>
            </w:pPr>
          </w:p>
          <w:p w14:paraId="4E472D77" w14:textId="77777777" w:rsidR="005A2649" w:rsidRPr="000C4A02" w:rsidRDefault="005A2649" w:rsidP="000C4A02">
            <w:pPr>
              <w:tabs>
                <w:tab w:val="num" w:pos="567"/>
              </w:tabs>
              <w:spacing w:after="0" w:line="240" w:lineRule="auto"/>
              <w:rPr>
                <w:rFonts w:ascii="Times New Roman" w:hAnsi="Times New Roman" w:cs="Times New Roman"/>
                <w:sz w:val="20"/>
                <w:szCs w:val="20"/>
              </w:rPr>
            </w:pPr>
            <w:r w:rsidRPr="000C4A02">
              <w:rPr>
                <w:rFonts w:ascii="Times New Roman" w:hAnsi="Times New Roman" w:cs="Times New Roman"/>
                <w:iCs/>
                <w:sz w:val="20"/>
                <w:szCs w:val="20"/>
              </w:rPr>
              <w:t>PAVELKA, J</w:t>
            </w:r>
            <w:r w:rsidRPr="000C4A02">
              <w:rPr>
                <w:rFonts w:ascii="Times New Roman" w:hAnsi="Times New Roman" w:cs="Times New Roman"/>
                <w:sz w:val="20"/>
                <w:szCs w:val="20"/>
              </w:rPr>
              <w:t xml:space="preserve">. A Book Cover as an Expression of Conceptualization and a Tool of Social Identity Construction: The Interpretation Based on the Example of G. Ritzer r’s book McDonaldization of Society. </w:t>
            </w:r>
            <w:r w:rsidRPr="000C4A02">
              <w:rPr>
                <w:rFonts w:ascii="Times New Roman" w:hAnsi="Times New Roman" w:cs="Times New Roman"/>
                <w:i/>
                <w:sz w:val="20"/>
                <w:szCs w:val="20"/>
              </w:rPr>
              <w:t xml:space="preserve">World Academy of Science, Engineering and Technology, </w:t>
            </w:r>
            <w:r w:rsidRPr="000C4A02">
              <w:rPr>
                <w:rFonts w:ascii="Times New Roman" w:hAnsi="Times New Roman" w:cs="Times New Roman"/>
                <w:sz w:val="20"/>
                <w:szCs w:val="20"/>
              </w:rPr>
              <w:t xml:space="preserve">International Science Index 77, 2013, 7(5), pp. 93-98. ISSN 1307-6892. (Knižní obálka jako výraz konceptualizace a jako nástroj konstrukce sociální identity: Interpretace založená na </w:t>
            </w:r>
            <w:hyperlink r:id="rId23" w:history="1">
              <w:r w:rsidRPr="000C4A02">
                <w:rPr>
                  <w:rStyle w:val="Hypertextovodkaz"/>
                  <w:rFonts w:ascii="Times New Roman" w:hAnsi="Times New Roman" w:cs="Times New Roman"/>
                  <w:sz w:val="20"/>
                  <w:szCs w:val="20"/>
                </w:rPr>
                <w:t>příkladu knihy McDonaldization of Society</w:t>
              </w:r>
            </w:hyperlink>
            <w:r w:rsidRPr="000C4A02">
              <w:rPr>
                <w:rFonts w:ascii="Times New Roman" w:hAnsi="Times New Roman" w:cs="Times New Roman"/>
                <w:sz w:val="20"/>
                <w:szCs w:val="20"/>
              </w:rPr>
              <w:t xml:space="preserve"> G. Ritzera.) Available online at:</w:t>
            </w:r>
            <w:r w:rsidRPr="000C4A02">
              <w:rPr>
                <w:rFonts w:ascii="Times New Roman" w:hAnsi="Times New Roman" w:cs="Times New Roman"/>
                <w:sz w:val="20"/>
                <w:szCs w:val="20"/>
                <w:u w:val="single"/>
              </w:rPr>
              <w:t xml:space="preserve"> </w:t>
            </w:r>
            <w:hyperlink r:id="rId24" w:history="1">
              <w:r w:rsidRPr="000C4A02">
                <w:rPr>
                  <w:rStyle w:val="Hypertextovodkaz"/>
                  <w:rFonts w:ascii="Times New Roman" w:hAnsi="Times New Roman" w:cs="Times New Roman"/>
                  <w:sz w:val="20"/>
                  <w:szCs w:val="20"/>
                </w:rPr>
                <w:t>https://www.waset.org/Publications/?q=pavelka&amp;search=Search</w:t>
              </w:r>
            </w:hyperlink>
            <w:r w:rsidRPr="000C4A02">
              <w:rPr>
                <w:rFonts w:ascii="Times New Roman" w:hAnsi="Times New Roman" w:cs="Times New Roman"/>
                <w:sz w:val="20"/>
                <w:szCs w:val="20"/>
              </w:rPr>
              <w:t xml:space="preserve">. </w:t>
            </w:r>
          </w:p>
          <w:p w14:paraId="1BA81CE7"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iCs/>
                <w:sz w:val="20"/>
                <w:szCs w:val="20"/>
              </w:rPr>
              <w:t xml:space="preserve">PAVELKA, J. </w:t>
            </w:r>
            <w:r w:rsidRPr="000C4A02">
              <w:rPr>
                <w:rFonts w:ascii="Times New Roman" w:hAnsi="Times New Roman" w:cs="Times New Roman"/>
                <w:color w:val="000000"/>
                <w:sz w:val="20"/>
                <w:szCs w:val="20"/>
                <w:lang w:val="en-US"/>
              </w:rPr>
              <w:t xml:space="preserve">Trends Emerging on the Czech Higher-Education Market and their Influence on the Employability of Graduates in Practice since 1989. </w:t>
            </w:r>
            <w:r w:rsidRPr="000C4A02">
              <w:rPr>
                <w:rFonts w:ascii="Times New Roman" w:hAnsi="Times New Roman" w:cs="Times New Roman"/>
                <w:i/>
                <w:iCs/>
                <w:color w:val="000000"/>
                <w:sz w:val="20"/>
                <w:szCs w:val="20"/>
              </w:rPr>
              <w:t>Procedia - Social and Behavioral Sciences</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Volume 139</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22 August 2014</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pp. 87-92.</w:t>
            </w:r>
            <w:r w:rsidRPr="000C4A02">
              <w:rPr>
                <w:rFonts w:ascii="Times New Roman" w:hAnsi="Times New Roman" w:cs="Times New Roman"/>
                <w:i/>
                <w:iCs/>
                <w:color w:val="000000"/>
                <w:sz w:val="20"/>
                <w:szCs w:val="20"/>
              </w:rPr>
              <w:t xml:space="preserve"> </w:t>
            </w:r>
            <w:r w:rsidRPr="000C4A02">
              <w:rPr>
                <w:rFonts w:ascii="Times New Roman" w:hAnsi="Times New Roman" w:cs="Times New Roman"/>
                <w:iCs/>
                <w:color w:val="000000"/>
                <w:sz w:val="20"/>
                <w:szCs w:val="20"/>
              </w:rPr>
              <w:t>USA: Elsevier, 2014. ISBN ISSN</w:t>
            </w:r>
            <w:r w:rsidRPr="000C4A02">
              <w:rPr>
                <w:rFonts w:ascii="Times New Roman" w:hAnsi="Times New Roman" w:cs="Times New Roman"/>
                <w:i/>
                <w:iCs/>
                <w:color w:val="000000"/>
                <w:sz w:val="20"/>
                <w:szCs w:val="20"/>
              </w:rPr>
              <w:t xml:space="preserve"> </w:t>
            </w:r>
            <w:r w:rsidRPr="000C4A02">
              <w:rPr>
                <w:rFonts w:ascii="Times New Roman" w:hAnsi="Times New Roman" w:cs="Times New Roman"/>
                <w:sz w:val="20"/>
                <w:szCs w:val="20"/>
              </w:rPr>
              <w:t>1877-0428. (</w:t>
            </w:r>
            <w:r w:rsidRPr="000C4A02">
              <w:rPr>
                <w:rFonts w:ascii="Times New Roman" w:hAnsi="Times New Roman" w:cs="Times New Roman"/>
                <w:bCs/>
                <w:sz w:val="20"/>
                <w:szCs w:val="20"/>
              </w:rPr>
              <w:t>Trendy prosazující se na českém trhu s vysokoškolským vzděláním</w:t>
            </w:r>
            <w:r w:rsidRPr="000C4A02">
              <w:rPr>
                <w:rFonts w:ascii="Times New Roman" w:hAnsi="Times New Roman" w:cs="Times New Roman"/>
                <w:sz w:val="20"/>
                <w:szCs w:val="20"/>
              </w:rPr>
              <w:t xml:space="preserve"> </w:t>
            </w:r>
            <w:r w:rsidRPr="000C4A02">
              <w:rPr>
                <w:rFonts w:ascii="Times New Roman" w:hAnsi="Times New Roman" w:cs="Times New Roman"/>
                <w:bCs/>
                <w:sz w:val="20"/>
                <w:szCs w:val="20"/>
              </w:rPr>
              <w:t>a jejich vliv na uplatnitelnost absolventů v praxi</w:t>
            </w:r>
            <w:r w:rsidRPr="000C4A02">
              <w:rPr>
                <w:rFonts w:ascii="Times New Roman" w:hAnsi="Times New Roman" w:cs="Times New Roman"/>
                <w:sz w:val="20"/>
                <w:szCs w:val="20"/>
              </w:rPr>
              <w:t xml:space="preserve"> po roce 1989.) Available online at: </w:t>
            </w:r>
            <w:hyperlink r:id="rId25" w:history="1">
              <w:r w:rsidRPr="000C4A02">
                <w:rPr>
                  <w:rStyle w:val="Hypertextovodkaz"/>
                  <w:rFonts w:ascii="Times New Roman" w:hAnsi="Times New Roman" w:cs="Times New Roman"/>
                  <w:sz w:val="20"/>
                  <w:szCs w:val="20"/>
                </w:rPr>
                <w:t>http://ac.els-cdn.com/S1877042814046850/1-s2.0-S1877042814046850-main.pdf?_tid=fcc9606c-975c-11e5-8046-00000aab0f02&amp;acdnat=1448886313_2ff8ce6050e6669e1f7b9c190877b8e1</w:t>
              </w:r>
            </w:hyperlink>
            <w:r w:rsidRPr="000C4A02">
              <w:rPr>
                <w:rFonts w:ascii="Times New Roman" w:hAnsi="Times New Roman" w:cs="Times New Roman"/>
                <w:sz w:val="20"/>
                <w:szCs w:val="20"/>
              </w:rPr>
              <w:t>. WOS:000396723800011</w:t>
            </w:r>
          </w:p>
          <w:p w14:paraId="1B698843"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iCs/>
                <w:sz w:val="20"/>
                <w:szCs w:val="20"/>
              </w:rPr>
              <w:t xml:space="preserve">PAVELKA, J. </w:t>
            </w:r>
            <w:r w:rsidRPr="000C4A02">
              <w:rPr>
                <w:rFonts w:ascii="Times New Roman" w:hAnsi="Times New Roman" w:cs="Times New Roman"/>
                <w:color w:val="000000"/>
                <w:sz w:val="20"/>
                <w:szCs w:val="20"/>
              </w:rPr>
              <w:t xml:space="preserve">The Factors Affecting the Presentation of Events and the Media Coverage of Topics in the Mass Media. </w:t>
            </w:r>
            <w:r w:rsidRPr="000C4A02">
              <w:rPr>
                <w:rFonts w:ascii="Times New Roman" w:hAnsi="Times New Roman" w:cs="Times New Roman"/>
                <w:i/>
                <w:iCs/>
                <w:color w:val="000000"/>
                <w:sz w:val="20"/>
                <w:szCs w:val="20"/>
              </w:rPr>
              <w:t>Procedia - Social and Behavioral Sciences</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Volume 140</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22 August 2014</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 xml:space="preserve">pp. 623-629. USA: Elsevier, 2014. ISSN ISBN </w:t>
            </w:r>
            <w:r w:rsidRPr="000C4A02">
              <w:rPr>
                <w:rFonts w:ascii="Times New Roman" w:hAnsi="Times New Roman" w:cs="Times New Roman"/>
                <w:sz w:val="20"/>
                <w:szCs w:val="20"/>
              </w:rPr>
              <w:t>1877-0428</w:t>
            </w:r>
            <w:r w:rsidRPr="000C4A02">
              <w:rPr>
                <w:rFonts w:ascii="Times New Roman" w:hAnsi="Times New Roman" w:cs="Times New Roman"/>
                <w:iCs/>
                <w:color w:val="000000"/>
                <w:sz w:val="20"/>
                <w:szCs w:val="20"/>
              </w:rPr>
              <w:t>. (</w:t>
            </w:r>
            <w:r w:rsidRPr="000C4A02">
              <w:rPr>
                <w:rFonts w:ascii="Times New Roman" w:hAnsi="Times New Roman" w:cs="Times New Roman"/>
                <w:sz w:val="20"/>
                <w:szCs w:val="20"/>
              </w:rPr>
              <w:t>Faktory ovlivňující prezentaci událostí a medializaci témat v masových médiích.)</w:t>
            </w:r>
            <w:r w:rsidRPr="000C4A02">
              <w:rPr>
                <w:rFonts w:ascii="Times New Roman" w:hAnsi="Times New Roman" w:cs="Times New Roman"/>
                <w:b/>
                <w:sz w:val="20"/>
                <w:szCs w:val="20"/>
              </w:rPr>
              <w:t xml:space="preserve"> </w:t>
            </w:r>
            <w:r w:rsidRPr="000C4A02">
              <w:rPr>
                <w:rFonts w:ascii="Times New Roman" w:hAnsi="Times New Roman" w:cs="Times New Roman"/>
                <w:sz w:val="20"/>
                <w:szCs w:val="20"/>
              </w:rPr>
              <w:t xml:space="preserve">Available online at: http://ac.els-cdn.com/S1877042814034089/1-s2.0-S1877042814034089-main.pdf?_tid=e0ecf3c2-975c-11e5-a5b8-00000aab0f26&amp;acdnat=1448886267_bebfb4d68db9eb910288830a29da669d </w:t>
            </w:r>
          </w:p>
          <w:p w14:paraId="3A9D2A9D" w14:textId="77777777" w:rsidR="005A2649" w:rsidRPr="000C4A02" w:rsidRDefault="005A2649" w:rsidP="000C4A02">
            <w:pPr>
              <w:tabs>
                <w:tab w:val="num" w:pos="567"/>
              </w:tabs>
              <w:spacing w:after="0" w:line="240" w:lineRule="auto"/>
              <w:rPr>
                <w:rFonts w:ascii="Times New Roman" w:hAnsi="Times New Roman" w:cs="Times New Roman"/>
                <w:sz w:val="20"/>
                <w:szCs w:val="20"/>
              </w:rPr>
            </w:pPr>
            <w:r w:rsidRPr="000C4A02">
              <w:rPr>
                <w:rFonts w:ascii="Times New Roman" w:hAnsi="Times New Roman" w:cs="Times New Roman"/>
                <w:iCs/>
                <w:sz w:val="20"/>
                <w:szCs w:val="20"/>
              </w:rPr>
              <w:t xml:space="preserve">PAVELKA, J. </w:t>
            </w:r>
            <w:r w:rsidRPr="000C4A02">
              <w:rPr>
                <w:rFonts w:ascii="Times New Roman" w:hAnsi="Times New Roman" w:cs="Times New Roman"/>
                <w:color w:val="000000"/>
                <w:sz w:val="20"/>
                <w:szCs w:val="20"/>
              </w:rPr>
              <w:t xml:space="preserve">Narratology As An Interpretative Model, And A Narrative Analysis As An Interpretative Key Of Basic Teaching Tools In Textbooks And In Data-Video Presentation – Static Visual Texts. </w:t>
            </w:r>
            <w:r w:rsidRPr="000C4A02">
              <w:rPr>
                <w:rFonts w:ascii="Times New Roman" w:hAnsi="Times New Roman" w:cs="Times New Roman"/>
                <w:i/>
                <w:iCs/>
                <w:color w:val="000000"/>
                <w:sz w:val="20"/>
                <w:szCs w:val="20"/>
              </w:rPr>
              <w:t>Procedia - Social and Behavioral Sciences</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Volume 141</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25 August 2014</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 xml:space="preserve">pp. 934-939. USA: Elsevier, 2014. ISBN ISSN </w:t>
            </w:r>
            <w:r w:rsidRPr="000C4A02">
              <w:rPr>
                <w:rFonts w:ascii="Times New Roman" w:hAnsi="Times New Roman" w:cs="Times New Roman"/>
                <w:sz w:val="20"/>
                <w:szCs w:val="20"/>
              </w:rPr>
              <w:t>1877-0428</w:t>
            </w:r>
            <w:r w:rsidRPr="000C4A02">
              <w:rPr>
                <w:rFonts w:ascii="Times New Roman" w:hAnsi="Times New Roman" w:cs="Times New Roman"/>
                <w:iCs/>
                <w:color w:val="000000"/>
                <w:sz w:val="20"/>
                <w:szCs w:val="20"/>
              </w:rPr>
              <w:t>. (</w:t>
            </w:r>
            <w:r w:rsidRPr="000C4A02">
              <w:rPr>
                <w:rFonts w:ascii="Times New Roman" w:hAnsi="Times New Roman" w:cs="Times New Roman"/>
                <w:color w:val="252525"/>
                <w:sz w:val="20"/>
                <w:szCs w:val="20"/>
              </w:rPr>
              <w:t xml:space="preserve">Naratologie jako interpretační model a naratologická analýza jako interpretační klíč základních nástrojů výuky v učebnicích a při datavideové prezentaci – statických vizuálních textů.) </w:t>
            </w:r>
            <w:r w:rsidRPr="000C4A02">
              <w:rPr>
                <w:rFonts w:ascii="Times New Roman" w:hAnsi="Times New Roman" w:cs="Times New Roman"/>
                <w:sz w:val="20"/>
                <w:szCs w:val="20"/>
              </w:rPr>
              <w:t xml:space="preserve">Available online at: </w:t>
            </w:r>
            <w:hyperlink r:id="rId26" w:history="1">
              <w:r w:rsidRPr="000C4A02">
                <w:rPr>
                  <w:rStyle w:val="Hypertextovodkaz"/>
                  <w:rFonts w:ascii="Times New Roman" w:hAnsi="Times New Roman" w:cs="Times New Roman"/>
                  <w:sz w:val="20"/>
                  <w:szCs w:val="20"/>
                </w:rPr>
                <w:t>http://www.sciencedirect.com/science?_ob=ArticleListURL&amp;_method=list&amp;_ArticleListID=-901074902&amp;_sort=r&amp;_st=13&amp;view=c&amp;md5=301ea67ff872a689a52750fd624dacf4&amp;searchtype=a</w:t>
              </w:r>
            </w:hyperlink>
            <w:r w:rsidRPr="000C4A02">
              <w:rPr>
                <w:rFonts w:ascii="Times New Roman" w:hAnsi="Times New Roman" w:cs="Times New Roman"/>
                <w:sz w:val="20"/>
                <w:szCs w:val="20"/>
              </w:rPr>
              <w:t>. WOS:000345351800155</w:t>
            </w:r>
          </w:p>
          <w:p w14:paraId="3A788C52" w14:textId="77777777" w:rsidR="005A2649" w:rsidRPr="000C4A02" w:rsidRDefault="005A2649" w:rsidP="000C4A02">
            <w:pPr>
              <w:tabs>
                <w:tab w:val="num" w:pos="567"/>
              </w:tabs>
              <w:spacing w:after="0" w:line="240" w:lineRule="auto"/>
              <w:rPr>
                <w:rFonts w:ascii="Times New Roman" w:hAnsi="Times New Roman" w:cs="Times New Roman"/>
                <w:bCs/>
                <w:sz w:val="20"/>
                <w:szCs w:val="20"/>
              </w:rPr>
            </w:pPr>
            <w:r w:rsidRPr="000C4A02">
              <w:rPr>
                <w:rFonts w:ascii="Times New Roman" w:hAnsi="Times New Roman" w:cs="Times New Roman"/>
                <w:iCs/>
                <w:sz w:val="20"/>
                <w:szCs w:val="20"/>
              </w:rPr>
              <w:t xml:space="preserve">PAVELKA, J. </w:t>
            </w:r>
            <w:r w:rsidRPr="000C4A02">
              <w:rPr>
                <w:rFonts w:ascii="Times New Roman" w:hAnsi="Times New Roman" w:cs="Times New Roman"/>
                <w:sz w:val="20"/>
                <w:szCs w:val="20"/>
              </w:rPr>
              <w:t>Strategy and Manipulation Tools of Crisis Communication in Printed Media. In H. Uzunboylu, ed.,</w:t>
            </w:r>
            <w:r w:rsidRPr="000C4A02">
              <w:rPr>
                <w:rFonts w:ascii="Times New Roman" w:hAnsi="Times New Roman" w:cs="Times New Roman"/>
                <w:i/>
                <w:sz w:val="20"/>
                <w:szCs w:val="20"/>
              </w:rPr>
              <w:t xml:space="preserve"> The Proceedings of 6th World Conference on educational Sciences,</w:t>
            </w:r>
            <w:r w:rsidRPr="000C4A02">
              <w:rPr>
                <w:rFonts w:ascii="Times New Roman" w:hAnsi="Times New Roman" w:cs="Times New Roman"/>
                <w:sz w:val="20"/>
                <w:szCs w:val="20"/>
              </w:rPr>
              <w:t xml:space="preserve"> </w:t>
            </w:r>
            <w:hyperlink r:id="rId27" w:tooltip="Go to table of contents for this volume/issue" w:history="1">
              <w:r w:rsidRPr="000C4A02">
                <w:rPr>
                  <w:rStyle w:val="Hypertextovodkaz"/>
                  <w:rFonts w:ascii="Times New Roman" w:hAnsi="Times New Roman" w:cs="Times New Roman"/>
                  <w:sz w:val="20"/>
                  <w:szCs w:val="20"/>
                </w:rPr>
                <w:t>Volume 191</w:t>
              </w:r>
            </w:hyperlink>
            <w:r w:rsidRPr="000C4A02">
              <w:rPr>
                <w:rFonts w:ascii="Times New Roman" w:hAnsi="Times New Roman" w:cs="Times New Roman"/>
                <w:sz w:val="20"/>
                <w:szCs w:val="20"/>
              </w:rPr>
              <w:t>, 2 June 2015, Pages 2161–2168. ISSN 1877-0428. (</w:t>
            </w:r>
            <w:r w:rsidRPr="000C4A02">
              <w:rPr>
                <w:rFonts w:ascii="Times New Roman" w:hAnsi="Times New Roman" w:cs="Times New Roman"/>
                <w:color w:val="252525"/>
                <w:sz w:val="20"/>
                <w:szCs w:val="20"/>
              </w:rPr>
              <w:t>Strategie a nástroje manipulace krizové komunikace v tištěných médiích.)</w:t>
            </w:r>
            <w:r w:rsidRPr="000C4A02">
              <w:rPr>
                <w:rFonts w:ascii="Times New Roman" w:hAnsi="Times New Roman" w:cs="Times New Roman"/>
                <w:sz w:val="20"/>
                <w:szCs w:val="20"/>
              </w:rPr>
              <w:t xml:space="preserve"> Available online at: </w:t>
            </w:r>
            <w:hyperlink r:id="rId28" w:history="1">
              <w:r w:rsidRPr="000C4A02">
                <w:rPr>
                  <w:rStyle w:val="Hypertextovodkaz"/>
                  <w:rFonts w:ascii="Times New Roman" w:hAnsi="Times New Roman" w:cs="Times New Roman"/>
                  <w:sz w:val="20"/>
                  <w:szCs w:val="20"/>
                </w:rPr>
                <w:t>http://www.sciencedirect.com/science?_ob=ArticleListURL&amp;_method=list&amp;_ArticleListID=-901074902&amp;_sort=r&amp;_st=13&amp;view=c&amp;md5=301ea67ff872a689a52750fd624dacf4&amp;searchtype=a</w:t>
              </w:r>
            </w:hyperlink>
            <w:r w:rsidRPr="000C4A02">
              <w:rPr>
                <w:rFonts w:ascii="Times New Roman" w:hAnsi="Times New Roman" w:cs="Times New Roman"/>
                <w:sz w:val="20"/>
                <w:szCs w:val="20"/>
              </w:rPr>
              <w:t xml:space="preserve">. </w:t>
            </w:r>
            <w:r w:rsidRPr="000C4A02">
              <w:rPr>
                <w:rFonts w:ascii="Times New Roman" w:eastAsia="Calibri" w:hAnsi="Times New Roman" w:cs="Times New Roman"/>
                <w:sz w:val="20"/>
                <w:szCs w:val="20"/>
              </w:rPr>
              <w:t>WOS:000380560300378</w:t>
            </w:r>
          </w:p>
          <w:p w14:paraId="3DAC03F9" w14:textId="77777777" w:rsidR="005A2649" w:rsidRPr="000C4A02" w:rsidRDefault="005A2649" w:rsidP="000C4A02">
            <w:pPr>
              <w:spacing w:after="0" w:line="240" w:lineRule="auto"/>
              <w:rPr>
                <w:rFonts w:ascii="Times New Roman" w:hAnsi="Times New Roman" w:cs="Times New Roman"/>
                <w:bCs/>
                <w:sz w:val="20"/>
                <w:szCs w:val="20"/>
              </w:rPr>
            </w:pPr>
            <w:r w:rsidRPr="000C4A02">
              <w:rPr>
                <w:rFonts w:ascii="Times New Roman" w:hAnsi="Times New Roman" w:cs="Times New Roman"/>
                <w:iCs/>
                <w:sz w:val="20"/>
                <w:szCs w:val="20"/>
              </w:rPr>
              <w:t>PAVELKA, J.</w:t>
            </w:r>
            <w:r w:rsidRPr="000C4A02">
              <w:rPr>
                <w:rFonts w:ascii="Times New Roman" w:hAnsi="Times New Roman" w:cs="Times New Roman"/>
                <w:bCs/>
                <w:sz w:val="20"/>
                <w:szCs w:val="20"/>
              </w:rPr>
              <w:t xml:space="preserve"> </w:t>
            </w:r>
            <w:r w:rsidRPr="000C4A02">
              <w:rPr>
                <w:rFonts w:ascii="Times New Roman" w:hAnsi="Times New Roman" w:cs="Times New Roman"/>
                <w:sz w:val="20"/>
                <w:szCs w:val="20"/>
              </w:rPr>
              <w:t>The Advertising Text as a Tool for Building a Social and Cultural Identity.</w:t>
            </w:r>
            <w:r w:rsidRPr="000C4A02">
              <w:rPr>
                <w:rFonts w:ascii="Times New Roman" w:hAnsi="Times New Roman" w:cs="Times New Roman"/>
                <w:iCs/>
                <w:sz w:val="20"/>
                <w:szCs w:val="20"/>
              </w:rPr>
              <w:t xml:space="preserve"> (</w:t>
            </w:r>
            <w:r w:rsidRPr="000C4A02">
              <w:rPr>
                <w:rFonts w:ascii="Times New Roman" w:hAnsi="Times New Roman" w:cs="Times New Roman"/>
                <w:sz w:val="20"/>
                <w:szCs w:val="20"/>
              </w:rPr>
              <w:t>Reklamní text jako nástroj sloužíci k budování sociální a kulturní identity</w:t>
            </w:r>
            <w:r w:rsidRPr="000C4A02">
              <w:rPr>
                <w:rFonts w:ascii="Times New Roman" w:hAnsi="Times New Roman" w:cs="Times New Roman"/>
                <w:bCs/>
                <w:sz w:val="20"/>
                <w:szCs w:val="20"/>
              </w:rPr>
              <w:t>.</w:t>
            </w:r>
            <w:r w:rsidRPr="000C4A02">
              <w:rPr>
                <w:rFonts w:ascii="Times New Roman" w:hAnsi="Times New Roman" w:cs="Times New Roman"/>
                <w:sz w:val="20"/>
                <w:szCs w:val="20"/>
              </w:rPr>
              <w:t xml:space="preserve">) Pp. 134-157. In J. Matúš and D. Petranová, eds., </w:t>
            </w:r>
            <w:hyperlink r:id="rId29" w:tooltip="Marketing identity" w:history="1">
              <w:r w:rsidRPr="000C4A02">
                <w:rPr>
                  <w:rStyle w:val="Hypertextovodkaz"/>
                  <w:rFonts w:ascii="Times New Roman" w:hAnsi="Times New Roman" w:cs="Times New Roman"/>
                  <w:i/>
                  <w:sz w:val="20"/>
                  <w:szCs w:val="20"/>
                </w:rPr>
                <w:t>Marketing Identity</w:t>
              </w:r>
            </w:hyperlink>
            <w:r w:rsidRPr="000C4A02">
              <w:rPr>
                <w:rStyle w:val="Hypertextovodkaz"/>
                <w:rFonts w:ascii="Times New Roman" w:hAnsi="Times New Roman" w:cs="Times New Roman"/>
                <w:i/>
                <w:sz w:val="20"/>
                <w:szCs w:val="20"/>
              </w:rPr>
              <w:t>: Explosion of Innovations.</w:t>
            </w:r>
            <w:r w:rsidRPr="000C4A02">
              <w:rPr>
                <w:rFonts w:ascii="Times New Roman" w:hAnsi="Times New Roman" w:cs="Times New Roman"/>
                <w:b/>
                <w:sz w:val="20"/>
                <w:szCs w:val="20"/>
              </w:rPr>
              <w:t xml:space="preserve"> </w:t>
            </w:r>
            <w:r w:rsidRPr="000C4A02">
              <w:rPr>
                <w:rFonts w:ascii="Times New Roman" w:hAnsi="Times New Roman" w:cs="Times New Roman"/>
                <w:sz w:val="20"/>
                <w:szCs w:val="20"/>
              </w:rPr>
              <w:t>Conference Proseedings from international Scientific Conference</w:t>
            </w:r>
            <w:r w:rsidRPr="000C4A02">
              <w:rPr>
                <w:rFonts w:ascii="Times New Roman" w:hAnsi="Times New Roman" w:cs="Times New Roman"/>
                <w:b/>
                <w:i/>
                <w:sz w:val="20"/>
                <w:szCs w:val="20"/>
              </w:rPr>
              <w:t xml:space="preserve"> </w:t>
            </w:r>
            <w:r w:rsidRPr="000C4A02">
              <w:rPr>
                <w:rFonts w:ascii="Times New Roman" w:hAnsi="Times New Roman" w:cs="Times New Roman"/>
                <w:sz w:val="20"/>
                <w:szCs w:val="20"/>
              </w:rPr>
              <w:t>4</w:t>
            </w:r>
            <w:r w:rsidRPr="000C4A02">
              <w:rPr>
                <w:rStyle w:val="Siln"/>
                <w:rFonts w:ascii="Times New Roman" w:hAnsi="Times New Roman" w:cs="Times New Roman"/>
                <w:sz w:val="20"/>
                <w:szCs w:val="20"/>
                <w:vertAlign w:val="superscript"/>
              </w:rPr>
              <w:t>th</w:t>
            </w:r>
            <w:r w:rsidRPr="000C4A02">
              <w:rPr>
                <w:rFonts w:ascii="Times New Roman" w:hAnsi="Times New Roman" w:cs="Times New Roman"/>
                <w:b/>
                <w:sz w:val="20"/>
                <w:szCs w:val="20"/>
              </w:rPr>
              <w:t>-</w:t>
            </w:r>
            <w:r w:rsidRPr="000C4A02">
              <w:rPr>
                <w:rFonts w:ascii="Times New Roman" w:hAnsi="Times New Roman" w:cs="Times New Roman"/>
                <w:sz w:val="20"/>
                <w:szCs w:val="20"/>
              </w:rPr>
              <w:t xml:space="preserve"> 5</w:t>
            </w:r>
            <w:r w:rsidRPr="000C4A02">
              <w:rPr>
                <w:rStyle w:val="Siln"/>
                <w:rFonts w:ascii="Times New Roman" w:hAnsi="Times New Roman" w:cs="Times New Roman"/>
                <w:sz w:val="20"/>
                <w:szCs w:val="20"/>
                <w:vertAlign w:val="superscript"/>
              </w:rPr>
              <w:t>th</w:t>
            </w:r>
            <w:r w:rsidRPr="000C4A02">
              <w:rPr>
                <w:rFonts w:ascii="Times New Roman" w:hAnsi="Times New Roman" w:cs="Times New Roman"/>
                <w:sz w:val="20"/>
                <w:szCs w:val="20"/>
              </w:rPr>
              <w:t xml:space="preserve"> November 2014, Trnava, Fakulta marketingovej komunikácie, 2014. ISBN 978-80-8105-666-6. ISSN 1339-5726. Available online at: </w:t>
            </w:r>
            <w:r w:rsidRPr="000C4A02">
              <w:rPr>
                <w:rFonts w:ascii="Times New Roman" w:hAnsi="Times New Roman" w:cs="Times New Roman"/>
                <w:sz w:val="20"/>
                <w:szCs w:val="20"/>
                <w:u w:val="single"/>
              </w:rPr>
              <w:t>http://fmk.sk/download/konferencie/Marketing%20Identity/midentity_explosion-of-innovations_conference-proceedings.pdf</w:t>
            </w:r>
          </w:p>
          <w:p w14:paraId="0B214DAA"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iCs/>
                <w:sz w:val="20"/>
                <w:szCs w:val="20"/>
              </w:rPr>
              <w:t xml:space="preserve">PAVELKA, J. </w:t>
            </w:r>
            <w:r w:rsidRPr="000C4A02">
              <w:rPr>
                <w:rFonts w:ascii="Times New Roman" w:hAnsi="Times New Roman" w:cs="Times New Roman"/>
                <w:sz w:val="20"/>
                <w:szCs w:val="20"/>
              </w:rPr>
              <w:t xml:space="preserve">Remediation of Sign Texts as the Theme of Cultural Studies. In M. Y. Minas, ed., </w:t>
            </w:r>
            <w:r w:rsidRPr="000C4A02">
              <w:rPr>
                <w:rFonts w:ascii="Times New Roman" w:hAnsi="Times New Roman" w:cs="Times New Roman"/>
                <w:i/>
                <w:sz w:val="20"/>
                <w:szCs w:val="20"/>
              </w:rPr>
              <w:t>Abstract Book.</w:t>
            </w:r>
            <w:r w:rsidRPr="000C4A02">
              <w:rPr>
                <w:rFonts w:ascii="Times New Roman" w:hAnsi="Times New Roman" w:cs="Times New Roman"/>
                <w:sz w:val="20"/>
                <w:szCs w:val="20"/>
              </w:rPr>
              <w:t xml:space="preserve"> 2nd Annual International Conference on Political Science, International Relations and Sociology,</w:t>
            </w:r>
            <w:r w:rsidRPr="000C4A02">
              <w:rPr>
                <w:rFonts w:ascii="Times New Roman" w:hAnsi="Times New Roman" w:cs="Times New Roman"/>
                <w:b/>
                <w:sz w:val="20"/>
                <w:szCs w:val="20"/>
              </w:rPr>
              <w:t xml:space="preserve"> </w:t>
            </w:r>
            <w:r w:rsidRPr="000C4A02">
              <w:rPr>
                <w:rFonts w:ascii="Times New Roman" w:hAnsi="Times New Roman" w:cs="Times New Roman"/>
                <w:sz w:val="20"/>
                <w:szCs w:val="20"/>
              </w:rPr>
              <w:t xml:space="preserve">2015. P. 30. eISSN: 2421-7719. (Remediace znakových textů jako téma kulturálních studií.) Available online at: </w:t>
            </w:r>
            <w:r w:rsidRPr="000C4A02">
              <w:rPr>
                <w:rFonts w:ascii="Times New Roman" w:hAnsi="Times New Roman" w:cs="Times New Roman"/>
                <w:sz w:val="20"/>
                <w:szCs w:val="20"/>
                <w:u w:val="single"/>
              </w:rPr>
              <w:t>http://</w:t>
            </w:r>
            <w:hyperlink r:id="rId30" w:history="1">
              <w:r w:rsidRPr="000C4A02">
                <w:rPr>
                  <w:rStyle w:val="Hypertextovodkaz"/>
                  <w:rFonts w:ascii="Times New Roman" w:hAnsi="Times New Roman" w:cs="Times New Roman"/>
                  <w:sz w:val="20"/>
                  <w:szCs w:val="20"/>
                </w:rPr>
                <w:t>www.FutureAcademy.org.UK</w:t>
              </w:r>
            </w:hyperlink>
            <w:r w:rsidRPr="000C4A02">
              <w:rPr>
                <w:rFonts w:ascii="Times New Roman" w:hAnsi="Times New Roman" w:cs="Times New Roman"/>
                <w:sz w:val="20"/>
                <w:szCs w:val="20"/>
              </w:rPr>
              <w:t xml:space="preserve"> </w:t>
            </w:r>
          </w:p>
          <w:p w14:paraId="17AD1CF2"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iCs/>
                <w:sz w:val="20"/>
                <w:szCs w:val="20"/>
              </w:rPr>
              <w:t xml:space="preserve">PAVELKA, J. Sociální reklama jako nástroj tvorby kulturních identit (na příkladu Banksyho díla Napalm girl). Social advertising as a tool for the creation of cultural identities (on the example of Banksy’s work Napalm girl). </w:t>
            </w:r>
            <w:r w:rsidRPr="000C4A02">
              <w:rPr>
                <w:rFonts w:ascii="Times New Roman" w:hAnsi="Times New Roman" w:cs="Times New Roman"/>
                <w:sz w:val="20"/>
                <w:szCs w:val="20"/>
              </w:rPr>
              <w:t>Pp. 72-104. In Zuzana Bezáková, Alena Kusá and Anna Zaušková (eds.), MARKETING IDENTITY 2015 Digitálny marketing &amp; Digitálny spotřebitel. Zborník z medzinárodnej vedeckej konferencie Kongresové centrum SAV, Smolenický zámok 10. – 11. november 2015. Trnava: Fakulta masmediálnej komunikácie Univerzita sv. Cyrila a Metoda v Trnave, 2015. ISBN 978-80-8105-778-6.</w:t>
            </w:r>
          </w:p>
          <w:p w14:paraId="673C2D81"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iCs/>
                <w:sz w:val="20"/>
                <w:szCs w:val="20"/>
              </w:rPr>
              <w:lastRenderedPageBreak/>
              <w:t xml:space="preserve">PAVELKA, J. </w:t>
            </w:r>
            <w:r w:rsidRPr="000C4A02">
              <w:rPr>
                <w:rFonts w:ascii="Times New Roman" w:hAnsi="Times New Roman" w:cs="Times New Roman"/>
                <w:sz w:val="20"/>
                <w:szCs w:val="20"/>
              </w:rPr>
              <w:t>Remediation of Sign Texts as the Theme of Cultural Studies.</w:t>
            </w:r>
            <w:r w:rsidRPr="000C4A02">
              <w:rPr>
                <w:rFonts w:ascii="Times New Roman" w:hAnsi="Times New Roman" w:cs="Times New Roman"/>
                <w:b/>
                <w:sz w:val="20"/>
                <w:szCs w:val="20"/>
              </w:rPr>
              <w:t xml:space="preserve"> </w:t>
            </w:r>
            <w:r w:rsidRPr="000C4A02">
              <w:rPr>
                <w:rFonts w:ascii="Times New Roman" w:hAnsi="Times New Roman" w:cs="Times New Roman"/>
                <w:i/>
                <w:iCs/>
                <w:color w:val="000000"/>
                <w:sz w:val="20"/>
                <w:szCs w:val="20"/>
              </w:rPr>
              <w:t>Procedia - Social and Behavioral Sciences</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Volume 217</w:t>
            </w:r>
            <w:r w:rsidRPr="000C4A02">
              <w:rPr>
                <w:rFonts w:ascii="Times New Roman" w:hAnsi="Times New Roman" w:cs="Times New Roman"/>
                <w:color w:val="000000"/>
                <w:sz w:val="20"/>
                <w:szCs w:val="20"/>
              </w:rPr>
              <w:t xml:space="preserve">, </w:t>
            </w:r>
            <w:r w:rsidRPr="000C4A02">
              <w:rPr>
                <w:rFonts w:ascii="Times New Roman" w:hAnsi="Times New Roman" w:cs="Times New Roman"/>
                <w:iCs/>
                <w:color w:val="000000"/>
                <w:sz w:val="20"/>
                <w:szCs w:val="20"/>
              </w:rPr>
              <w:t xml:space="preserve">pp. 1233-1240. Elsevier, 2016. ISSN </w:t>
            </w:r>
            <w:r w:rsidRPr="000C4A02">
              <w:rPr>
                <w:rFonts w:ascii="Times New Roman" w:hAnsi="Times New Roman" w:cs="Times New Roman"/>
                <w:sz w:val="20"/>
                <w:szCs w:val="20"/>
              </w:rPr>
              <w:t>1877-0428</w:t>
            </w:r>
            <w:r w:rsidRPr="000C4A02">
              <w:rPr>
                <w:rFonts w:ascii="Times New Roman" w:hAnsi="Times New Roman" w:cs="Times New Roman"/>
                <w:iCs/>
                <w:color w:val="000000"/>
                <w:sz w:val="20"/>
                <w:szCs w:val="20"/>
              </w:rPr>
              <w:t xml:space="preserve">. (Remediace znakových textů jako téma kulturních studií.) </w:t>
            </w:r>
            <w:r w:rsidRPr="000C4A02">
              <w:rPr>
                <w:rFonts w:ascii="Times New Roman" w:hAnsi="Times New Roman" w:cs="Times New Roman"/>
                <w:sz w:val="20"/>
                <w:szCs w:val="20"/>
              </w:rPr>
              <w:t xml:space="preserve">Available online at: </w:t>
            </w:r>
            <w:hyperlink r:id="rId31" w:history="1">
              <w:r w:rsidRPr="000C4A02">
                <w:rPr>
                  <w:rStyle w:val="Hypertextovodkaz"/>
                  <w:rFonts w:ascii="Times New Roman" w:hAnsi="Times New Roman" w:cs="Times New Roman"/>
                  <w:sz w:val="20"/>
                  <w:szCs w:val="20"/>
                </w:rPr>
                <w:t>http://www.sciencedirect.com/science/article/pii/S1877042816001816</w:t>
              </w:r>
            </w:hyperlink>
            <w:r w:rsidRPr="000C4A02">
              <w:rPr>
                <w:rFonts w:ascii="Times New Roman" w:hAnsi="Times New Roman" w:cs="Times New Roman"/>
                <w:sz w:val="20"/>
                <w:szCs w:val="20"/>
                <w:u w:val="single"/>
              </w:rPr>
              <w:t xml:space="preserve"> . </w:t>
            </w:r>
            <w:r w:rsidRPr="000C4A02">
              <w:rPr>
                <w:rFonts w:ascii="Times New Roman" w:eastAsia="Calibri" w:hAnsi="Times New Roman" w:cs="Times New Roman"/>
                <w:sz w:val="20"/>
                <w:szCs w:val="20"/>
              </w:rPr>
              <w:t>WOS:000387478700156.</w:t>
            </w:r>
          </w:p>
          <w:p w14:paraId="0AAA938B" w14:textId="77777777" w:rsidR="005A2649" w:rsidRPr="000C4A02" w:rsidRDefault="005A2649" w:rsidP="000C4A02">
            <w:pPr>
              <w:spacing w:after="0" w:line="240" w:lineRule="auto"/>
              <w:rPr>
                <w:rStyle w:val="st"/>
                <w:rFonts w:ascii="Times New Roman" w:hAnsi="Times New Roman" w:cs="Times New Roman"/>
                <w:sz w:val="20"/>
                <w:szCs w:val="20"/>
              </w:rPr>
            </w:pPr>
            <w:r w:rsidRPr="000C4A02">
              <w:rPr>
                <w:rFonts w:ascii="Times New Roman" w:hAnsi="Times New Roman" w:cs="Times New Roman"/>
                <w:sz w:val="20"/>
                <w:szCs w:val="20"/>
              </w:rPr>
              <w:t xml:space="preserve">ŠRAMOVA, B. and PAVELKA, J. The perception of media messages by preschool children. </w:t>
            </w:r>
            <w:r w:rsidRPr="000C4A02">
              <w:rPr>
                <w:rFonts w:ascii="Times New Roman" w:hAnsi="Times New Roman" w:cs="Times New Roman"/>
                <w:i/>
                <w:sz w:val="20"/>
                <w:szCs w:val="20"/>
              </w:rPr>
              <w:t>Young Consumers</w:t>
            </w:r>
            <w:r w:rsidRPr="000C4A02">
              <w:rPr>
                <w:rFonts w:ascii="Times New Roman" w:hAnsi="Times New Roman" w:cs="Times New Roman"/>
                <w:i/>
                <w:iCs/>
                <w:sz w:val="20"/>
                <w:szCs w:val="20"/>
              </w:rPr>
              <w:t>: Insight and Ideas for Responsible Marketers</w:t>
            </w:r>
            <w:r w:rsidRPr="000C4A02">
              <w:rPr>
                <w:rFonts w:ascii="Times New Roman" w:hAnsi="Times New Roman" w:cs="Times New Roman"/>
                <w:i/>
                <w:sz w:val="20"/>
                <w:szCs w:val="20"/>
              </w:rPr>
              <w:t xml:space="preserve">, </w:t>
            </w:r>
            <w:r w:rsidRPr="000C4A02">
              <w:rPr>
                <w:rStyle w:val="notrecommendedinfo"/>
                <w:rFonts w:ascii="Times New Roman" w:hAnsi="Times New Roman" w:cs="Times New Roman"/>
                <w:sz w:val="20"/>
                <w:szCs w:val="20"/>
              </w:rPr>
              <w:t>Volume: 18.</w:t>
            </w:r>
            <w:hyperlink r:id="rId32" w:history="1">
              <w:r w:rsidRPr="000C4A02">
                <w:rPr>
                  <w:rStyle w:val="Hypertextovodkaz"/>
                  <w:rFonts w:ascii="Times New Roman" w:hAnsi="Times New Roman" w:cs="Times New Roman"/>
                  <w:sz w:val="20"/>
                  <w:szCs w:val="20"/>
                </w:rPr>
                <w:t xml:space="preserve"> Issue: 2</w:t>
              </w:r>
            </w:hyperlink>
            <w:r w:rsidRPr="000C4A02">
              <w:rPr>
                <w:rStyle w:val="notrecommendedinfo"/>
                <w:rFonts w:ascii="Times New Roman" w:hAnsi="Times New Roman" w:cs="Times New Roman"/>
                <w:sz w:val="20"/>
                <w:szCs w:val="20"/>
              </w:rPr>
              <w:t xml:space="preserve">, </w:t>
            </w:r>
            <w:r w:rsidRPr="000C4A02">
              <w:rPr>
                <w:rFonts w:ascii="Times New Roman" w:hAnsi="Times New Roman" w:cs="Times New Roman"/>
                <w:sz w:val="20"/>
                <w:szCs w:val="20"/>
              </w:rPr>
              <w:t xml:space="preserve">pp. 121-140, </w:t>
            </w:r>
            <w:r w:rsidRPr="000C4A02">
              <w:rPr>
                <w:rStyle w:val="notrecommendedinfo"/>
                <w:rFonts w:ascii="Times New Roman" w:hAnsi="Times New Roman" w:cs="Times New Roman"/>
                <w:sz w:val="20"/>
                <w:szCs w:val="20"/>
              </w:rPr>
              <w:t>2017</w:t>
            </w:r>
            <w:r w:rsidRPr="000C4A02">
              <w:rPr>
                <w:rFonts w:ascii="Times New Roman" w:hAnsi="Times New Roman" w:cs="Times New Roman"/>
                <w:sz w:val="20"/>
                <w:szCs w:val="20"/>
              </w:rPr>
              <w:t xml:space="preserve">. Available online at: </w:t>
            </w:r>
            <w:hyperlink r:id="rId33" w:history="1">
              <w:r w:rsidRPr="000C4A02">
                <w:rPr>
                  <w:rStyle w:val="Hypertextovodkaz"/>
                  <w:rFonts w:ascii="Times New Roman" w:hAnsi="Times New Roman" w:cs="Times New Roman"/>
                  <w:sz w:val="20"/>
                  <w:szCs w:val="20"/>
                </w:rPr>
                <w:t>https://doi.org/10.1108/YC-11-2016-00643</w:t>
              </w:r>
            </w:hyperlink>
            <w:r w:rsidRPr="000C4A02">
              <w:rPr>
                <w:rFonts w:ascii="Times New Roman" w:hAnsi="Times New Roman" w:cs="Times New Roman"/>
                <w:sz w:val="20"/>
                <w:szCs w:val="20"/>
              </w:rPr>
              <w:t xml:space="preserve">. </w:t>
            </w:r>
            <w:r w:rsidRPr="000C4A02">
              <w:rPr>
                <w:rStyle w:val="st"/>
                <w:rFonts w:ascii="Times New Roman" w:hAnsi="Times New Roman" w:cs="Times New Roman"/>
                <w:sz w:val="20"/>
                <w:szCs w:val="20"/>
              </w:rPr>
              <w:t xml:space="preserve">ISSN: 1747-3616. </w:t>
            </w:r>
            <w:r w:rsidRPr="000C4A02">
              <w:rPr>
                <w:rFonts w:ascii="Times New Roman" w:hAnsi="Times New Roman" w:cs="Times New Roman"/>
                <w:sz w:val="20"/>
                <w:szCs w:val="20"/>
              </w:rPr>
              <w:t>WOS:000404865700001</w:t>
            </w:r>
          </w:p>
          <w:p w14:paraId="4CEB01A1"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 xml:space="preserve">SRAMOVA, B. and PAVELKA, J. Adolescent motivational structure in relation to online shopping. In B. de Faultrier (Ed.), </w:t>
            </w:r>
            <w:r w:rsidRPr="000C4A02">
              <w:rPr>
                <w:rFonts w:ascii="Times New Roman" w:hAnsi="Times New Roman" w:cs="Times New Roman"/>
                <w:i/>
                <w:sz w:val="20"/>
                <w:szCs w:val="20"/>
              </w:rPr>
              <w:t>3rd International Colloquium on Kids and Retailing: “Wellbeing of the Child”. Conference Proceedings.</w:t>
            </w:r>
            <w:r w:rsidRPr="000C4A02">
              <w:rPr>
                <w:rFonts w:ascii="Times New Roman" w:hAnsi="Times New Roman" w:cs="Times New Roman"/>
                <w:sz w:val="20"/>
                <w:szCs w:val="20"/>
              </w:rPr>
              <w:t xml:space="preserve"> Bordeaux: Emerald, 2017, pp. 243-256. ISBN 978-2-9559081-1-2. Avalaible at: </w:t>
            </w:r>
            <w:hyperlink r:id="rId34" w:history="1">
              <w:r w:rsidRPr="000C4A02">
                <w:rPr>
                  <w:rStyle w:val="Hypertextovodkaz"/>
                  <w:rFonts w:ascii="Times New Roman" w:hAnsi="Times New Roman" w:cs="Times New Roman"/>
                  <w:sz w:val="20"/>
                  <w:szCs w:val="20"/>
                </w:rPr>
                <w:t>https://drive.google.com/file/d/0B7FVRoWmwZcCR0pOUl9RdEtPTmM/view?ts=5995ff8d</w:t>
              </w:r>
            </w:hyperlink>
            <w:r w:rsidRPr="000C4A02">
              <w:rPr>
                <w:rFonts w:ascii="Times New Roman" w:hAnsi="Times New Roman" w:cs="Times New Roman"/>
                <w:sz w:val="20"/>
                <w:szCs w:val="20"/>
              </w:rPr>
              <w:t xml:space="preserve">, </w:t>
            </w:r>
          </w:p>
          <w:p w14:paraId="6EAA57ED" w14:textId="77777777" w:rsidR="005A2649" w:rsidRPr="000C4A02" w:rsidRDefault="005A2649" w:rsidP="000C4A02">
            <w:pPr>
              <w:spacing w:after="0" w:line="240" w:lineRule="auto"/>
              <w:rPr>
                <w:rFonts w:ascii="Times New Roman" w:hAnsi="Times New Roman" w:cs="Times New Roman"/>
                <w:color w:val="222222"/>
                <w:sz w:val="20"/>
                <w:szCs w:val="20"/>
                <w:lang w:val="en"/>
              </w:rPr>
            </w:pPr>
            <w:r w:rsidRPr="000C4A02">
              <w:rPr>
                <w:rFonts w:ascii="Times New Roman" w:hAnsi="Times New Roman" w:cs="Times New Roman"/>
                <w:sz w:val="20"/>
                <w:szCs w:val="20"/>
              </w:rPr>
              <w:t xml:space="preserve">PAVELKA, Jiří. Nos a vůně jako motiv a hrdina anticko-křesťanské literatury. In Jan Válka a kolektiv, </w:t>
            </w:r>
            <w:r w:rsidRPr="000C4A02">
              <w:rPr>
                <w:rFonts w:ascii="Times New Roman" w:hAnsi="Times New Roman" w:cs="Times New Roman"/>
                <w:i/>
                <w:iCs/>
                <w:sz w:val="20"/>
                <w:szCs w:val="20"/>
              </w:rPr>
              <w:t>Nos neschováš aneb Vše o nosu</w:t>
            </w:r>
            <w:r w:rsidRPr="000C4A02">
              <w:rPr>
                <w:rFonts w:ascii="Times New Roman" w:hAnsi="Times New Roman" w:cs="Times New Roman"/>
                <w:sz w:val="20"/>
                <w:szCs w:val="20"/>
              </w:rPr>
              <w:t>. Praha: GRADA, 2017. ISBN 978-80-271-0304-1. S. 193-219. (</w:t>
            </w:r>
            <w:r w:rsidRPr="000C4A02">
              <w:rPr>
                <w:rFonts w:ascii="Times New Roman" w:hAnsi="Times New Roman" w:cs="Times New Roman"/>
                <w:color w:val="222222"/>
                <w:sz w:val="20"/>
                <w:szCs w:val="20"/>
                <w:lang w:val="en"/>
              </w:rPr>
              <w:t>Nose and smell as a motive and a hero of ancient and Christian literature.)</w:t>
            </w:r>
          </w:p>
          <w:p w14:paraId="17FC0228" w14:textId="77777777" w:rsidR="005A2649" w:rsidRPr="000C4A02" w:rsidRDefault="005A2649" w:rsidP="000C4A02">
            <w:pPr>
              <w:spacing w:after="0" w:line="240" w:lineRule="auto"/>
              <w:rPr>
                <w:rFonts w:ascii="Times New Roman" w:hAnsi="Times New Roman" w:cs="Times New Roman"/>
                <w:sz w:val="20"/>
                <w:szCs w:val="20"/>
                <w:lang w:val="en"/>
              </w:rPr>
            </w:pPr>
          </w:p>
        </w:tc>
      </w:tr>
      <w:tr w:rsidR="005A2649" w14:paraId="089BF503" w14:textId="77777777" w:rsidTr="008C24FF">
        <w:trPr>
          <w:trHeight w:val="218"/>
        </w:trPr>
        <w:tc>
          <w:tcPr>
            <w:tcW w:w="9859" w:type="dxa"/>
            <w:gridSpan w:val="11"/>
            <w:shd w:val="clear" w:color="auto" w:fill="F7CAAC"/>
          </w:tcPr>
          <w:p w14:paraId="185ED19B" w14:textId="77777777" w:rsidR="005A2649" w:rsidRPr="000C4A02" w:rsidRDefault="005A2649" w:rsidP="000C4A02">
            <w:pPr>
              <w:spacing w:after="0" w:line="240" w:lineRule="auto"/>
              <w:rPr>
                <w:rFonts w:ascii="Times New Roman" w:hAnsi="Times New Roman" w:cs="Times New Roman"/>
                <w:b/>
                <w:sz w:val="20"/>
                <w:szCs w:val="20"/>
              </w:rPr>
            </w:pPr>
            <w:r w:rsidRPr="000C4A02">
              <w:rPr>
                <w:rFonts w:ascii="Times New Roman" w:hAnsi="Times New Roman" w:cs="Times New Roman"/>
                <w:b/>
                <w:sz w:val="20"/>
                <w:szCs w:val="20"/>
              </w:rPr>
              <w:lastRenderedPageBreak/>
              <w:t xml:space="preserve"> Působení v zahraničí</w:t>
            </w:r>
          </w:p>
        </w:tc>
      </w:tr>
      <w:tr w:rsidR="005A2649" w14:paraId="09059EFA" w14:textId="77777777" w:rsidTr="008C24FF">
        <w:trPr>
          <w:trHeight w:val="328"/>
        </w:trPr>
        <w:tc>
          <w:tcPr>
            <w:tcW w:w="9859" w:type="dxa"/>
            <w:gridSpan w:val="11"/>
          </w:tcPr>
          <w:p w14:paraId="6213356D" w14:textId="77777777" w:rsidR="005A2649" w:rsidRPr="000C4A02" w:rsidRDefault="005A2649" w:rsidP="000C4A02">
            <w:pPr>
              <w:spacing w:after="0" w:line="240" w:lineRule="auto"/>
              <w:rPr>
                <w:rFonts w:ascii="Times New Roman" w:hAnsi="Times New Roman" w:cs="Times New Roman"/>
                <w:b/>
                <w:sz w:val="20"/>
                <w:szCs w:val="20"/>
              </w:rPr>
            </w:pPr>
          </w:p>
          <w:p w14:paraId="15F57F6D" w14:textId="77777777" w:rsidR="005A2649" w:rsidRPr="000C4A02" w:rsidRDefault="005A2649" w:rsidP="000C4A02">
            <w:pPr>
              <w:spacing w:after="0" w:line="240" w:lineRule="auto"/>
              <w:rPr>
                <w:rFonts w:ascii="Times New Roman" w:hAnsi="Times New Roman" w:cs="Times New Roman"/>
                <w:b/>
                <w:sz w:val="20"/>
                <w:szCs w:val="20"/>
              </w:rPr>
            </w:pPr>
            <w:r w:rsidRPr="000C4A02">
              <w:rPr>
                <w:rFonts w:ascii="Times New Roman" w:hAnsi="Times New Roman" w:cs="Times New Roman"/>
                <w:b/>
                <w:sz w:val="20"/>
                <w:szCs w:val="20"/>
              </w:rPr>
              <w:t>Dlouhodobé působení v zahraničí</w:t>
            </w:r>
          </w:p>
          <w:p w14:paraId="0626307F"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1979−1982: Universitet u Beogradu, Filološki fakultet, bývalá Jugoslávie, odborný asistent.</w:t>
            </w:r>
          </w:p>
          <w:p w14:paraId="021F3EF3"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1988−1990: University of Nebraska at Omaha, Faculty of Arts, USA, (v rámci Fulbrightovy nadace), docent.</w:t>
            </w:r>
          </w:p>
          <w:p w14:paraId="03BE9658"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2009−2014: Univerzita Konštantína Filozofa v Nitre, Filozofická fakulta, Katedra masmediálnej komunikácie a reklamy, Slovenská republika, profesor.</w:t>
            </w:r>
          </w:p>
          <w:p w14:paraId="419A6BF0" w14:textId="77777777" w:rsidR="005A2649" w:rsidRPr="000C4A02" w:rsidRDefault="005A2649" w:rsidP="000C4A02">
            <w:pPr>
              <w:spacing w:after="0" w:line="240" w:lineRule="auto"/>
              <w:rPr>
                <w:rFonts w:ascii="Times New Roman" w:hAnsi="Times New Roman" w:cs="Times New Roman"/>
                <w:sz w:val="20"/>
                <w:szCs w:val="20"/>
              </w:rPr>
            </w:pPr>
          </w:p>
          <w:p w14:paraId="5C2BA8F9" w14:textId="77777777" w:rsidR="005A2649" w:rsidRPr="000C4A02" w:rsidRDefault="005A2649" w:rsidP="000C4A02">
            <w:pPr>
              <w:spacing w:after="0" w:line="240" w:lineRule="auto"/>
              <w:rPr>
                <w:rFonts w:ascii="Times New Roman" w:hAnsi="Times New Roman" w:cs="Times New Roman"/>
                <w:b/>
                <w:sz w:val="20"/>
                <w:szCs w:val="20"/>
              </w:rPr>
            </w:pPr>
            <w:r w:rsidRPr="000C4A02">
              <w:rPr>
                <w:rFonts w:ascii="Times New Roman" w:hAnsi="Times New Roman" w:cs="Times New Roman"/>
                <w:b/>
                <w:sz w:val="20"/>
                <w:szCs w:val="20"/>
              </w:rPr>
              <w:t>Krátkodobé studijní a přednáškové pobyty v zahraničí</w:t>
            </w:r>
          </w:p>
          <w:p w14:paraId="11FE3E5D"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Skup slavista. Beograd, Priština, Tršič, Novi Sad, 2.-22.9.1985, bývalá Jugoslávie.</w:t>
            </w:r>
          </w:p>
          <w:p w14:paraId="61AB2A75"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Institut für fremdsprachliche Philologien, Otto-von-Guericke-Universität, 1996. Magdeburg, Německo. Vedoucí: prof. dr. Reinhard Ibler.</w:t>
            </w:r>
          </w:p>
          <w:p w14:paraId="7E88BEF0"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Institut für Kommunikationswissenschaft und Journalistik der Universität Hamburg. Vedoucí: Prof. Dr. Irene Neverla, 28. října 1999.</w:t>
            </w:r>
          </w:p>
          <w:p w14:paraId="5F1207BA"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Institut für Publizistik- und Kommunikationswissenschaft der Universität Wien. Vedoucí: Prof. dr. Wolfgang R. Langenbucher,15.-19.5.2000.</w:t>
            </w:r>
          </w:p>
          <w:p w14:paraId="51BF653A"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Bohemicum, Institut für Slavistik der Universität Regensburg. Vedoucí: Prof. dr. Marek Nekula, 13.-17.5.2002.</w:t>
            </w:r>
          </w:p>
          <w:p w14:paraId="369B492C"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Vergleichende Kulturwissenschaft, Institut für Medien-, Informations- und Kulturwissenschaft der Universität Regensburg. Vedoucí: Prof. dr. Daniel Drascek, 13.-17.5.2002.</w:t>
            </w:r>
          </w:p>
          <w:p w14:paraId="7E52F46C"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Bauhaus-Universität Weimar, Workshop: Einsätze der Medienphilosophie. Aktuelle deutsche und tschechische Positionen. Weimar 19.-20. 12. 2013.</w:t>
            </w:r>
          </w:p>
          <w:p w14:paraId="4F77D276" w14:textId="77777777" w:rsidR="005A2649" w:rsidRPr="000C4A02" w:rsidRDefault="005A2649" w:rsidP="000C4A02">
            <w:pPr>
              <w:spacing w:after="0" w:line="240" w:lineRule="auto"/>
              <w:rPr>
                <w:rFonts w:ascii="Times New Roman" w:hAnsi="Times New Roman" w:cs="Times New Roman"/>
                <w:sz w:val="20"/>
                <w:szCs w:val="20"/>
              </w:rPr>
            </w:pPr>
            <w:r w:rsidRPr="000C4A02">
              <w:rPr>
                <w:rFonts w:ascii="Times New Roman" w:hAnsi="Times New Roman" w:cs="Times New Roman"/>
                <w:sz w:val="20"/>
                <w:szCs w:val="20"/>
              </w:rPr>
              <w:t>Instytut Kulturoznawstwa, Uniwersytet im. Adama Mickiewicza w Poznaniu (Adam Mickiewicz University in Poznań). Vedoucí: Prof. Dr. Andrzej Przyłębski, 02.11.-7.11.2015.</w:t>
            </w:r>
          </w:p>
          <w:p w14:paraId="42D1E331" w14:textId="77777777" w:rsidR="005A2649" w:rsidRPr="000C4A02" w:rsidRDefault="005A2649" w:rsidP="000C4A02">
            <w:pPr>
              <w:spacing w:after="0" w:line="240" w:lineRule="auto"/>
              <w:rPr>
                <w:rFonts w:ascii="Times New Roman" w:hAnsi="Times New Roman" w:cs="Times New Roman"/>
                <w:b/>
                <w:sz w:val="20"/>
                <w:szCs w:val="20"/>
              </w:rPr>
            </w:pPr>
          </w:p>
        </w:tc>
      </w:tr>
      <w:tr w:rsidR="005A2649" w14:paraId="2761CE0E" w14:textId="77777777" w:rsidTr="008C24FF">
        <w:trPr>
          <w:cantSplit/>
          <w:trHeight w:val="470"/>
        </w:trPr>
        <w:tc>
          <w:tcPr>
            <w:tcW w:w="2518" w:type="dxa"/>
            <w:shd w:val="clear" w:color="auto" w:fill="F7CAAC"/>
          </w:tcPr>
          <w:p w14:paraId="37B09DEF" w14:textId="77777777" w:rsidR="005A2649" w:rsidRPr="000C4A02" w:rsidRDefault="005A2649" w:rsidP="000C4A02">
            <w:pPr>
              <w:spacing w:after="0" w:line="240" w:lineRule="auto"/>
              <w:jc w:val="both"/>
              <w:rPr>
                <w:rFonts w:ascii="Times New Roman" w:hAnsi="Times New Roman" w:cs="Times New Roman"/>
                <w:b/>
                <w:sz w:val="20"/>
                <w:szCs w:val="20"/>
              </w:rPr>
            </w:pPr>
            <w:r w:rsidRPr="000C4A02">
              <w:rPr>
                <w:rFonts w:ascii="Times New Roman" w:hAnsi="Times New Roman" w:cs="Times New Roman"/>
                <w:b/>
                <w:sz w:val="20"/>
                <w:szCs w:val="20"/>
              </w:rPr>
              <w:t xml:space="preserve">Podpis </w:t>
            </w:r>
          </w:p>
        </w:tc>
        <w:tc>
          <w:tcPr>
            <w:tcW w:w="4536" w:type="dxa"/>
            <w:gridSpan w:val="5"/>
          </w:tcPr>
          <w:p w14:paraId="0DA7ADBF"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v. r.</w:t>
            </w:r>
          </w:p>
        </w:tc>
        <w:tc>
          <w:tcPr>
            <w:tcW w:w="776" w:type="dxa"/>
            <w:gridSpan w:val="2"/>
            <w:shd w:val="clear" w:color="auto" w:fill="F7CAAC"/>
          </w:tcPr>
          <w:p w14:paraId="74C13CA5"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b/>
                <w:sz w:val="20"/>
                <w:szCs w:val="20"/>
              </w:rPr>
              <w:t>datum</w:t>
            </w:r>
          </w:p>
        </w:tc>
        <w:tc>
          <w:tcPr>
            <w:tcW w:w="2029" w:type="dxa"/>
            <w:gridSpan w:val="3"/>
          </w:tcPr>
          <w:p w14:paraId="344071FD" w14:textId="77777777" w:rsidR="005A2649" w:rsidRPr="000C4A02" w:rsidRDefault="005A2649" w:rsidP="000C4A02">
            <w:pPr>
              <w:spacing w:after="0" w:line="240" w:lineRule="auto"/>
              <w:jc w:val="both"/>
              <w:rPr>
                <w:rFonts w:ascii="Times New Roman" w:hAnsi="Times New Roman" w:cs="Times New Roman"/>
                <w:sz w:val="20"/>
                <w:szCs w:val="20"/>
              </w:rPr>
            </w:pPr>
            <w:r w:rsidRPr="000C4A02">
              <w:rPr>
                <w:rFonts w:ascii="Times New Roman" w:hAnsi="Times New Roman" w:cs="Times New Roman"/>
                <w:sz w:val="20"/>
                <w:szCs w:val="20"/>
              </w:rPr>
              <w:t>20. 5. 2018</w:t>
            </w:r>
          </w:p>
        </w:tc>
      </w:tr>
    </w:tbl>
    <w:p w14:paraId="6E2AAC13" w14:textId="77777777" w:rsidR="005A2649" w:rsidRDefault="005A2649" w:rsidP="005A2649"/>
    <w:p w14:paraId="76184F8F" w14:textId="77777777" w:rsidR="005A2649" w:rsidRPr="00B51E98" w:rsidRDefault="005A2649" w:rsidP="005A2649">
      <w:pPr>
        <w:jc w:val="center"/>
        <w:rPr>
          <w:rFonts w:ascii="Times New Roman" w:eastAsia="Times New Roman" w:hAnsi="Times New Roman" w:cs="Times New Roman"/>
          <w:b/>
          <w:sz w:val="40"/>
        </w:rPr>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5A2649" w:rsidRPr="00A119DF" w14:paraId="2B91921C" w14:textId="77777777" w:rsidTr="008C24FF">
        <w:tc>
          <w:tcPr>
            <w:tcW w:w="9859" w:type="dxa"/>
            <w:gridSpan w:val="11"/>
            <w:tcBorders>
              <w:bottom w:val="double" w:sz="4" w:space="0" w:color="auto"/>
            </w:tcBorders>
            <w:shd w:val="clear" w:color="auto" w:fill="BDD6EE"/>
          </w:tcPr>
          <w:p w14:paraId="1DB10821" w14:textId="77777777" w:rsidR="005A2649" w:rsidRPr="00A119DF" w:rsidRDefault="005A2649" w:rsidP="00A119DF">
            <w:pPr>
              <w:spacing w:after="0" w:line="240" w:lineRule="auto"/>
              <w:jc w:val="both"/>
              <w:rPr>
                <w:rFonts w:ascii="Times New Roman" w:hAnsi="Times New Roman" w:cs="Times New Roman"/>
                <w:b/>
                <w:sz w:val="28"/>
                <w:szCs w:val="28"/>
              </w:rPr>
            </w:pPr>
            <w:r w:rsidRPr="00A119DF">
              <w:rPr>
                <w:rFonts w:ascii="Times New Roman" w:hAnsi="Times New Roman" w:cs="Times New Roman"/>
                <w:b/>
                <w:sz w:val="28"/>
                <w:szCs w:val="28"/>
              </w:rPr>
              <w:lastRenderedPageBreak/>
              <w:t>C-I – Personální zabezpečení</w:t>
            </w:r>
          </w:p>
        </w:tc>
      </w:tr>
      <w:tr w:rsidR="005A2649" w:rsidRPr="00A119DF" w14:paraId="601A637F" w14:textId="77777777" w:rsidTr="008C24FF">
        <w:tc>
          <w:tcPr>
            <w:tcW w:w="2518" w:type="dxa"/>
            <w:tcBorders>
              <w:top w:val="double" w:sz="4" w:space="0" w:color="auto"/>
            </w:tcBorders>
            <w:shd w:val="clear" w:color="auto" w:fill="F7CAAC"/>
          </w:tcPr>
          <w:p w14:paraId="0A9F17E3"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Vysoká škola</w:t>
            </w:r>
          </w:p>
        </w:tc>
        <w:tc>
          <w:tcPr>
            <w:tcW w:w="7341" w:type="dxa"/>
            <w:gridSpan w:val="10"/>
          </w:tcPr>
          <w:p w14:paraId="14641F88"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Univerzita Tomáše Bati ve Zlíně</w:t>
            </w:r>
          </w:p>
        </w:tc>
      </w:tr>
      <w:tr w:rsidR="005A2649" w:rsidRPr="00A119DF" w14:paraId="51D41271" w14:textId="77777777" w:rsidTr="008C24FF">
        <w:tc>
          <w:tcPr>
            <w:tcW w:w="2518" w:type="dxa"/>
            <w:shd w:val="clear" w:color="auto" w:fill="F7CAAC"/>
          </w:tcPr>
          <w:p w14:paraId="6F67D6BA"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Součást vysoké školy</w:t>
            </w:r>
          </w:p>
        </w:tc>
        <w:tc>
          <w:tcPr>
            <w:tcW w:w="7341" w:type="dxa"/>
            <w:gridSpan w:val="10"/>
          </w:tcPr>
          <w:p w14:paraId="7DA5845E"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Fakulta multimediálních komunikací</w:t>
            </w:r>
          </w:p>
        </w:tc>
      </w:tr>
      <w:tr w:rsidR="005A2649" w:rsidRPr="00A119DF" w14:paraId="2A0DFF26" w14:textId="77777777" w:rsidTr="008C24FF">
        <w:tc>
          <w:tcPr>
            <w:tcW w:w="2518" w:type="dxa"/>
            <w:shd w:val="clear" w:color="auto" w:fill="F7CAAC"/>
          </w:tcPr>
          <w:p w14:paraId="4FD46279"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Název studijního programu</w:t>
            </w:r>
          </w:p>
        </w:tc>
        <w:tc>
          <w:tcPr>
            <w:tcW w:w="7341" w:type="dxa"/>
            <w:gridSpan w:val="10"/>
          </w:tcPr>
          <w:p w14:paraId="21D2AB9A"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Institucionální akreditace pro oblast Mediální a komunikační studia</w:t>
            </w:r>
          </w:p>
        </w:tc>
      </w:tr>
      <w:tr w:rsidR="005A2649" w:rsidRPr="00A119DF" w14:paraId="4CF24001" w14:textId="77777777" w:rsidTr="008C24FF">
        <w:tc>
          <w:tcPr>
            <w:tcW w:w="2518" w:type="dxa"/>
            <w:shd w:val="clear" w:color="auto" w:fill="F7CAAC"/>
          </w:tcPr>
          <w:p w14:paraId="7602243A"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Jméno a příjmení</w:t>
            </w:r>
          </w:p>
        </w:tc>
        <w:tc>
          <w:tcPr>
            <w:tcW w:w="4536" w:type="dxa"/>
            <w:gridSpan w:val="5"/>
          </w:tcPr>
          <w:p w14:paraId="4B34B397"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Radomila Soukalová</w:t>
            </w:r>
          </w:p>
        </w:tc>
        <w:tc>
          <w:tcPr>
            <w:tcW w:w="709" w:type="dxa"/>
            <w:shd w:val="clear" w:color="auto" w:fill="F7CAAC"/>
          </w:tcPr>
          <w:p w14:paraId="3FDA7EB3"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Tituly</w:t>
            </w:r>
          </w:p>
        </w:tc>
        <w:tc>
          <w:tcPr>
            <w:tcW w:w="2096" w:type="dxa"/>
            <w:gridSpan w:val="4"/>
          </w:tcPr>
          <w:p w14:paraId="3C3B6082"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Ing., Ph.D.</w:t>
            </w:r>
          </w:p>
        </w:tc>
      </w:tr>
      <w:tr w:rsidR="005A2649" w:rsidRPr="00A119DF" w14:paraId="6AA71AF5" w14:textId="77777777" w:rsidTr="008C24FF">
        <w:tc>
          <w:tcPr>
            <w:tcW w:w="2518" w:type="dxa"/>
            <w:shd w:val="clear" w:color="auto" w:fill="F7CAAC"/>
          </w:tcPr>
          <w:p w14:paraId="048E4BF8"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Rok narození</w:t>
            </w:r>
          </w:p>
        </w:tc>
        <w:tc>
          <w:tcPr>
            <w:tcW w:w="829" w:type="dxa"/>
          </w:tcPr>
          <w:p w14:paraId="62052842"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1957</w:t>
            </w:r>
          </w:p>
        </w:tc>
        <w:tc>
          <w:tcPr>
            <w:tcW w:w="1721" w:type="dxa"/>
            <w:shd w:val="clear" w:color="auto" w:fill="F7CAAC"/>
          </w:tcPr>
          <w:p w14:paraId="7AE64A88"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typ vztahu k VŠ</w:t>
            </w:r>
          </w:p>
        </w:tc>
        <w:tc>
          <w:tcPr>
            <w:tcW w:w="992" w:type="dxa"/>
            <w:gridSpan w:val="2"/>
          </w:tcPr>
          <w:p w14:paraId="6FC64C73"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pp</w:t>
            </w:r>
          </w:p>
        </w:tc>
        <w:tc>
          <w:tcPr>
            <w:tcW w:w="994" w:type="dxa"/>
            <w:shd w:val="clear" w:color="auto" w:fill="F7CAAC"/>
          </w:tcPr>
          <w:p w14:paraId="256FBA29"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rozsah</w:t>
            </w:r>
          </w:p>
        </w:tc>
        <w:tc>
          <w:tcPr>
            <w:tcW w:w="709" w:type="dxa"/>
          </w:tcPr>
          <w:p w14:paraId="4A457D67"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40h/t</w:t>
            </w:r>
          </w:p>
        </w:tc>
        <w:tc>
          <w:tcPr>
            <w:tcW w:w="634" w:type="dxa"/>
            <w:gridSpan w:val="2"/>
            <w:shd w:val="clear" w:color="auto" w:fill="F7CAAC"/>
          </w:tcPr>
          <w:p w14:paraId="66E8AF55"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do kdy</w:t>
            </w:r>
          </w:p>
        </w:tc>
        <w:tc>
          <w:tcPr>
            <w:tcW w:w="1462" w:type="dxa"/>
            <w:gridSpan w:val="2"/>
          </w:tcPr>
          <w:p w14:paraId="079B44B2"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N</w:t>
            </w:r>
          </w:p>
        </w:tc>
      </w:tr>
      <w:tr w:rsidR="005A2649" w:rsidRPr="00A119DF" w14:paraId="2D6E685D" w14:textId="77777777" w:rsidTr="008C24FF">
        <w:tc>
          <w:tcPr>
            <w:tcW w:w="5068" w:type="dxa"/>
            <w:gridSpan w:val="3"/>
            <w:shd w:val="clear" w:color="auto" w:fill="F7CAAC"/>
          </w:tcPr>
          <w:p w14:paraId="27C20EFC"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Typ vztahu na součásti VŠ, která uskutečňuje st. program</w:t>
            </w:r>
          </w:p>
        </w:tc>
        <w:tc>
          <w:tcPr>
            <w:tcW w:w="992" w:type="dxa"/>
            <w:gridSpan w:val="2"/>
          </w:tcPr>
          <w:p w14:paraId="5AC59530"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pp</w:t>
            </w:r>
          </w:p>
        </w:tc>
        <w:tc>
          <w:tcPr>
            <w:tcW w:w="994" w:type="dxa"/>
            <w:shd w:val="clear" w:color="auto" w:fill="F7CAAC"/>
          </w:tcPr>
          <w:p w14:paraId="68F942C1"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rozsah</w:t>
            </w:r>
          </w:p>
        </w:tc>
        <w:tc>
          <w:tcPr>
            <w:tcW w:w="709" w:type="dxa"/>
          </w:tcPr>
          <w:p w14:paraId="3D82CAAB"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40h/t</w:t>
            </w:r>
          </w:p>
        </w:tc>
        <w:tc>
          <w:tcPr>
            <w:tcW w:w="634" w:type="dxa"/>
            <w:gridSpan w:val="2"/>
            <w:shd w:val="clear" w:color="auto" w:fill="F7CAAC"/>
          </w:tcPr>
          <w:p w14:paraId="5DA5D2D1"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do kdy</w:t>
            </w:r>
          </w:p>
        </w:tc>
        <w:tc>
          <w:tcPr>
            <w:tcW w:w="1462" w:type="dxa"/>
            <w:gridSpan w:val="2"/>
          </w:tcPr>
          <w:p w14:paraId="3D958DD1"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N</w:t>
            </w:r>
          </w:p>
        </w:tc>
      </w:tr>
      <w:tr w:rsidR="005A2649" w:rsidRPr="00A119DF" w14:paraId="3AAAB04C" w14:textId="77777777" w:rsidTr="008C24FF">
        <w:tc>
          <w:tcPr>
            <w:tcW w:w="6060" w:type="dxa"/>
            <w:gridSpan w:val="5"/>
            <w:shd w:val="clear" w:color="auto" w:fill="F7CAAC"/>
          </w:tcPr>
          <w:p w14:paraId="7FA67EAA"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31563984"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typ prac. vztahu</w:t>
            </w:r>
          </w:p>
        </w:tc>
        <w:tc>
          <w:tcPr>
            <w:tcW w:w="2096" w:type="dxa"/>
            <w:gridSpan w:val="4"/>
            <w:shd w:val="clear" w:color="auto" w:fill="F7CAAC"/>
          </w:tcPr>
          <w:p w14:paraId="53E95D3C"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rozsah</w:t>
            </w:r>
          </w:p>
        </w:tc>
      </w:tr>
      <w:tr w:rsidR="005A2649" w:rsidRPr="00A119DF" w14:paraId="4372DCF8" w14:textId="77777777" w:rsidTr="008C24FF">
        <w:tc>
          <w:tcPr>
            <w:tcW w:w="6060" w:type="dxa"/>
            <w:gridSpan w:val="5"/>
          </w:tcPr>
          <w:p w14:paraId="413A23DC"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6E7E7700"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04A8312A"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4B06C60D" w14:textId="77777777" w:rsidTr="008C24FF">
        <w:tc>
          <w:tcPr>
            <w:tcW w:w="6060" w:type="dxa"/>
            <w:gridSpan w:val="5"/>
          </w:tcPr>
          <w:p w14:paraId="2893DF3A"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4BE77256"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091A24E9"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30F5FB29" w14:textId="77777777" w:rsidTr="008C24FF">
        <w:tc>
          <w:tcPr>
            <w:tcW w:w="6060" w:type="dxa"/>
            <w:gridSpan w:val="5"/>
          </w:tcPr>
          <w:p w14:paraId="5DE8BE88"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44E25121"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394F4424"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41D8B825" w14:textId="77777777" w:rsidTr="008C24FF">
        <w:tc>
          <w:tcPr>
            <w:tcW w:w="6060" w:type="dxa"/>
            <w:gridSpan w:val="5"/>
          </w:tcPr>
          <w:p w14:paraId="67B124D1"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11DE465D"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173E087F"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24384230" w14:textId="77777777" w:rsidTr="008C24FF">
        <w:tc>
          <w:tcPr>
            <w:tcW w:w="9859" w:type="dxa"/>
            <w:gridSpan w:val="11"/>
            <w:shd w:val="clear" w:color="auto" w:fill="F7CAAC"/>
          </w:tcPr>
          <w:p w14:paraId="321D2C46"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eastAsia="Trebuchet MS" w:hAnsi="Times New Roman" w:cs="Times New Roman"/>
                <w:b/>
                <w:sz w:val="20"/>
                <w:szCs w:val="20"/>
              </w:rPr>
              <w:t>Údaje o vzdělání na VŠ</w:t>
            </w:r>
          </w:p>
        </w:tc>
      </w:tr>
      <w:tr w:rsidR="005A2649" w:rsidRPr="00A119DF" w14:paraId="77B13CE5" w14:textId="77777777" w:rsidTr="008C24FF">
        <w:trPr>
          <w:trHeight w:val="1553"/>
        </w:trPr>
        <w:tc>
          <w:tcPr>
            <w:tcW w:w="9859" w:type="dxa"/>
            <w:gridSpan w:val="11"/>
            <w:tcBorders>
              <w:top w:val="nil"/>
            </w:tcBorders>
          </w:tcPr>
          <w:p w14:paraId="1D4FED3A" w14:textId="77777777" w:rsidR="005A2649" w:rsidRPr="00A119DF" w:rsidRDefault="005A2649" w:rsidP="00A119DF">
            <w:pPr>
              <w:spacing w:after="0" w:line="240" w:lineRule="auto"/>
              <w:jc w:val="both"/>
              <w:rPr>
                <w:rFonts w:ascii="Times New Roman" w:hAnsi="Times New Roman" w:cs="Times New Roman"/>
                <w:b/>
                <w:sz w:val="20"/>
                <w:szCs w:val="20"/>
              </w:rPr>
            </w:pPr>
          </w:p>
          <w:p w14:paraId="1E4C8FFB"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 xml:space="preserve">červenec 2004 - UTB FAME Zlín, Ph.D., diplom v doktorském studijním programu  </w:t>
            </w:r>
            <w:r w:rsidRPr="00A119DF">
              <w:rPr>
                <w:rFonts w:ascii="Times New Roman" w:hAnsi="Times New Roman" w:cs="Times New Roman"/>
                <w:sz w:val="20"/>
                <w:szCs w:val="20"/>
              </w:rPr>
              <w:br/>
              <w:t>2002-2004 doktorandské studium UTB FAME ve Zlíně</w:t>
            </w:r>
            <w:r w:rsidRPr="00A119DF">
              <w:rPr>
                <w:rFonts w:ascii="Times New Roman" w:hAnsi="Times New Roman" w:cs="Times New Roman"/>
                <w:sz w:val="20"/>
                <w:szCs w:val="20"/>
              </w:rPr>
              <w:br/>
              <w:t>2001-2002 doktorandské studium Fakulta podnikatelská VUT Brno</w:t>
            </w:r>
            <w:r w:rsidRPr="00A119DF">
              <w:rPr>
                <w:rFonts w:ascii="Times New Roman" w:hAnsi="Times New Roman" w:cs="Times New Roman"/>
                <w:sz w:val="20"/>
                <w:szCs w:val="20"/>
              </w:rPr>
              <w:br/>
              <w:t>1983-1985 Univerzita Palackého v Olomouci, Fakulta přírodovědecká-  doplňkové pedagogické studium</w:t>
            </w:r>
            <w:r w:rsidRPr="00A119DF">
              <w:rPr>
                <w:rFonts w:ascii="Times New Roman" w:hAnsi="Times New Roman" w:cs="Times New Roman"/>
                <w:sz w:val="20"/>
                <w:szCs w:val="20"/>
              </w:rPr>
              <w:br/>
              <w:t>1977-1982 VUT Brno- FT ve Zlíně Ekonomika a řízení spotřebního průmyslu, Ing.</w:t>
            </w:r>
          </w:p>
          <w:p w14:paraId="7A3C55B7" w14:textId="77777777" w:rsidR="005A2649" w:rsidRPr="00A119DF" w:rsidRDefault="005A2649" w:rsidP="00A119DF">
            <w:pPr>
              <w:pStyle w:val="Odstavecseseznamem1"/>
              <w:ind w:left="0"/>
              <w:rPr>
                <w:rFonts w:ascii="Times New Roman" w:hAnsi="Times New Roman" w:cs="Times New Roman"/>
                <w:sz w:val="20"/>
                <w:szCs w:val="20"/>
              </w:rPr>
            </w:pPr>
          </w:p>
        </w:tc>
      </w:tr>
      <w:tr w:rsidR="005A2649" w:rsidRPr="00A119DF" w14:paraId="195BF6B7" w14:textId="77777777" w:rsidTr="008C24FF">
        <w:tc>
          <w:tcPr>
            <w:tcW w:w="9859" w:type="dxa"/>
            <w:gridSpan w:val="11"/>
            <w:shd w:val="clear" w:color="auto" w:fill="F7CAAC"/>
          </w:tcPr>
          <w:p w14:paraId="657A214A"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eastAsia="Trebuchet MS" w:hAnsi="Times New Roman" w:cs="Times New Roman"/>
                <w:b/>
                <w:sz w:val="20"/>
                <w:szCs w:val="20"/>
                <w:lang w:val="de-DE"/>
              </w:rPr>
              <w:t>Údaje o odborném působení od absolvování VŠ</w:t>
            </w:r>
          </w:p>
        </w:tc>
      </w:tr>
      <w:tr w:rsidR="005A2649" w:rsidRPr="00A119DF" w14:paraId="31B2587E" w14:textId="77777777" w:rsidTr="008C24FF">
        <w:trPr>
          <w:trHeight w:val="1055"/>
        </w:trPr>
        <w:tc>
          <w:tcPr>
            <w:tcW w:w="9859" w:type="dxa"/>
            <w:gridSpan w:val="11"/>
          </w:tcPr>
          <w:p w14:paraId="7814945B" w14:textId="77777777" w:rsidR="005A2649" w:rsidRPr="00A119DF" w:rsidRDefault="005A2649" w:rsidP="00A119DF">
            <w:pPr>
              <w:pStyle w:val="Odstavecseseznamem1"/>
              <w:ind w:left="0"/>
              <w:rPr>
                <w:rFonts w:ascii="Times New Roman" w:hAnsi="Times New Roman" w:cs="Times New Roman"/>
                <w:sz w:val="20"/>
                <w:szCs w:val="20"/>
              </w:rPr>
            </w:pPr>
          </w:p>
          <w:p w14:paraId="488C6B02"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2013-dosud odborná asistentka Ústavu marketingových komunikací, FMK UTB Zlín</w:t>
            </w:r>
          </w:p>
          <w:p w14:paraId="4DF2009F"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 xml:space="preserve">2008-2012 - proděkanka pro tvůrčí činnost Fakulta multimediálních komunikací, UTB , Zlín, odborná asistentka Ústavu marketingových komunikací  </w:t>
            </w:r>
          </w:p>
          <w:p w14:paraId="580EA5E2"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2005-2008 - proděkanka pro tvůrčí činnost na FMK UTB Zlín, odborná asistentka ÚMK</w:t>
            </w:r>
            <w:r w:rsidRPr="00A119DF">
              <w:rPr>
                <w:rFonts w:ascii="Times New Roman" w:hAnsi="Times New Roman" w:cs="Times New Roman"/>
                <w:sz w:val="20"/>
                <w:szCs w:val="20"/>
              </w:rPr>
              <w:br/>
              <w:t>2003-2005 - odborná asistentka na FMK UTB Zlín</w:t>
            </w:r>
          </w:p>
          <w:p w14:paraId="44FEABF0"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2001-2003 - externí přednášky a semináře na FMK v předmětech marketing, osobní prodej, ekonomika a podnikání</w:t>
            </w:r>
            <w:r w:rsidRPr="00A119DF">
              <w:rPr>
                <w:rFonts w:ascii="Times New Roman" w:hAnsi="Times New Roman" w:cs="Times New Roman"/>
                <w:sz w:val="20"/>
                <w:szCs w:val="20"/>
              </w:rPr>
              <w:br/>
              <w:t xml:space="preserve">1999-2003 - vedoucí oboru Marketingu v bakalářském studijním programu FaME UTB realizovaném na OA T. Bati a VOŠE Zlín </w:t>
            </w:r>
            <w:r w:rsidRPr="00A119DF">
              <w:rPr>
                <w:rFonts w:ascii="Times New Roman" w:hAnsi="Times New Roman" w:cs="Times New Roman"/>
                <w:sz w:val="20"/>
                <w:szCs w:val="20"/>
              </w:rPr>
              <w:br/>
              <w:t>1992-1999 - výuka ekonomických předmětů a marketingu na Obchodní akademii T. Bati ve Zlíně, přednášky a v bakalářském studijním programu na VOŠE Zlín</w:t>
            </w:r>
          </w:p>
          <w:p w14:paraId="7916F20C"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1992-1993 - externí výuka ekonomických předmětů na Gymnáziu Zlín, na Gymnáziu T. G. M ve Zlíně</w:t>
            </w:r>
            <w:r w:rsidRPr="00A119DF">
              <w:rPr>
                <w:rFonts w:ascii="Times New Roman" w:hAnsi="Times New Roman" w:cs="Times New Roman"/>
                <w:sz w:val="20"/>
                <w:szCs w:val="20"/>
              </w:rPr>
              <w:br/>
              <w:t>1982-1992 - vyučující odborných předmětů a ekonomiky na Středním odborném Učilišti obuvnickém ve Zlíně.</w:t>
            </w:r>
          </w:p>
          <w:p w14:paraId="0050AABA"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043E44A8" w14:textId="77777777" w:rsidTr="008C24FF">
        <w:tc>
          <w:tcPr>
            <w:tcW w:w="9859" w:type="dxa"/>
            <w:gridSpan w:val="11"/>
            <w:shd w:val="clear" w:color="auto" w:fill="F7CAAC"/>
          </w:tcPr>
          <w:p w14:paraId="21F9B916"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A119DF">
              <w:rPr>
                <w:rFonts w:ascii="Times New Roman" w:eastAsia="Trebuchet MS" w:hAnsi="Times New Roman" w:cs="Times New Roman"/>
                <w:b/>
                <w:spacing w:val="-8"/>
                <w:sz w:val="20"/>
                <w:szCs w:val="20"/>
              </w:rPr>
              <w:t xml:space="preserve"> </w:t>
            </w:r>
            <w:r w:rsidRPr="00A119DF">
              <w:rPr>
                <w:rFonts w:ascii="Times New Roman" w:eastAsia="Trebuchet MS" w:hAnsi="Times New Roman" w:cs="Times New Roman"/>
                <w:b/>
                <w:sz w:val="20"/>
                <w:szCs w:val="20"/>
              </w:rPr>
              <w:t>apod.</w:t>
            </w:r>
          </w:p>
        </w:tc>
      </w:tr>
      <w:tr w:rsidR="005A2649" w:rsidRPr="00A119DF" w14:paraId="40EF245F" w14:textId="77777777" w:rsidTr="008C24FF">
        <w:trPr>
          <w:trHeight w:val="1090"/>
        </w:trPr>
        <w:tc>
          <w:tcPr>
            <w:tcW w:w="9859" w:type="dxa"/>
            <w:gridSpan w:val="11"/>
          </w:tcPr>
          <w:p w14:paraId="63DC9554" w14:textId="77777777" w:rsidR="005A2649" w:rsidRPr="00A119DF" w:rsidRDefault="005A2649" w:rsidP="00A119DF">
            <w:pPr>
              <w:spacing w:after="0" w:line="240" w:lineRule="auto"/>
              <w:rPr>
                <w:rFonts w:ascii="Times New Roman" w:hAnsi="Times New Roman" w:cs="Times New Roman"/>
                <w:sz w:val="20"/>
                <w:szCs w:val="20"/>
              </w:rPr>
            </w:pPr>
          </w:p>
          <w:p w14:paraId="2059AF7A" w14:textId="77777777" w:rsidR="005A2649" w:rsidRPr="00A119DF" w:rsidRDefault="005A2649" w:rsidP="00A119DF">
            <w:pPr>
              <w:spacing w:after="0" w:line="240" w:lineRule="auto"/>
              <w:jc w:val="both"/>
              <w:rPr>
                <w:rFonts w:ascii="Times New Roman" w:eastAsia="Calibri" w:hAnsi="Times New Roman" w:cs="Times New Roman"/>
                <w:sz w:val="20"/>
                <w:szCs w:val="20"/>
              </w:rPr>
            </w:pPr>
            <w:r w:rsidRPr="00A119DF">
              <w:rPr>
                <w:rFonts w:ascii="Times New Roman" w:eastAsia="Calibri" w:hAnsi="Times New Roman" w:cs="Times New Roman"/>
                <w:sz w:val="20"/>
                <w:szCs w:val="20"/>
              </w:rPr>
              <w:t>Počet bakalářských prací: 86</w:t>
            </w:r>
          </w:p>
          <w:p w14:paraId="2BADADBE"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eastAsia="Calibri" w:hAnsi="Times New Roman" w:cs="Times New Roman"/>
                <w:sz w:val="20"/>
                <w:szCs w:val="20"/>
              </w:rPr>
              <w:t>Počet diplomových prací: 146</w:t>
            </w:r>
          </w:p>
        </w:tc>
      </w:tr>
      <w:tr w:rsidR="005A2649" w:rsidRPr="00A119DF" w14:paraId="5C61C953" w14:textId="77777777" w:rsidTr="008C24FF">
        <w:trPr>
          <w:trHeight w:val="250"/>
        </w:trPr>
        <w:tc>
          <w:tcPr>
            <w:tcW w:w="9859" w:type="dxa"/>
            <w:gridSpan w:val="11"/>
            <w:shd w:val="clear" w:color="auto" w:fill="F7CAAC"/>
          </w:tcPr>
          <w:p w14:paraId="31531BE4"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5A2649" w:rsidRPr="00A119DF" w14:paraId="2887D162" w14:textId="77777777" w:rsidTr="008C24FF">
        <w:trPr>
          <w:trHeight w:val="685"/>
        </w:trPr>
        <w:tc>
          <w:tcPr>
            <w:tcW w:w="9859" w:type="dxa"/>
            <w:gridSpan w:val="11"/>
          </w:tcPr>
          <w:p w14:paraId="2E756AA4" w14:textId="77777777" w:rsidR="005A2649" w:rsidRPr="00A119DF" w:rsidRDefault="005A2649" w:rsidP="00A119DF">
            <w:pPr>
              <w:spacing w:after="0" w:line="240" w:lineRule="auto"/>
              <w:jc w:val="both"/>
              <w:rPr>
                <w:rFonts w:ascii="Times New Roman" w:hAnsi="Times New Roman" w:cs="Times New Roman"/>
                <w:sz w:val="20"/>
                <w:szCs w:val="20"/>
              </w:rPr>
            </w:pPr>
          </w:p>
          <w:p w14:paraId="6988E839"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Člen vědecké rady nakladatelství FMK UTB, člen vědecké rady FMK (2008-2012)</w:t>
            </w:r>
          </w:p>
          <w:p w14:paraId="4441B9F5" w14:textId="77777777" w:rsidR="005A2649" w:rsidRPr="00A119DF" w:rsidRDefault="005A2649" w:rsidP="00A119DF">
            <w:pPr>
              <w:spacing w:after="0" w:line="240" w:lineRule="auto"/>
              <w:rPr>
                <w:rFonts w:ascii="Times New Roman" w:hAnsi="Times New Roman" w:cs="Times New Roman"/>
                <w:sz w:val="20"/>
                <w:szCs w:val="20"/>
              </w:rPr>
            </w:pPr>
          </w:p>
        </w:tc>
      </w:tr>
      <w:tr w:rsidR="005A2649" w:rsidRPr="00A119DF" w14:paraId="64F36774" w14:textId="77777777" w:rsidTr="008C24FF">
        <w:trPr>
          <w:cantSplit/>
        </w:trPr>
        <w:tc>
          <w:tcPr>
            <w:tcW w:w="3347" w:type="dxa"/>
            <w:gridSpan w:val="2"/>
            <w:tcBorders>
              <w:top w:val="single" w:sz="12" w:space="0" w:color="auto"/>
            </w:tcBorders>
            <w:shd w:val="clear" w:color="auto" w:fill="F7CAAC"/>
          </w:tcPr>
          <w:p w14:paraId="7D786D39"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10030EA2"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6055181E"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3B8B2ABD"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Ohlasy publikací</w:t>
            </w:r>
          </w:p>
        </w:tc>
      </w:tr>
      <w:tr w:rsidR="005A2649" w:rsidRPr="00A119DF" w14:paraId="71403F22" w14:textId="77777777" w:rsidTr="008C24FF">
        <w:trPr>
          <w:cantSplit/>
        </w:trPr>
        <w:tc>
          <w:tcPr>
            <w:tcW w:w="3347" w:type="dxa"/>
            <w:gridSpan w:val="2"/>
          </w:tcPr>
          <w:p w14:paraId="68D4C254" w14:textId="77777777" w:rsidR="005A2649" w:rsidRPr="00A119DF" w:rsidRDefault="005A2649" w:rsidP="00A119DF">
            <w:pPr>
              <w:spacing w:after="0" w:line="240" w:lineRule="auto"/>
              <w:jc w:val="both"/>
              <w:rPr>
                <w:rFonts w:ascii="Times New Roman" w:hAnsi="Times New Roman" w:cs="Times New Roman"/>
                <w:color w:val="FF0000"/>
                <w:sz w:val="20"/>
                <w:szCs w:val="20"/>
              </w:rPr>
            </w:pPr>
          </w:p>
        </w:tc>
        <w:tc>
          <w:tcPr>
            <w:tcW w:w="2245" w:type="dxa"/>
            <w:gridSpan w:val="2"/>
          </w:tcPr>
          <w:p w14:paraId="452FEDA7" w14:textId="77777777" w:rsidR="005A2649" w:rsidRPr="00A119DF" w:rsidRDefault="005A2649" w:rsidP="00A119DF">
            <w:pPr>
              <w:spacing w:after="0" w:line="240" w:lineRule="auto"/>
              <w:jc w:val="both"/>
              <w:rPr>
                <w:rFonts w:ascii="Times New Roman" w:hAnsi="Times New Roman" w:cs="Times New Roman"/>
                <w:color w:val="FF0000"/>
                <w:sz w:val="20"/>
                <w:szCs w:val="20"/>
              </w:rPr>
            </w:pPr>
          </w:p>
        </w:tc>
        <w:tc>
          <w:tcPr>
            <w:tcW w:w="2238" w:type="dxa"/>
            <w:gridSpan w:val="4"/>
            <w:tcBorders>
              <w:right w:val="single" w:sz="12" w:space="0" w:color="auto"/>
            </w:tcBorders>
          </w:tcPr>
          <w:p w14:paraId="5ABCF10A" w14:textId="77777777" w:rsidR="005A2649" w:rsidRPr="00A119DF" w:rsidRDefault="005A2649" w:rsidP="00A119DF">
            <w:pPr>
              <w:spacing w:after="0" w:line="240" w:lineRule="auto"/>
              <w:jc w:val="both"/>
              <w:rPr>
                <w:rFonts w:ascii="Times New Roman" w:hAnsi="Times New Roman" w:cs="Times New Roman"/>
                <w:color w:val="FF0000"/>
                <w:sz w:val="20"/>
                <w:szCs w:val="20"/>
              </w:rPr>
            </w:pPr>
          </w:p>
        </w:tc>
        <w:tc>
          <w:tcPr>
            <w:tcW w:w="567" w:type="dxa"/>
            <w:tcBorders>
              <w:left w:val="single" w:sz="12" w:space="0" w:color="auto"/>
            </w:tcBorders>
            <w:shd w:val="clear" w:color="auto" w:fill="F7CAAC"/>
          </w:tcPr>
          <w:p w14:paraId="1D77F084" w14:textId="77777777" w:rsidR="005A2649" w:rsidRPr="00A119DF" w:rsidRDefault="005A2649" w:rsidP="00A119DF">
            <w:pPr>
              <w:spacing w:after="0" w:line="240" w:lineRule="auto"/>
              <w:jc w:val="both"/>
              <w:rPr>
                <w:rFonts w:ascii="Times New Roman" w:hAnsi="Times New Roman" w:cs="Times New Roman"/>
                <w:b/>
                <w:sz w:val="18"/>
                <w:szCs w:val="18"/>
              </w:rPr>
            </w:pPr>
            <w:r w:rsidRPr="00A119DF">
              <w:rPr>
                <w:rFonts w:ascii="Times New Roman" w:hAnsi="Times New Roman" w:cs="Times New Roman"/>
                <w:b/>
                <w:sz w:val="18"/>
                <w:szCs w:val="18"/>
              </w:rPr>
              <w:t>WOS</w:t>
            </w:r>
          </w:p>
        </w:tc>
        <w:tc>
          <w:tcPr>
            <w:tcW w:w="768" w:type="dxa"/>
            <w:shd w:val="clear" w:color="auto" w:fill="F7CAAC"/>
          </w:tcPr>
          <w:p w14:paraId="1D52B04D" w14:textId="77777777" w:rsidR="005A2649" w:rsidRPr="00A119DF" w:rsidRDefault="005A2649" w:rsidP="00A119DF">
            <w:pPr>
              <w:spacing w:after="0" w:line="240" w:lineRule="auto"/>
              <w:jc w:val="both"/>
              <w:rPr>
                <w:rFonts w:ascii="Times New Roman" w:hAnsi="Times New Roman" w:cs="Times New Roman"/>
                <w:b/>
                <w:sz w:val="18"/>
                <w:szCs w:val="18"/>
              </w:rPr>
            </w:pPr>
            <w:r w:rsidRPr="00A119DF">
              <w:rPr>
                <w:rFonts w:ascii="Times New Roman" w:hAnsi="Times New Roman" w:cs="Times New Roman"/>
                <w:b/>
                <w:sz w:val="18"/>
                <w:szCs w:val="18"/>
              </w:rPr>
              <w:t>Scopus</w:t>
            </w:r>
          </w:p>
        </w:tc>
        <w:tc>
          <w:tcPr>
            <w:tcW w:w="694" w:type="dxa"/>
            <w:shd w:val="clear" w:color="auto" w:fill="F7CAAC"/>
          </w:tcPr>
          <w:p w14:paraId="0842443B" w14:textId="77777777" w:rsidR="005A2649" w:rsidRPr="00A119DF" w:rsidRDefault="005A2649" w:rsidP="00A119DF">
            <w:pPr>
              <w:spacing w:after="0" w:line="240" w:lineRule="auto"/>
              <w:jc w:val="both"/>
              <w:rPr>
                <w:rFonts w:ascii="Times New Roman" w:hAnsi="Times New Roman" w:cs="Times New Roman"/>
                <w:b/>
                <w:sz w:val="18"/>
                <w:szCs w:val="18"/>
              </w:rPr>
            </w:pPr>
            <w:r w:rsidRPr="00A119DF">
              <w:rPr>
                <w:rFonts w:ascii="Times New Roman" w:hAnsi="Times New Roman" w:cs="Times New Roman"/>
                <w:b/>
                <w:sz w:val="18"/>
                <w:szCs w:val="18"/>
              </w:rPr>
              <w:t>ostatní</w:t>
            </w:r>
          </w:p>
        </w:tc>
      </w:tr>
      <w:tr w:rsidR="005A2649" w:rsidRPr="00A119DF" w14:paraId="66B48731" w14:textId="77777777" w:rsidTr="008C24FF">
        <w:trPr>
          <w:cantSplit/>
          <w:trHeight w:val="70"/>
        </w:trPr>
        <w:tc>
          <w:tcPr>
            <w:tcW w:w="3347" w:type="dxa"/>
            <w:gridSpan w:val="2"/>
            <w:shd w:val="clear" w:color="auto" w:fill="F7CAAC"/>
          </w:tcPr>
          <w:p w14:paraId="48C2E1EE"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Obor jmenovacího řízení</w:t>
            </w:r>
          </w:p>
        </w:tc>
        <w:tc>
          <w:tcPr>
            <w:tcW w:w="2245" w:type="dxa"/>
            <w:gridSpan w:val="2"/>
            <w:shd w:val="clear" w:color="auto" w:fill="F7CAAC"/>
          </w:tcPr>
          <w:p w14:paraId="7762348F"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0D874EA2"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1AE059EC"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8</w:t>
            </w:r>
          </w:p>
        </w:tc>
        <w:tc>
          <w:tcPr>
            <w:tcW w:w="768" w:type="dxa"/>
            <w:vMerge w:val="restart"/>
          </w:tcPr>
          <w:p w14:paraId="2BE667A3"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1</w:t>
            </w:r>
          </w:p>
        </w:tc>
        <w:tc>
          <w:tcPr>
            <w:tcW w:w="694" w:type="dxa"/>
            <w:vMerge w:val="restart"/>
          </w:tcPr>
          <w:p w14:paraId="412294D5"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25</w:t>
            </w:r>
          </w:p>
        </w:tc>
      </w:tr>
      <w:tr w:rsidR="005A2649" w:rsidRPr="00A119DF" w14:paraId="267359F3" w14:textId="77777777" w:rsidTr="008C24FF">
        <w:trPr>
          <w:trHeight w:val="205"/>
        </w:trPr>
        <w:tc>
          <w:tcPr>
            <w:tcW w:w="3347" w:type="dxa"/>
            <w:gridSpan w:val="2"/>
          </w:tcPr>
          <w:p w14:paraId="36B35E82"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245" w:type="dxa"/>
            <w:gridSpan w:val="2"/>
          </w:tcPr>
          <w:p w14:paraId="1A3D76CC"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43033438"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6CF72674" w14:textId="77777777" w:rsidR="005A2649" w:rsidRPr="00A119DF" w:rsidRDefault="005A2649" w:rsidP="00A119DF">
            <w:pPr>
              <w:spacing w:after="0" w:line="240" w:lineRule="auto"/>
              <w:rPr>
                <w:rFonts w:ascii="Times New Roman" w:hAnsi="Times New Roman" w:cs="Times New Roman"/>
                <w:b/>
                <w:sz w:val="20"/>
                <w:szCs w:val="20"/>
              </w:rPr>
            </w:pPr>
          </w:p>
        </w:tc>
        <w:tc>
          <w:tcPr>
            <w:tcW w:w="768" w:type="dxa"/>
            <w:vMerge/>
            <w:vAlign w:val="center"/>
          </w:tcPr>
          <w:p w14:paraId="608B0F5F" w14:textId="77777777" w:rsidR="005A2649" w:rsidRPr="00A119DF" w:rsidRDefault="005A2649" w:rsidP="00A119DF">
            <w:pPr>
              <w:spacing w:after="0" w:line="240" w:lineRule="auto"/>
              <w:rPr>
                <w:rFonts w:ascii="Times New Roman" w:hAnsi="Times New Roman" w:cs="Times New Roman"/>
                <w:b/>
                <w:sz w:val="20"/>
                <w:szCs w:val="20"/>
              </w:rPr>
            </w:pPr>
          </w:p>
        </w:tc>
        <w:tc>
          <w:tcPr>
            <w:tcW w:w="694" w:type="dxa"/>
            <w:vMerge/>
            <w:vAlign w:val="center"/>
          </w:tcPr>
          <w:p w14:paraId="51D9AA9E" w14:textId="77777777" w:rsidR="005A2649" w:rsidRPr="00A119DF" w:rsidRDefault="005A2649" w:rsidP="00A119DF">
            <w:pPr>
              <w:spacing w:after="0" w:line="240" w:lineRule="auto"/>
              <w:rPr>
                <w:rFonts w:ascii="Times New Roman" w:hAnsi="Times New Roman" w:cs="Times New Roman"/>
                <w:b/>
                <w:sz w:val="20"/>
                <w:szCs w:val="20"/>
              </w:rPr>
            </w:pPr>
          </w:p>
        </w:tc>
      </w:tr>
      <w:tr w:rsidR="005A2649" w:rsidRPr="00A119DF" w14:paraId="08445464" w14:textId="77777777" w:rsidTr="008C24FF">
        <w:tc>
          <w:tcPr>
            <w:tcW w:w="9859" w:type="dxa"/>
            <w:gridSpan w:val="11"/>
            <w:shd w:val="clear" w:color="auto" w:fill="F7CAAC"/>
          </w:tcPr>
          <w:p w14:paraId="324E7DFE"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5A2649" w:rsidRPr="00A119DF" w14:paraId="60A3DCBD" w14:textId="77777777" w:rsidTr="008C24FF">
        <w:trPr>
          <w:trHeight w:val="2347"/>
        </w:trPr>
        <w:tc>
          <w:tcPr>
            <w:tcW w:w="9859" w:type="dxa"/>
            <w:gridSpan w:val="11"/>
          </w:tcPr>
          <w:p w14:paraId="40662F02" w14:textId="77777777" w:rsidR="005A2649" w:rsidRPr="00A119DF" w:rsidRDefault="005A2649" w:rsidP="00A119DF">
            <w:pPr>
              <w:spacing w:after="0" w:line="240" w:lineRule="auto"/>
              <w:jc w:val="both"/>
              <w:rPr>
                <w:rFonts w:ascii="Times New Roman" w:eastAsia="Calibri" w:hAnsi="Times New Roman" w:cs="Times New Roman"/>
                <w:sz w:val="20"/>
                <w:szCs w:val="20"/>
              </w:rPr>
            </w:pPr>
          </w:p>
          <w:p w14:paraId="2B263FC9" w14:textId="77777777" w:rsidR="005A2649" w:rsidRPr="00A119DF" w:rsidRDefault="005A2649" w:rsidP="00A119DF">
            <w:pPr>
              <w:spacing w:after="0" w:line="240" w:lineRule="auto"/>
              <w:jc w:val="both"/>
              <w:rPr>
                <w:rFonts w:ascii="Times New Roman" w:eastAsia="Calibri" w:hAnsi="Times New Roman" w:cs="Times New Roman"/>
                <w:sz w:val="20"/>
                <w:szCs w:val="20"/>
              </w:rPr>
            </w:pPr>
            <w:r w:rsidRPr="00A119DF">
              <w:rPr>
                <w:rFonts w:ascii="Times New Roman" w:eastAsia="Calibri" w:hAnsi="Times New Roman" w:cs="Times New Roman"/>
                <w:sz w:val="20"/>
                <w:szCs w:val="20"/>
              </w:rPr>
              <w:t>Monografie:</w:t>
            </w:r>
          </w:p>
          <w:p w14:paraId="7569D69C" w14:textId="77777777" w:rsidR="005A2649" w:rsidRPr="00A119DF" w:rsidRDefault="005A2649" w:rsidP="00A119DF">
            <w:pPr>
              <w:spacing w:after="0" w:line="240" w:lineRule="auto"/>
              <w:jc w:val="both"/>
              <w:rPr>
                <w:rFonts w:ascii="Times New Roman" w:eastAsia="Calibri" w:hAnsi="Times New Roman" w:cs="Times New Roman"/>
                <w:sz w:val="20"/>
                <w:szCs w:val="20"/>
              </w:rPr>
            </w:pPr>
            <w:r w:rsidRPr="00A119DF">
              <w:rPr>
                <w:rFonts w:ascii="Times New Roman" w:eastAsia="Calibri" w:hAnsi="Times New Roman" w:cs="Times New Roman"/>
                <w:sz w:val="20"/>
                <w:szCs w:val="20"/>
              </w:rPr>
              <w:t xml:space="preserve">Soukalová R. a kol. „Desing stories..“, </w:t>
            </w:r>
            <w:r w:rsidRPr="00A119DF">
              <w:rPr>
                <w:rStyle w:val="field250"/>
                <w:rFonts w:ascii="Times New Roman" w:hAnsi="Times New Roman" w:cs="Times New Roman"/>
                <w:sz w:val="20"/>
                <w:szCs w:val="20"/>
              </w:rPr>
              <w:t>1. Vydání</w:t>
            </w:r>
            <w:r w:rsidRPr="00A119DF">
              <w:rPr>
                <w:rStyle w:val="field264"/>
                <w:rFonts w:ascii="Times New Roman" w:hAnsi="Times New Roman" w:cs="Times New Roman"/>
                <w:sz w:val="20"/>
                <w:szCs w:val="20"/>
              </w:rPr>
              <w:t>, FMK UTB Zlín,</w:t>
            </w:r>
            <w:r w:rsidRPr="00A119DF">
              <w:rPr>
                <w:rFonts w:ascii="Times New Roman" w:hAnsi="Times New Roman" w:cs="Times New Roman"/>
                <w:sz w:val="20"/>
                <w:szCs w:val="20"/>
              </w:rPr>
              <w:t xml:space="preserve"> </w:t>
            </w:r>
            <w:r w:rsidRPr="00A119DF">
              <w:rPr>
                <w:rStyle w:val="field264"/>
                <w:rFonts w:ascii="Times New Roman" w:hAnsi="Times New Roman" w:cs="Times New Roman"/>
                <w:sz w:val="20"/>
                <w:szCs w:val="20"/>
              </w:rPr>
              <w:t>2016</w:t>
            </w:r>
            <w:r w:rsidRPr="00A119DF">
              <w:rPr>
                <w:rFonts w:ascii="Times New Roman" w:hAnsi="Times New Roman" w:cs="Times New Roman"/>
                <w:sz w:val="20"/>
                <w:szCs w:val="20"/>
              </w:rPr>
              <w:t xml:space="preserve"> — </w:t>
            </w:r>
            <w:r w:rsidRPr="00A119DF">
              <w:rPr>
                <w:rStyle w:val="field300"/>
                <w:rFonts w:ascii="Times New Roman" w:hAnsi="Times New Roman" w:cs="Times New Roman"/>
                <w:sz w:val="20"/>
                <w:szCs w:val="20"/>
              </w:rPr>
              <w:t>137 s</w:t>
            </w:r>
            <w:r w:rsidRPr="00A119DF">
              <w:rPr>
                <w:rFonts w:ascii="Times New Roman" w:hAnsi="Times New Roman" w:cs="Times New Roman"/>
                <w:sz w:val="20"/>
                <w:szCs w:val="20"/>
              </w:rPr>
              <w:br/>
              <w:t xml:space="preserve">ISBN 978-80-7454-637-2 </w:t>
            </w:r>
            <w:r w:rsidRPr="00A119DF">
              <w:rPr>
                <w:rFonts w:ascii="Times New Roman" w:eastAsia="Calibri" w:hAnsi="Times New Roman" w:cs="Times New Roman"/>
                <w:sz w:val="20"/>
                <w:szCs w:val="20"/>
              </w:rPr>
              <w:t xml:space="preserve"> </w:t>
            </w:r>
          </w:p>
          <w:p w14:paraId="785B21A5"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eastAsia="Calibri" w:hAnsi="Times New Roman" w:cs="Times New Roman"/>
                <w:sz w:val="20"/>
                <w:szCs w:val="20"/>
              </w:rPr>
              <w:t xml:space="preserve">Soukalová, R.: Marketing …je věda kreativní“, ISBN </w:t>
            </w:r>
            <w:r w:rsidRPr="00A119DF">
              <w:rPr>
                <w:rFonts w:ascii="Times New Roman" w:hAnsi="Times New Roman" w:cs="Times New Roman"/>
                <w:sz w:val="20"/>
                <w:szCs w:val="20"/>
              </w:rPr>
              <w:t xml:space="preserve">9788087500712, VerBum Publishing, 1, vyd, 2016 </w:t>
            </w:r>
          </w:p>
          <w:p w14:paraId="5B26A443" w14:textId="77777777" w:rsidR="005A2649" w:rsidRPr="00A119DF" w:rsidRDefault="005A2649" w:rsidP="00A11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 xml:space="preserve">SOUKALOVÁ, R.: "Role mediální komunikace vysokých škol s veřejností", ISBN 978-80-87500-47-7, VerBum 2013, 1. vyd. 62 s. (podíl 100%) </w:t>
            </w:r>
          </w:p>
          <w:p w14:paraId="747878C7" w14:textId="77777777" w:rsidR="005A2649" w:rsidRPr="00A119DF" w:rsidRDefault="005A2649" w:rsidP="00A119DF">
            <w:pPr>
              <w:spacing w:after="0" w:line="240" w:lineRule="auto"/>
              <w:jc w:val="both"/>
              <w:rPr>
                <w:rFonts w:ascii="Times New Roman" w:eastAsia="Calibri" w:hAnsi="Times New Roman" w:cs="Times New Roman"/>
                <w:sz w:val="20"/>
                <w:szCs w:val="20"/>
              </w:rPr>
            </w:pPr>
            <w:r w:rsidRPr="00A119DF">
              <w:rPr>
                <w:rFonts w:ascii="Times New Roman" w:eastAsia="Calibri" w:hAnsi="Times New Roman" w:cs="Times New Roman"/>
                <w:sz w:val="20"/>
                <w:szCs w:val="20"/>
              </w:rPr>
              <w:t>Publikace ve WOS:</w:t>
            </w:r>
          </w:p>
          <w:p w14:paraId="4CBE4D59"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Soukalova, R.  </w:t>
            </w:r>
            <w:hyperlink r:id="rId35" w:history="1">
              <w:r w:rsidRPr="00A119DF">
                <w:rPr>
                  <w:rFonts w:ascii="Times New Roman" w:hAnsi="Times New Roman" w:cs="Times New Roman"/>
                  <w:sz w:val="20"/>
                  <w:szCs w:val="20"/>
                </w:rPr>
                <w:t xml:space="preserve">Problems of Creative Project Implementation Process at Universities </w:t>
              </w:r>
            </w:hyperlink>
            <w:r w:rsidRPr="00A119DF">
              <w:rPr>
                <w:rFonts w:ascii="Times New Roman" w:hAnsi="Times New Roman" w:cs="Times New Roman"/>
                <w:sz w:val="20"/>
                <w:szCs w:val="20"/>
              </w:rPr>
              <w:t xml:space="preserve">, Conference: 28th International Business-Information-Management-Association Conference Location: Seville, SPAIN Date: NOV 09-10, 2016 </w:t>
            </w:r>
            <w:r w:rsidRPr="00A119DF">
              <w:rPr>
                <w:rFonts w:ascii="Times New Roman" w:hAnsi="Times New Roman" w:cs="Times New Roman"/>
                <w:sz w:val="20"/>
                <w:szCs w:val="20"/>
              </w:rPr>
              <w:br/>
              <w:t xml:space="preserve">Sponsor(s): Int Business Informat Management Assoc </w:t>
            </w:r>
          </w:p>
          <w:p w14:paraId="3BAA2E44"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VISION 2020: INNOVATION MANAGEMENT, DEVELOPMENT SUSTAINABILITY, AND COMPETITIVE ECONOMIC GROWTH, 2016, VOLS I - VII   Pages: 4034-4042   Published: 2016</w:t>
            </w:r>
          </w:p>
          <w:p w14:paraId="0ABDC5DE"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Soukalova, R,: </w:t>
            </w:r>
            <w:hyperlink r:id="rId36" w:history="1">
              <w:r w:rsidRPr="00A119DF">
                <w:rPr>
                  <w:rFonts w:ascii="Times New Roman" w:hAnsi="Times New Roman" w:cs="Times New Roman"/>
                  <w:sz w:val="20"/>
                  <w:szCs w:val="20"/>
                </w:rPr>
                <w:t xml:space="preserve">The Role of Universities in the Transfer of Innovations in the Creative Industry in the Czech Republic </w:t>
              </w:r>
            </w:hyperlink>
          </w:p>
          <w:p w14:paraId="2D5C7CFD"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Conference: 27th International Business Information Management Association Conference Location: Milan, ITALY Date: MAY 04-05, 2016  INNOVATION MANAGEMENT AND EDUCATION EXCELLENCE VISION 2020: FROM REGIONAL DEVELOPMENT SUSTAINABILITY TO GLOBAL ECONOMIC GROWTH, VOLS I - VI   Pages: 3166-3174   Published: 2016</w:t>
            </w:r>
          </w:p>
          <w:p w14:paraId="5033B73F"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Soukalova, R.: </w:t>
            </w:r>
            <w:hyperlink r:id="rId37" w:history="1">
              <w:r w:rsidRPr="00A119DF">
                <w:rPr>
                  <w:rFonts w:ascii="Times New Roman" w:hAnsi="Times New Roman" w:cs="Times New Roman"/>
                  <w:color w:val="0000FF"/>
                  <w:sz w:val="20"/>
                  <w:szCs w:val="20"/>
                  <w:u w:val="single"/>
                </w:rPr>
                <w:t xml:space="preserve">University Role in the use of Graduates in the Creative Industries </w:t>
              </w:r>
            </w:hyperlink>
          </w:p>
          <w:p w14:paraId="6B09D4B6"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Conference: Proceedings of the 11th European Conference on Management Leadership and Governance Location: MilitaryAcademy, Lisbon, PORTUGAL Date: NOV 12-13, 2015 </w:t>
            </w:r>
            <w:r w:rsidRPr="00A119DF">
              <w:rPr>
                <w:rFonts w:ascii="Times New Roman" w:hAnsi="Times New Roman" w:cs="Times New Roman"/>
                <w:sz w:val="20"/>
                <w:szCs w:val="20"/>
              </w:rPr>
              <w:br/>
              <w:t xml:space="preserve">Sponsor(s): Acad Conf Publish Int Ltd </w:t>
            </w:r>
          </w:p>
          <w:p w14:paraId="73322860"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Proceedings of the 11th European Conference on Management Leadership and Governance (ECMLG 2015)   Book Series: Proceedings of the Conference on European Management Leadership and Governance   Pages: 420-428  Published: 2015</w:t>
            </w:r>
          </w:p>
          <w:p w14:paraId="6643D832"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Svirakova, Soukalova, R,: </w:t>
            </w:r>
            <w:hyperlink r:id="rId38" w:history="1">
              <w:r w:rsidRPr="00A119DF">
                <w:rPr>
                  <w:rFonts w:ascii="Times New Roman" w:hAnsi="Times New Roman" w:cs="Times New Roman"/>
                  <w:color w:val="0000FF"/>
                  <w:sz w:val="20"/>
                  <w:szCs w:val="20"/>
                  <w:u w:val="single"/>
                </w:rPr>
                <w:t xml:space="preserve">Dynamic Simulation as an Alternative Method of Creative Projects Management </w:t>
              </w:r>
            </w:hyperlink>
            <w:r w:rsidRPr="00A119DF">
              <w:rPr>
                <w:rFonts w:ascii="Times New Roman" w:hAnsi="Times New Roman" w:cs="Times New Roman"/>
                <w:sz w:val="20"/>
                <w:szCs w:val="20"/>
              </w:rPr>
              <w:t xml:space="preserve"> Conference: Proceedings of the 11th European Conference on Management Leadership and Governance Location: MilitaryAcademy, Lisbon, PORTUGAL Date: NOV 12-13, 2015 Proceedings of the 11th European Conference on Management Leadership and Governance (ECMLG 2015)   Book Series: Proceedings of the Conference on European Management Leadership and Governance   Pages: 470-477   Published: 2015 </w:t>
            </w:r>
          </w:p>
          <w:p w14:paraId="53C9D09A"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Gottlichova, M.; Soukalova, R.:  </w:t>
            </w:r>
            <w:hyperlink r:id="rId39" w:history="1">
              <w:r w:rsidRPr="00A119DF">
                <w:rPr>
                  <w:rFonts w:ascii="Times New Roman" w:hAnsi="Times New Roman" w:cs="Times New Roman"/>
                  <w:color w:val="0000FF"/>
                  <w:sz w:val="20"/>
                  <w:szCs w:val="20"/>
                  <w:u w:val="single"/>
                </w:rPr>
                <w:t xml:space="preserve">Options for innovation of marketing approaches to the market in the non-profit sector </w:t>
              </w:r>
            </w:hyperlink>
            <w:r w:rsidRPr="00A119DF">
              <w:rPr>
                <w:rFonts w:ascii="Times New Roman" w:hAnsi="Times New Roman" w:cs="Times New Roman"/>
                <w:sz w:val="20"/>
                <w:szCs w:val="20"/>
              </w:rPr>
              <w:t xml:space="preserve"> Conference: Proceedings of the 3rd International Conference on Strategic Innovative Marketing (IC-SIM) Location: Madrid, SPAIN Date: SEP 01-04, 2014 </w:t>
            </w:r>
          </w:p>
          <w:p w14:paraId="00548701"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PROCEEDINGS OF THE 3RD INTERNATIONAL CONFERENCE ON STRATEGIC INNOVATIVE MARKETING (IC-SIM 2014)   Book Series: Procedia Social and Behavioral Sciences   Volume: 175   Pages: 334-341   Published: 2015 </w:t>
            </w:r>
          </w:p>
          <w:p w14:paraId="45CBE9C9"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Soukalova, R; Gottlichova, M.: </w:t>
            </w:r>
            <w:hyperlink r:id="rId40" w:history="1">
              <w:r w:rsidRPr="00A119DF">
                <w:rPr>
                  <w:rFonts w:ascii="Times New Roman" w:hAnsi="Times New Roman" w:cs="Times New Roman"/>
                  <w:color w:val="0000FF"/>
                  <w:sz w:val="20"/>
                  <w:szCs w:val="20"/>
                  <w:u w:val="single"/>
                </w:rPr>
                <w:t xml:space="preserve">The Historical Heritage of Tomas Bata as an Incitement for Application of Creativity in Marketing </w:t>
              </w:r>
            </w:hyperlink>
          </w:p>
          <w:p w14:paraId="3AD4953E"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Conference: Proceedings of the 3rd International Conference on Strategic Innovative Marketing (IC-SIM) Location: Madrid, SPAIN Date: SEP 01-04, 2014 </w:t>
            </w:r>
          </w:p>
          <w:p w14:paraId="086E4FDB"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PROCEEDINGS OF THE 3RD INTERNATIONAL CONFERENCE ON STRATEGIC INNOVATIVE MARKETING (IC-SIM 2014)   Book Series: Procedia Social and Behavioral Sciences   Volume: 175   Pages: 342-349   Published: 2015</w:t>
            </w:r>
          </w:p>
          <w:p w14:paraId="0AFA405B"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Soukalova, R: </w:t>
            </w:r>
            <w:r w:rsidRPr="00A119DF">
              <w:rPr>
                <w:rFonts w:ascii="Times New Roman" w:hAnsi="Times New Roman" w:cs="Times New Roman"/>
                <w:color w:val="0000FF"/>
                <w:sz w:val="20"/>
                <w:szCs w:val="20"/>
                <w:u w:val="single"/>
              </w:rPr>
              <w:t xml:space="preserve">The Role of the Creative Class and Business Sustainability in the Region </w:t>
            </w:r>
            <w:r w:rsidRPr="00A119DF">
              <w:rPr>
                <w:rFonts w:ascii="Times New Roman" w:hAnsi="Times New Roman" w:cs="Times New Roman"/>
                <w:sz w:val="20"/>
                <w:szCs w:val="20"/>
              </w:rPr>
              <w:t xml:space="preserve">Conference: 26th International-Business-Information-Management-Association Conference Location: Madrid, SPAIN Date: NOV 11-12, 2015 </w:t>
            </w:r>
            <w:r w:rsidRPr="00A119DF">
              <w:rPr>
                <w:rFonts w:ascii="Times New Roman" w:hAnsi="Times New Roman" w:cs="Times New Roman"/>
                <w:sz w:val="20"/>
                <w:szCs w:val="20"/>
              </w:rPr>
              <w:br/>
              <w:t xml:space="preserve">Sponsor(s): Int Business Informat Management Assoc </w:t>
            </w:r>
          </w:p>
          <w:p w14:paraId="3D839496"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INNOVATION MANAGEMENT AND SUSTAINABLE ECONOMIC COMPETITIVE ADVANTAGE: FROM REGIONAL DEVELOPMENT TO GLOBAL GROWTH, VOLS I - VI, 2015   Pages: 3281-+   Published: 2015 </w:t>
            </w:r>
          </w:p>
          <w:p w14:paraId="7BE81ACD"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Svirakova, E.; Soukalova, R.: </w:t>
            </w:r>
            <w:hyperlink r:id="rId41" w:history="1">
              <w:r w:rsidRPr="00A119DF">
                <w:rPr>
                  <w:rFonts w:ascii="Times New Roman" w:hAnsi="Times New Roman" w:cs="Times New Roman"/>
                  <w:color w:val="0000FF"/>
                  <w:sz w:val="20"/>
                  <w:szCs w:val="20"/>
                  <w:u w:val="single"/>
                </w:rPr>
                <w:t xml:space="preserve">Endorsement of the Growth of the Creative Class Within Central Europe and the Background for its Development at Regional Level </w:t>
              </w:r>
            </w:hyperlink>
          </w:p>
          <w:p w14:paraId="12592249"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Conference: 25th International-Business-Information-Management-Association Conference Location: Amsterdam, NETHERLANDS Date: MAY 07-08, 2015 </w:t>
            </w:r>
            <w:r w:rsidRPr="00A119DF">
              <w:rPr>
                <w:rFonts w:ascii="Times New Roman" w:hAnsi="Times New Roman" w:cs="Times New Roman"/>
                <w:sz w:val="20"/>
                <w:szCs w:val="20"/>
              </w:rPr>
              <w:br/>
              <w:t xml:space="preserve">Sponsor(s): Int Business Informat Management Assoc INNOVATION VISION 2020: FROM REGIONAL DEVELOPMENT SUSTAINABILITY TO GLOBAL ECONOMIC GROWTH, VOL I-VI   Pages: 1057-1067  Published: 2015 </w:t>
            </w:r>
          </w:p>
          <w:p w14:paraId="00850F15"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Svirakova, E,; Soukalova, R.:  </w:t>
            </w:r>
            <w:hyperlink r:id="rId42" w:history="1">
              <w:r w:rsidRPr="00A119DF">
                <w:rPr>
                  <w:rFonts w:ascii="Times New Roman" w:hAnsi="Times New Roman" w:cs="Times New Roman"/>
                  <w:color w:val="0000FF"/>
                  <w:sz w:val="20"/>
                  <w:szCs w:val="20"/>
                  <w:u w:val="single"/>
                </w:rPr>
                <w:t xml:space="preserve">Creative Project Management: Reality Modelling </w:t>
              </w:r>
            </w:hyperlink>
            <w:r w:rsidRPr="00A119DF">
              <w:rPr>
                <w:rFonts w:ascii="Times New Roman" w:hAnsi="Times New Roman" w:cs="Times New Roman"/>
                <w:sz w:val="20"/>
                <w:szCs w:val="20"/>
              </w:rPr>
              <w:t xml:space="preserve">Conference: 25th International-Business-Information-Management-Association Conference Location: Amsterdam, NETHERLANDS Date: MAY 07-08, 2015 Sponsor(s): Int Business Informat Management Assoc </w:t>
            </w:r>
          </w:p>
          <w:p w14:paraId="0BA053D3"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INNOVATION VISION 2020: FROM REGIONAL DEVELOPMENT SUSTAINABILITY TO GLOBAL ECONOMIC GROWTH, VOL I-VI   Pages: 1085-1097   Published: 2015</w:t>
            </w:r>
          </w:p>
          <w:p w14:paraId="20BC8C2A"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lastRenderedPageBreak/>
              <w:t xml:space="preserve"> Svirakova, E; Soukalova, R; Bednar, P; et al. </w:t>
            </w:r>
            <w:hyperlink r:id="rId43" w:history="1">
              <w:r w:rsidRPr="00A119DF">
                <w:rPr>
                  <w:rFonts w:ascii="Times New Roman" w:hAnsi="Times New Roman" w:cs="Times New Roman"/>
                  <w:color w:val="0000FF"/>
                  <w:sz w:val="20"/>
                  <w:szCs w:val="20"/>
                  <w:u w:val="single"/>
                </w:rPr>
                <w:t xml:space="preserve">Culture managers education: system dynamics model of the coworking design centre </w:t>
              </w:r>
            </w:hyperlink>
            <w:r w:rsidRPr="00A119DF">
              <w:rPr>
                <w:rFonts w:ascii="Times New Roman" w:hAnsi="Times New Roman" w:cs="Times New Roman"/>
                <w:sz w:val="20"/>
                <w:szCs w:val="20"/>
              </w:rPr>
              <w:t xml:space="preserve"> Conference: 5th International Conference on New Horizons in Education (INTE) Location: Paris, FRANCE Date: JUN 25-27, 2014 </w:t>
            </w:r>
          </w:p>
          <w:p w14:paraId="7C59E34F"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INTERNATIONAL CONFERENCE ON NEW HORIZONS IN EDUCATION, INTE 2014   Book Series: Procedia Social and Behavioral Sciences   Volume: 174   Pages: 1684-1694   Published: 2015</w:t>
            </w:r>
          </w:p>
          <w:p w14:paraId="1F72512A"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Soukalova, R; Gottlichova, M.:</w:t>
            </w:r>
          </w:p>
          <w:p w14:paraId="7FA07313" w14:textId="77777777" w:rsidR="005A2649" w:rsidRPr="00A119DF" w:rsidRDefault="001F3EBB" w:rsidP="00A119DF">
            <w:pPr>
              <w:spacing w:after="0" w:line="240" w:lineRule="auto"/>
              <w:rPr>
                <w:rFonts w:ascii="Times New Roman" w:hAnsi="Times New Roman" w:cs="Times New Roman"/>
                <w:sz w:val="20"/>
                <w:szCs w:val="20"/>
              </w:rPr>
            </w:pPr>
            <w:hyperlink r:id="rId44" w:history="1">
              <w:r w:rsidR="005A2649" w:rsidRPr="00A119DF">
                <w:rPr>
                  <w:rFonts w:ascii="Times New Roman" w:hAnsi="Times New Roman" w:cs="Times New Roman"/>
                  <w:color w:val="0000FF"/>
                  <w:sz w:val="20"/>
                  <w:szCs w:val="20"/>
                  <w:u w:val="single"/>
                </w:rPr>
                <w:t xml:space="preserve">The impact of effective process of higher education on the quality of human resources in the Czech Republic </w:t>
              </w:r>
            </w:hyperlink>
            <w:r w:rsidR="005A2649" w:rsidRPr="00A119DF">
              <w:rPr>
                <w:rFonts w:ascii="Times New Roman" w:hAnsi="Times New Roman" w:cs="Times New Roman"/>
                <w:sz w:val="20"/>
                <w:szCs w:val="20"/>
              </w:rPr>
              <w:t xml:space="preserve">, Conference: 5th International Conference on New Horizons in Education (INTE) Location: Paris, FRANCE Date: JUN 25-27, 2014 </w:t>
            </w:r>
          </w:p>
          <w:p w14:paraId="496B904B"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INTERNATIONAL CONFERENCE ON NEW HORIZONS IN EDUCATION, INTE 2014   Book Series: Procedia Social and Behavioral Sciences   Volume: 174   Pages: 3715-3723   Published: 2015</w:t>
            </w:r>
          </w:p>
          <w:p w14:paraId="3E8B78C5"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Goettlichova, M; Soukalova, R.:</w:t>
            </w:r>
            <w:hyperlink r:id="rId45" w:history="1">
              <w:r w:rsidRPr="00A119DF">
                <w:rPr>
                  <w:rFonts w:ascii="Times New Roman" w:hAnsi="Times New Roman" w:cs="Times New Roman"/>
                  <w:color w:val="0000FF"/>
                  <w:sz w:val="20"/>
                  <w:szCs w:val="20"/>
                  <w:u w:val="single"/>
                </w:rPr>
                <w:t xml:space="preserve">Ten Years of Membership in the EU - Quality of Education and Employability of University Graduates on the Labour Market </w:t>
              </w:r>
            </w:hyperlink>
            <w:r w:rsidRPr="00A119DF">
              <w:rPr>
                <w:rFonts w:ascii="Times New Roman" w:hAnsi="Times New Roman" w:cs="Times New Roman"/>
                <w:sz w:val="20"/>
                <w:szCs w:val="20"/>
              </w:rPr>
              <w:t xml:space="preserve"> Conference: 2nd International Conference on European Integration (ICEI) Location: Ostrava, CZECH REPUBLIC Date: MAY 15-16, 2014 </w:t>
            </w:r>
            <w:r w:rsidRPr="00A119DF">
              <w:rPr>
                <w:rFonts w:ascii="Times New Roman" w:hAnsi="Times New Roman" w:cs="Times New Roman"/>
                <w:sz w:val="20"/>
                <w:szCs w:val="20"/>
              </w:rPr>
              <w:br/>
              <w:t xml:space="preserve">Sponsor(s): Tech Univ Ostrava, Fac Econ, Dept European Integrat; Moravskoslezsky Kraj PROCEEDINGS OF THE 2ND INTERNATIONAL CONFERENCE ON EUROPEAN INTEGRATION 2014 (ICEI 2014)   Pages: 164-172   Published: 2014 </w:t>
            </w:r>
          </w:p>
          <w:p w14:paraId="07A4EA26"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Publikace v databázi Scopus:</w:t>
            </w:r>
          </w:p>
          <w:p w14:paraId="5CB75958"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 xml:space="preserve">Soukalová, R.: </w:t>
            </w:r>
            <w:hyperlink r:id="rId46" w:tooltip="Show document details" w:history="1">
              <w:r w:rsidRPr="00A119DF">
                <w:rPr>
                  <w:rFonts w:ascii="Times New Roman" w:hAnsi="Times New Roman" w:cs="Times New Roman"/>
                  <w:sz w:val="20"/>
                  <w:szCs w:val="20"/>
                </w:rPr>
                <w:t>Identification of the critical factors of the process of innovation transfer at universities in the Czech Republic</w:t>
              </w:r>
            </w:hyperlink>
            <w:r w:rsidRPr="00A119DF">
              <w:rPr>
                <w:rFonts w:ascii="Times New Roman" w:hAnsi="Times New Roman" w:cs="Times New Roman"/>
                <w:sz w:val="20"/>
                <w:szCs w:val="20"/>
              </w:rPr>
              <w:t xml:space="preserve">, in </w:t>
            </w:r>
            <w:hyperlink r:id="rId47" w:tooltip="Show source title details" w:history="1">
              <w:r w:rsidRPr="00A119DF">
                <w:rPr>
                  <w:rFonts w:ascii="Times New Roman" w:hAnsi="Times New Roman" w:cs="Times New Roman"/>
                  <w:color w:val="0000FF"/>
                  <w:sz w:val="20"/>
                  <w:szCs w:val="20"/>
                  <w:u w:val="single"/>
                </w:rPr>
                <w:t>Turkish Online Journal of Educational Technology</w:t>
              </w:r>
            </w:hyperlink>
            <w:r w:rsidRPr="00A119DF">
              <w:rPr>
                <w:rFonts w:ascii="Times New Roman" w:hAnsi="Times New Roman" w:cs="Times New Roman"/>
                <w:sz w:val="20"/>
                <w:szCs w:val="20"/>
              </w:rPr>
              <w:t xml:space="preserve"> 2016(NovemberSpecialIssue), pp. 1149-1154</w:t>
            </w:r>
          </w:p>
          <w:p w14:paraId="00EB5EE3" w14:textId="77777777" w:rsidR="005A2649" w:rsidRPr="00A119DF" w:rsidRDefault="005A2649" w:rsidP="00A119DF">
            <w:pPr>
              <w:spacing w:after="0" w:line="240" w:lineRule="auto"/>
              <w:jc w:val="both"/>
              <w:rPr>
                <w:rFonts w:ascii="Times New Roman" w:hAnsi="Times New Roman" w:cs="Times New Roman"/>
                <w:b/>
                <w:sz w:val="20"/>
                <w:szCs w:val="20"/>
              </w:rPr>
            </w:pPr>
          </w:p>
        </w:tc>
      </w:tr>
      <w:tr w:rsidR="005A2649" w:rsidRPr="00A119DF" w14:paraId="18C12950" w14:textId="77777777" w:rsidTr="008C24FF">
        <w:trPr>
          <w:trHeight w:val="218"/>
        </w:trPr>
        <w:tc>
          <w:tcPr>
            <w:tcW w:w="9859" w:type="dxa"/>
            <w:gridSpan w:val="11"/>
            <w:shd w:val="clear" w:color="auto" w:fill="F7CAAC"/>
          </w:tcPr>
          <w:p w14:paraId="09583A4C" w14:textId="77777777" w:rsidR="005A2649" w:rsidRPr="00A119DF" w:rsidRDefault="005A2649" w:rsidP="00A119DF">
            <w:pPr>
              <w:spacing w:after="0" w:line="240" w:lineRule="auto"/>
              <w:rPr>
                <w:rFonts w:ascii="Times New Roman" w:hAnsi="Times New Roman" w:cs="Times New Roman"/>
                <w:b/>
                <w:sz w:val="20"/>
                <w:szCs w:val="20"/>
              </w:rPr>
            </w:pPr>
            <w:r w:rsidRPr="00A119DF">
              <w:rPr>
                <w:rFonts w:ascii="Times New Roman" w:hAnsi="Times New Roman" w:cs="Times New Roman"/>
                <w:b/>
                <w:sz w:val="20"/>
                <w:szCs w:val="20"/>
              </w:rPr>
              <w:lastRenderedPageBreak/>
              <w:t xml:space="preserve"> Působení v zahraničí</w:t>
            </w:r>
          </w:p>
        </w:tc>
      </w:tr>
      <w:tr w:rsidR="005A2649" w:rsidRPr="00A119DF" w14:paraId="5AD9D9FE" w14:textId="77777777" w:rsidTr="008C24FF">
        <w:trPr>
          <w:trHeight w:val="328"/>
        </w:trPr>
        <w:tc>
          <w:tcPr>
            <w:tcW w:w="9859" w:type="dxa"/>
            <w:gridSpan w:val="11"/>
          </w:tcPr>
          <w:p w14:paraId="455AA247" w14:textId="77777777" w:rsidR="005A2649" w:rsidRPr="00A119DF" w:rsidRDefault="005A2649" w:rsidP="00A119DF">
            <w:pPr>
              <w:pStyle w:val="Odstavecseseznamem1"/>
              <w:ind w:left="0"/>
              <w:rPr>
                <w:rFonts w:ascii="Times New Roman" w:hAnsi="Times New Roman" w:cs="Times New Roman"/>
                <w:sz w:val="20"/>
                <w:szCs w:val="20"/>
              </w:rPr>
            </w:pPr>
          </w:p>
          <w:p w14:paraId="41104AD2"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Srpen 2005 – English bussines school Malta – 3 týdny</w:t>
            </w:r>
          </w:p>
          <w:p w14:paraId="291329A4"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Srpen 2007 – English bussines school Dublin, Irsko – 2 týdny</w:t>
            </w:r>
          </w:p>
          <w:p w14:paraId="5F3139C4"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2006/2007, 2007/2008  - přednášky a semináře oblasti Podpory prodeje a Direct marketingu na Univerzitě Konstantina Filozofa v Nitře, Fakulta filozofická, Katedra Masmediálnej komunikácie, SR</w:t>
            </w:r>
          </w:p>
          <w:p w14:paraId="7E81EF16"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duben 2012 – týdenní pobyt -  program Erasmus, Izmir Turecko, téma přednášky: Tomáš Baťa a jeho podnikatelská filosofie</w:t>
            </w:r>
          </w:p>
          <w:p w14:paraId="59BE2BDB" w14:textId="77777777" w:rsidR="005A2649" w:rsidRPr="00A119DF" w:rsidRDefault="005A2649" w:rsidP="00A119DF">
            <w:pPr>
              <w:pStyle w:val="Odstavecseseznamem1"/>
              <w:ind w:left="0"/>
              <w:rPr>
                <w:rFonts w:ascii="Times New Roman" w:hAnsi="Times New Roman" w:cs="Times New Roman"/>
                <w:sz w:val="20"/>
                <w:szCs w:val="20"/>
              </w:rPr>
            </w:pPr>
            <w:r w:rsidRPr="00A119DF">
              <w:rPr>
                <w:rFonts w:ascii="Times New Roman" w:hAnsi="Times New Roman" w:cs="Times New Roman"/>
                <w:sz w:val="20"/>
                <w:szCs w:val="20"/>
              </w:rPr>
              <w:t>15.4.-17.4.2013 - pobyt v rámci programu Erasmus, UK Bratislava, Slovensko, téma přednášky: Tomáš Baťa a jeho podnikatelská filosofie</w:t>
            </w:r>
          </w:p>
          <w:p w14:paraId="6FA55CFA"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2012-2017 přednášky na zahraničních konferencích: Montreux, Madrid, Benátky, Budapešť, Malta, Vídeň, Berlín.</w:t>
            </w:r>
          </w:p>
          <w:p w14:paraId="35ECDCA8" w14:textId="77777777" w:rsidR="005A2649" w:rsidRPr="00A119DF" w:rsidRDefault="005A2649" w:rsidP="00A119DF">
            <w:pPr>
              <w:spacing w:after="0" w:line="240" w:lineRule="auto"/>
              <w:rPr>
                <w:rFonts w:ascii="Times New Roman" w:hAnsi="Times New Roman" w:cs="Times New Roman"/>
                <w:b/>
                <w:sz w:val="20"/>
                <w:szCs w:val="20"/>
              </w:rPr>
            </w:pPr>
          </w:p>
        </w:tc>
      </w:tr>
      <w:tr w:rsidR="005A2649" w:rsidRPr="00A119DF" w14:paraId="43B73668" w14:textId="77777777" w:rsidTr="008C24FF">
        <w:trPr>
          <w:cantSplit/>
          <w:trHeight w:val="470"/>
        </w:trPr>
        <w:tc>
          <w:tcPr>
            <w:tcW w:w="2518" w:type="dxa"/>
            <w:shd w:val="clear" w:color="auto" w:fill="F7CAAC"/>
          </w:tcPr>
          <w:p w14:paraId="728CD19E"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 xml:space="preserve">Podpis </w:t>
            </w:r>
          </w:p>
        </w:tc>
        <w:tc>
          <w:tcPr>
            <w:tcW w:w="4536" w:type="dxa"/>
            <w:gridSpan w:val="5"/>
          </w:tcPr>
          <w:p w14:paraId="1F528D44"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v. r.</w:t>
            </w:r>
          </w:p>
        </w:tc>
        <w:tc>
          <w:tcPr>
            <w:tcW w:w="776" w:type="dxa"/>
            <w:gridSpan w:val="2"/>
            <w:shd w:val="clear" w:color="auto" w:fill="F7CAAC"/>
          </w:tcPr>
          <w:p w14:paraId="3D022EB6"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datum</w:t>
            </w:r>
          </w:p>
        </w:tc>
        <w:tc>
          <w:tcPr>
            <w:tcW w:w="2029" w:type="dxa"/>
            <w:gridSpan w:val="3"/>
          </w:tcPr>
          <w:p w14:paraId="17C6E120"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20. 5. 2018</w:t>
            </w:r>
          </w:p>
        </w:tc>
      </w:tr>
    </w:tbl>
    <w:p w14:paraId="66AF0CF2" w14:textId="77777777" w:rsidR="005A2649" w:rsidRPr="00A119DF" w:rsidRDefault="005A2649" w:rsidP="00A119DF">
      <w:pPr>
        <w:spacing w:after="0" w:line="240" w:lineRule="auto"/>
        <w:rPr>
          <w:rFonts w:ascii="Times New Roman" w:hAnsi="Times New Roman" w:cs="Times New Roman"/>
          <w:sz w:val="20"/>
          <w:szCs w:val="20"/>
        </w:rPr>
      </w:pPr>
    </w:p>
    <w:p w14:paraId="64907F98" w14:textId="77777777" w:rsidR="005A2649" w:rsidRPr="00A119DF" w:rsidRDefault="005A2649" w:rsidP="00A119DF">
      <w:pPr>
        <w:spacing w:after="0" w:line="240" w:lineRule="auto"/>
        <w:rPr>
          <w:rFonts w:ascii="Times New Roman" w:hAnsi="Times New Roman" w:cs="Times New Roman"/>
          <w:sz w:val="20"/>
          <w:szCs w:val="20"/>
        </w:rPr>
      </w:pPr>
    </w:p>
    <w:p w14:paraId="167BE8B3" w14:textId="77777777" w:rsidR="005A2649" w:rsidRPr="00A119DF" w:rsidRDefault="005A2649" w:rsidP="00A119DF">
      <w:pPr>
        <w:spacing w:after="0" w:line="240" w:lineRule="auto"/>
        <w:jc w:val="center"/>
        <w:rPr>
          <w:rFonts w:ascii="Times New Roman" w:eastAsia="Times New Roman" w:hAnsi="Times New Roman" w:cs="Times New Roman"/>
          <w:b/>
          <w:sz w:val="20"/>
          <w:szCs w:val="20"/>
        </w:rPr>
      </w:pPr>
    </w:p>
    <w:p w14:paraId="2A9AE5E2" w14:textId="77777777" w:rsidR="005A2649" w:rsidRPr="00B51E98" w:rsidRDefault="005A2649" w:rsidP="005A2649">
      <w:pPr>
        <w:jc w:val="center"/>
        <w:rPr>
          <w:rFonts w:ascii="Times New Roman" w:eastAsia="Times New Roman" w:hAnsi="Times New Roman" w:cs="Times New Roman"/>
          <w:b/>
          <w:sz w:val="40"/>
        </w:rPr>
      </w:pPr>
    </w:p>
    <w:p w14:paraId="1371D430" w14:textId="77777777" w:rsidR="005A2649" w:rsidRPr="00B51E98" w:rsidRDefault="005A2649" w:rsidP="005A2649">
      <w:pPr>
        <w:jc w:val="center"/>
        <w:rPr>
          <w:rFonts w:ascii="Times New Roman" w:eastAsia="Times New Roman" w:hAnsi="Times New Roman" w:cs="Times New Roman"/>
          <w:b/>
          <w:sz w:val="40"/>
        </w:rPr>
      </w:pPr>
    </w:p>
    <w:p w14:paraId="10E5FB0D" w14:textId="77777777" w:rsidR="005A2649" w:rsidRPr="00B51E98" w:rsidRDefault="005A2649" w:rsidP="005A2649">
      <w:pPr>
        <w:jc w:val="center"/>
        <w:rPr>
          <w:rFonts w:ascii="Times New Roman" w:eastAsia="Times New Roman" w:hAnsi="Times New Roman" w:cs="Times New Roman"/>
          <w:b/>
          <w:sz w:val="40"/>
        </w:rPr>
      </w:pPr>
    </w:p>
    <w:p w14:paraId="61DCCB62" w14:textId="77777777" w:rsidR="005A2649" w:rsidRPr="00B51E98" w:rsidRDefault="005A2649" w:rsidP="005A2649">
      <w:pPr>
        <w:jc w:val="center"/>
        <w:rPr>
          <w:rFonts w:ascii="Times New Roman" w:eastAsia="Times New Roman" w:hAnsi="Times New Roman" w:cs="Times New Roman"/>
          <w:b/>
          <w:sz w:val="40"/>
        </w:rPr>
      </w:pPr>
    </w:p>
    <w:p w14:paraId="6E734823" w14:textId="77777777" w:rsidR="005A2649" w:rsidRPr="00B51E98" w:rsidRDefault="005A2649" w:rsidP="005A2649">
      <w:pPr>
        <w:jc w:val="center"/>
        <w:rPr>
          <w:rFonts w:ascii="Times New Roman" w:eastAsia="Times New Roman" w:hAnsi="Times New Roman" w:cs="Times New Roman"/>
          <w:b/>
          <w:sz w:val="40"/>
        </w:rPr>
      </w:pPr>
    </w:p>
    <w:p w14:paraId="57A3693D" w14:textId="77777777" w:rsidR="005A2649" w:rsidRDefault="005A2649" w:rsidP="005A2649">
      <w:pPr>
        <w:jc w:val="center"/>
        <w:rPr>
          <w:rFonts w:ascii="Times New Roman" w:eastAsia="Times New Roman" w:hAnsi="Times New Roman" w:cs="Times New Roman"/>
          <w:b/>
          <w:sz w:val="40"/>
        </w:rPr>
      </w:pPr>
    </w:p>
    <w:p w14:paraId="3309332F" w14:textId="77777777" w:rsidR="005A2649" w:rsidRPr="00B51E98" w:rsidRDefault="005A2649" w:rsidP="005A2649">
      <w:pPr>
        <w:jc w:val="center"/>
        <w:rPr>
          <w:rFonts w:ascii="Times New Roman" w:eastAsia="Times New Roman" w:hAnsi="Times New Roman" w:cs="Times New Roman"/>
          <w:b/>
          <w:sz w:val="40"/>
        </w:rPr>
      </w:pPr>
    </w:p>
    <w:p w14:paraId="1A169667" w14:textId="6C943C76" w:rsidR="005A2649" w:rsidRPr="00B51E98" w:rsidRDefault="005A2649" w:rsidP="00A119DF">
      <w:pPr>
        <w:rPr>
          <w:rFonts w:ascii="Times New Roman" w:eastAsia="Times New Roman" w:hAnsi="Times New Roman" w:cs="Times New Roman"/>
          <w:b/>
          <w:sz w:val="4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5A2649" w:rsidRPr="00A119DF" w14:paraId="36404818" w14:textId="77777777" w:rsidTr="008C24FF">
        <w:tc>
          <w:tcPr>
            <w:tcW w:w="9859" w:type="dxa"/>
            <w:gridSpan w:val="11"/>
            <w:tcBorders>
              <w:bottom w:val="double" w:sz="4" w:space="0" w:color="auto"/>
            </w:tcBorders>
            <w:shd w:val="clear" w:color="auto" w:fill="BDD6EE"/>
          </w:tcPr>
          <w:p w14:paraId="6F94B067" w14:textId="77777777" w:rsidR="005A2649" w:rsidRPr="00A119DF" w:rsidRDefault="005A2649" w:rsidP="00A119DF">
            <w:pPr>
              <w:spacing w:after="0" w:line="240" w:lineRule="auto"/>
              <w:jc w:val="both"/>
              <w:rPr>
                <w:rFonts w:ascii="Times New Roman" w:hAnsi="Times New Roman" w:cs="Times New Roman"/>
                <w:b/>
                <w:sz w:val="28"/>
                <w:szCs w:val="28"/>
              </w:rPr>
            </w:pPr>
            <w:r w:rsidRPr="00A119DF">
              <w:rPr>
                <w:rFonts w:ascii="Times New Roman" w:hAnsi="Times New Roman" w:cs="Times New Roman"/>
                <w:b/>
                <w:sz w:val="28"/>
                <w:szCs w:val="28"/>
              </w:rPr>
              <w:lastRenderedPageBreak/>
              <w:t>C-I – Personální zabezpečení</w:t>
            </w:r>
          </w:p>
        </w:tc>
      </w:tr>
      <w:tr w:rsidR="005A2649" w:rsidRPr="00A119DF" w14:paraId="56DC5BED" w14:textId="77777777" w:rsidTr="008C24FF">
        <w:tc>
          <w:tcPr>
            <w:tcW w:w="2518" w:type="dxa"/>
            <w:tcBorders>
              <w:top w:val="double" w:sz="4" w:space="0" w:color="auto"/>
            </w:tcBorders>
            <w:shd w:val="clear" w:color="auto" w:fill="F7CAAC"/>
          </w:tcPr>
          <w:p w14:paraId="5B1A911E"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Vysoká škola</w:t>
            </w:r>
          </w:p>
        </w:tc>
        <w:tc>
          <w:tcPr>
            <w:tcW w:w="7341" w:type="dxa"/>
            <w:gridSpan w:val="10"/>
          </w:tcPr>
          <w:p w14:paraId="253E01EB"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Univerzita Tomáše Bati ve Zlíně</w:t>
            </w:r>
          </w:p>
        </w:tc>
      </w:tr>
      <w:tr w:rsidR="005A2649" w:rsidRPr="00A119DF" w14:paraId="785B212D" w14:textId="77777777" w:rsidTr="008C24FF">
        <w:tc>
          <w:tcPr>
            <w:tcW w:w="2518" w:type="dxa"/>
            <w:shd w:val="clear" w:color="auto" w:fill="F7CAAC"/>
          </w:tcPr>
          <w:p w14:paraId="5EBF7ED8"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Součást vysoké školy</w:t>
            </w:r>
          </w:p>
        </w:tc>
        <w:tc>
          <w:tcPr>
            <w:tcW w:w="7341" w:type="dxa"/>
            <w:gridSpan w:val="10"/>
          </w:tcPr>
          <w:p w14:paraId="737205F3"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Fakulta multimediálních komunikací</w:t>
            </w:r>
          </w:p>
        </w:tc>
      </w:tr>
      <w:tr w:rsidR="005A2649" w:rsidRPr="00A119DF" w14:paraId="3B2F65B4" w14:textId="77777777" w:rsidTr="008C24FF">
        <w:tc>
          <w:tcPr>
            <w:tcW w:w="2518" w:type="dxa"/>
            <w:shd w:val="clear" w:color="auto" w:fill="F7CAAC"/>
          </w:tcPr>
          <w:p w14:paraId="5B14BCBF"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Název studijního programu</w:t>
            </w:r>
          </w:p>
        </w:tc>
        <w:tc>
          <w:tcPr>
            <w:tcW w:w="7341" w:type="dxa"/>
            <w:gridSpan w:val="10"/>
          </w:tcPr>
          <w:p w14:paraId="4599DFE6"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Institucionální akreditace pro oblast Mediální a komunikační studia</w:t>
            </w:r>
          </w:p>
        </w:tc>
      </w:tr>
      <w:tr w:rsidR="005A2649" w:rsidRPr="00A119DF" w14:paraId="4013A1E6" w14:textId="77777777" w:rsidTr="008C24FF">
        <w:tc>
          <w:tcPr>
            <w:tcW w:w="2518" w:type="dxa"/>
            <w:shd w:val="clear" w:color="auto" w:fill="F7CAAC"/>
          </w:tcPr>
          <w:p w14:paraId="245D7A7E"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Jméno a příjmení</w:t>
            </w:r>
          </w:p>
        </w:tc>
        <w:tc>
          <w:tcPr>
            <w:tcW w:w="4536" w:type="dxa"/>
            <w:gridSpan w:val="5"/>
          </w:tcPr>
          <w:p w14:paraId="3130EDEB"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Eva Šviráková</w:t>
            </w:r>
          </w:p>
        </w:tc>
        <w:tc>
          <w:tcPr>
            <w:tcW w:w="709" w:type="dxa"/>
            <w:shd w:val="clear" w:color="auto" w:fill="F7CAAC"/>
          </w:tcPr>
          <w:p w14:paraId="3D24286A"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Tituly</w:t>
            </w:r>
          </w:p>
        </w:tc>
        <w:tc>
          <w:tcPr>
            <w:tcW w:w="2096" w:type="dxa"/>
            <w:gridSpan w:val="4"/>
          </w:tcPr>
          <w:p w14:paraId="2F2F2E65"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Ing., Ph.D.</w:t>
            </w:r>
          </w:p>
        </w:tc>
      </w:tr>
      <w:tr w:rsidR="005A2649" w:rsidRPr="00A119DF" w14:paraId="6AF9EF8A" w14:textId="77777777" w:rsidTr="008C24FF">
        <w:tc>
          <w:tcPr>
            <w:tcW w:w="2518" w:type="dxa"/>
            <w:shd w:val="clear" w:color="auto" w:fill="F7CAAC"/>
          </w:tcPr>
          <w:p w14:paraId="4C36B9CA"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Rok narození</w:t>
            </w:r>
          </w:p>
        </w:tc>
        <w:tc>
          <w:tcPr>
            <w:tcW w:w="829" w:type="dxa"/>
          </w:tcPr>
          <w:p w14:paraId="6A824DED"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1965</w:t>
            </w:r>
          </w:p>
        </w:tc>
        <w:tc>
          <w:tcPr>
            <w:tcW w:w="1721" w:type="dxa"/>
            <w:shd w:val="clear" w:color="auto" w:fill="F7CAAC"/>
          </w:tcPr>
          <w:p w14:paraId="23F46B3F"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typ vztahu k VŠ</w:t>
            </w:r>
          </w:p>
        </w:tc>
        <w:tc>
          <w:tcPr>
            <w:tcW w:w="992" w:type="dxa"/>
            <w:gridSpan w:val="2"/>
          </w:tcPr>
          <w:p w14:paraId="72C303CF"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pp</w:t>
            </w:r>
          </w:p>
        </w:tc>
        <w:tc>
          <w:tcPr>
            <w:tcW w:w="994" w:type="dxa"/>
            <w:shd w:val="clear" w:color="auto" w:fill="F7CAAC"/>
          </w:tcPr>
          <w:p w14:paraId="3E7617AE"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rozsah</w:t>
            </w:r>
          </w:p>
        </w:tc>
        <w:tc>
          <w:tcPr>
            <w:tcW w:w="709" w:type="dxa"/>
          </w:tcPr>
          <w:p w14:paraId="5377553D"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40h/t</w:t>
            </w:r>
          </w:p>
        </w:tc>
        <w:tc>
          <w:tcPr>
            <w:tcW w:w="634" w:type="dxa"/>
            <w:gridSpan w:val="2"/>
            <w:shd w:val="clear" w:color="auto" w:fill="F7CAAC"/>
          </w:tcPr>
          <w:p w14:paraId="240DD5A3"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do kdy</w:t>
            </w:r>
          </w:p>
        </w:tc>
        <w:tc>
          <w:tcPr>
            <w:tcW w:w="1462" w:type="dxa"/>
            <w:gridSpan w:val="2"/>
          </w:tcPr>
          <w:p w14:paraId="41C984D6"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N</w:t>
            </w:r>
          </w:p>
        </w:tc>
      </w:tr>
      <w:tr w:rsidR="005A2649" w:rsidRPr="00A119DF" w14:paraId="205FA33C" w14:textId="77777777" w:rsidTr="008C24FF">
        <w:tc>
          <w:tcPr>
            <w:tcW w:w="5068" w:type="dxa"/>
            <w:gridSpan w:val="3"/>
            <w:shd w:val="clear" w:color="auto" w:fill="F7CAAC"/>
          </w:tcPr>
          <w:p w14:paraId="11676D42"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Typ vztahu na součásti VŠ, která uskutečňuje st. program</w:t>
            </w:r>
          </w:p>
        </w:tc>
        <w:tc>
          <w:tcPr>
            <w:tcW w:w="992" w:type="dxa"/>
            <w:gridSpan w:val="2"/>
          </w:tcPr>
          <w:p w14:paraId="47D734A6"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pp</w:t>
            </w:r>
          </w:p>
        </w:tc>
        <w:tc>
          <w:tcPr>
            <w:tcW w:w="994" w:type="dxa"/>
            <w:shd w:val="clear" w:color="auto" w:fill="F7CAAC"/>
          </w:tcPr>
          <w:p w14:paraId="260B9C92"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rozsah</w:t>
            </w:r>
          </w:p>
        </w:tc>
        <w:tc>
          <w:tcPr>
            <w:tcW w:w="709" w:type="dxa"/>
          </w:tcPr>
          <w:p w14:paraId="268265D5"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40h/t</w:t>
            </w:r>
          </w:p>
        </w:tc>
        <w:tc>
          <w:tcPr>
            <w:tcW w:w="634" w:type="dxa"/>
            <w:gridSpan w:val="2"/>
            <w:shd w:val="clear" w:color="auto" w:fill="F7CAAC"/>
          </w:tcPr>
          <w:p w14:paraId="73895938"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do kdy</w:t>
            </w:r>
          </w:p>
        </w:tc>
        <w:tc>
          <w:tcPr>
            <w:tcW w:w="1462" w:type="dxa"/>
            <w:gridSpan w:val="2"/>
          </w:tcPr>
          <w:p w14:paraId="7730A610"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N</w:t>
            </w:r>
          </w:p>
        </w:tc>
      </w:tr>
      <w:tr w:rsidR="005A2649" w:rsidRPr="00A119DF" w14:paraId="28F3BF83" w14:textId="77777777" w:rsidTr="008C24FF">
        <w:tc>
          <w:tcPr>
            <w:tcW w:w="6060" w:type="dxa"/>
            <w:gridSpan w:val="5"/>
            <w:shd w:val="clear" w:color="auto" w:fill="F7CAAC"/>
          </w:tcPr>
          <w:p w14:paraId="1005EC2C"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4E421060"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typ prac. vztahu</w:t>
            </w:r>
          </w:p>
        </w:tc>
        <w:tc>
          <w:tcPr>
            <w:tcW w:w="2096" w:type="dxa"/>
            <w:gridSpan w:val="4"/>
            <w:shd w:val="clear" w:color="auto" w:fill="F7CAAC"/>
          </w:tcPr>
          <w:p w14:paraId="577B1C26"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rozsah</w:t>
            </w:r>
          </w:p>
        </w:tc>
      </w:tr>
      <w:tr w:rsidR="005A2649" w:rsidRPr="00A119DF" w14:paraId="1548F527" w14:textId="77777777" w:rsidTr="008C24FF">
        <w:tc>
          <w:tcPr>
            <w:tcW w:w="6060" w:type="dxa"/>
            <w:gridSpan w:val="5"/>
          </w:tcPr>
          <w:p w14:paraId="2A06D909"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63C0FCF1"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7DB49F1C"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23BBBBF8" w14:textId="77777777" w:rsidTr="008C24FF">
        <w:tc>
          <w:tcPr>
            <w:tcW w:w="6060" w:type="dxa"/>
            <w:gridSpan w:val="5"/>
          </w:tcPr>
          <w:p w14:paraId="2AF195F0"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1111D794"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748815DD"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05452427" w14:textId="77777777" w:rsidTr="008C24FF">
        <w:tc>
          <w:tcPr>
            <w:tcW w:w="6060" w:type="dxa"/>
            <w:gridSpan w:val="5"/>
          </w:tcPr>
          <w:p w14:paraId="7426D628"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10F2BE29"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4B75E7A9"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1DE2FF5B" w14:textId="77777777" w:rsidTr="008C24FF">
        <w:tc>
          <w:tcPr>
            <w:tcW w:w="6060" w:type="dxa"/>
            <w:gridSpan w:val="5"/>
          </w:tcPr>
          <w:p w14:paraId="488892E8"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1703" w:type="dxa"/>
            <w:gridSpan w:val="2"/>
          </w:tcPr>
          <w:p w14:paraId="3A78A499"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096" w:type="dxa"/>
            <w:gridSpan w:val="4"/>
          </w:tcPr>
          <w:p w14:paraId="414F6503"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2C527EAA" w14:textId="77777777" w:rsidTr="008C24FF">
        <w:tc>
          <w:tcPr>
            <w:tcW w:w="9859" w:type="dxa"/>
            <w:gridSpan w:val="11"/>
            <w:shd w:val="clear" w:color="auto" w:fill="F7CAAC"/>
          </w:tcPr>
          <w:p w14:paraId="286B02AD"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eastAsia="Trebuchet MS" w:hAnsi="Times New Roman" w:cs="Times New Roman"/>
                <w:b/>
                <w:sz w:val="20"/>
                <w:szCs w:val="20"/>
              </w:rPr>
              <w:t>Údaje o vzdělání na VŠ</w:t>
            </w:r>
          </w:p>
        </w:tc>
      </w:tr>
      <w:tr w:rsidR="005A2649" w:rsidRPr="00A119DF" w14:paraId="3C85372A" w14:textId="77777777" w:rsidTr="008C24FF">
        <w:trPr>
          <w:trHeight w:val="1553"/>
        </w:trPr>
        <w:tc>
          <w:tcPr>
            <w:tcW w:w="9859" w:type="dxa"/>
            <w:gridSpan w:val="11"/>
            <w:tcBorders>
              <w:top w:val="nil"/>
            </w:tcBorders>
          </w:tcPr>
          <w:p w14:paraId="73D21519" w14:textId="77777777" w:rsidR="005A2649" w:rsidRPr="00A119DF" w:rsidRDefault="005A2649" w:rsidP="00A119DF">
            <w:pPr>
              <w:spacing w:after="0" w:line="240" w:lineRule="auto"/>
              <w:jc w:val="both"/>
              <w:rPr>
                <w:rFonts w:ascii="Times New Roman" w:eastAsia="Calibri" w:hAnsi="Times New Roman" w:cs="Times New Roman"/>
                <w:sz w:val="20"/>
                <w:szCs w:val="20"/>
              </w:rPr>
            </w:pPr>
          </w:p>
          <w:p w14:paraId="5D805C03" w14:textId="77777777" w:rsidR="005A2649" w:rsidRPr="00A119DF" w:rsidRDefault="005A2649" w:rsidP="00A119DF">
            <w:pPr>
              <w:spacing w:after="0" w:line="240" w:lineRule="auto"/>
              <w:jc w:val="both"/>
              <w:rPr>
                <w:rFonts w:ascii="Times New Roman" w:eastAsia="Calibri" w:hAnsi="Times New Roman" w:cs="Times New Roman"/>
                <w:sz w:val="20"/>
                <w:szCs w:val="20"/>
              </w:rPr>
            </w:pPr>
            <w:r w:rsidRPr="00A119DF">
              <w:rPr>
                <w:rFonts w:ascii="Times New Roman" w:eastAsia="Calibri" w:hAnsi="Times New Roman" w:cs="Times New Roman"/>
                <w:sz w:val="20"/>
                <w:szCs w:val="20"/>
              </w:rPr>
              <w:t xml:space="preserve">Doktorský studijní program na Univerzitě Tomáše Bati ve Zlíně, Fakulta managementu a ekonomiky, P 6208 </w:t>
            </w:r>
          </w:p>
          <w:p w14:paraId="2056C9B7"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eastAsia="Calibri" w:hAnsi="Times New Roman" w:cs="Times New Roman"/>
                <w:sz w:val="20"/>
                <w:szCs w:val="20"/>
              </w:rPr>
              <w:t>Ekonomika a management ve studijním oboru 6208V038 Management a ekonomika. Rok ukončení 2006.</w:t>
            </w:r>
          </w:p>
        </w:tc>
      </w:tr>
      <w:tr w:rsidR="005A2649" w:rsidRPr="00A119DF" w14:paraId="2F48F5AB" w14:textId="77777777" w:rsidTr="008C24FF">
        <w:tc>
          <w:tcPr>
            <w:tcW w:w="9859" w:type="dxa"/>
            <w:gridSpan w:val="11"/>
            <w:shd w:val="clear" w:color="auto" w:fill="F7CAAC"/>
          </w:tcPr>
          <w:p w14:paraId="5DA21D40"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eastAsia="Trebuchet MS" w:hAnsi="Times New Roman" w:cs="Times New Roman"/>
                <w:b/>
                <w:sz w:val="20"/>
                <w:szCs w:val="20"/>
                <w:lang w:val="de-DE"/>
              </w:rPr>
              <w:t>Údaje o odborném působení od absolvování VŠ</w:t>
            </w:r>
          </w:p>
        </w:tc>
      </w:tr>
      <w:tr w:rsidR="005A2649" w:rsidRPr="00A119DF" w14:paraId="67974544" w14:textId="77777777" w:rsidTr="008C24FF">
        <w:trPr>
          <w:trHeight w:val="1055"/>
        </w:trPr>
        <w:tc>
          <w:tcPr>
            <w:tcW w:w="9859" w:type="dxa"/>
            <w:gridSpan w:val="11"/>
          </w:tcPr>
          <w:p w14:paraId="1D057DA9" w14:textId="77777777" w:rsidR="005A2649" w:rsidRPr="00A119DF" w:rsidRDefault="005A2649" w:rsidP="00A119DF">
            <w:pPr>
              <w:spacing w:after="0" w:line="240" w:lineRule="auto"/>
              <w:rPr>
                <w:rFonts w:ascii="Times New Roman" w:hAnsi="Times New Roman" w:cs="Times New Roman"/>
                <w:sz w:val="20"/>
                <w:szCs w:val="20"/>
              </w:rPr>
            </w:pPr>
          </w:p>
          <w:p w14:paraId="76B27C61" w14:textId="77777777" w:rsidR="005A2649" w:rsidRPr="00A119DF" w:rsidRDefault="005A2649" w:rsidP="00A119DF">
            <w:pPr>
              <w:spacing w:after="0" w:line="240" w:lineRule="auto"/>
              <w:rPr>
                <w:rFonts w:ascii="Times New Roman" w:eastAsia="Calibri" w:hAnsi="Times New Roman" w:cs="Times New Roman"/>
                <w:sz w:val="20"/>
                <w:szCs w:val="20"/>
              </w:rPr>
            </w:pPr>
            <w:r w:rsidRPr="00A119DF">
              <w:rPr>
                <w:rFonts w:ascii="Times New Roman" w:eastAsia="Calibri" w:hAnsi="Times New Roman" w:cs="Times New Roman"/>
                <w:sz w:val="20"/>
                <w:szCs w:val="20"/>
              </w:rPr>
              <w:t>1994-2000: firma Stival, s.r.o., ekonom, hlavní účetní</w:t>
            </w:r>
          </w:p>
          <w:p w14:paraId="385A9A16" w14:textId="77777777" w:rsidR="005A2649" w:rsidRPr="00A119DF" w:rsidRDefault="005A2649" w:rsidP="00A119DF">
            <w:pPr>
              <w:spacing w:after="0" w:line="240" w:lineRule="auto"/>
              <w:rPr>
                <w:rFonts w:ascii="Times New Roman" w:eastAsia="Calibri" w:hAnsi="Times New Roman" w:cs="Times New Roman"/>
                <w:sz w:val="20"/>
                <w:szCs w:val="20"/>
              </w:rPr>
            </w:pPr>
            <w:r w:rsidRPr="00A119DF">
              <w:rPr>
                <w:rFonts w:ascii="Times New Roman" w:eastAsia="Calibri" w:hAnsi="Times New Roman" w:cs="Times New Roman"/>
                <w:sz w:val="20"/>
                <w:szCs w:val="20"/>
              </w:rPr>
              <w:t>2000-2009: Univerzita Tomáše Bati ve Zlíně, technicko-hospodářský pracovník - vedoucí ekonomického odboru Rektorátu, tajemnice Fakulty multimediálních komunikací, manažerka Komunikační agentury na FMK UTB ve Zlíně</w:t>
            </w:r>
          </w:p>
          <w:p w14:paraId="06D619C8" w14:textId="77777777" w:rsidR="005A2649" w:rsidRPr="00A119DF" w:rsidRDefault="005A2649" w:rsidP="00A119DF">
            <w:pPr>
              <w:spacing w:after="0" w:line="240" w:lineRule="auto"/>
              <w:jc w:val="both"/>
              <w:rPr>
                <w:rFonts w:ascii="Times New Roman" w:eastAsia="Calibri" w:hAnsi="Times New Roman" w:cs="Times New Roman"/>
                <w:sz w:val="20"/>
                <w:szCs w:val="20"/>
              </w:rPr>
            </w:pPr>
            <w:r w:rsidRPr="00A119DF">
              <w:rPr>
                <w:rFonts w:ascii="Times New Roman" w:eastAsia="Calibri" w:hAnsi="Times New Roman" w:cs="Times New Roman"/>
                <w:sz w:val="20"/>
                <w:szCs w:val="20"/>
              </w:rPr>
              <w:t>2009 – dosud: Fakulta multimediálních komunikací Univerzity Tomáše Bati ve Zlíně, akademický pracovník</w:t>
            </w:r>
          </w:p>
          <w:p w14:paraId="5EA7D4B0" w14:textId="77777777" w:rsidR="005A2649" w:rsidRPr="00A119DF" w:rsidRDefault="005A2649" w:rsidP="00A119DF">
            <w:pPr>
              <w:spacing w:after="0" w:line="240" w:lineRule="auto"/>
              <w:jc w:val="both"/>
              <w:rPr>
                <w:rFonts w:ascii="Times New Roman" w:hAnsi="Times New Roman" w:cs="Times New Roman"/>
                <w:sz w:val="20"/>
                <w:szCs w:val="20"/>
              </w:rPr>
            </w:pPr>
          </w:p>
        </w:tc>
      </w:tr>
      <w:tr w:rsidR="005A2649" w:rsidRPr="00A119DF" w14:paraId="622A562F" w14:textId="77777777" w:rsidTr="008C24FF">
        <w:tc>
          <w:tcPr>
            <w:tcW w:w="9859" w:type="dxa"/>
            <w:gridSpan w:val="11"/>
            <w:shd w:val="clear" w:color="auto" w:fill="F7CAAC"/>
          </w:tcPr>
          <w:p w14:paraId="31494009"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A119DF">
              <w:rPr>
                <w:rFonts w:ascii="Times New Roman" w:eastAsia="Trebuchet MS" w:hAnsi="Times New Roman" w:cs="Times New Roman"/>
                <w:b/>
                <w:spacing w:val="-8"/>
                <w:sz w:val="20"/>
                <w:szCs w:val="20"/>
              </w:rPr>
              <w:t xml:space="preserve"> </w:t>
            </w:r>
            <w:r w:rsidRPr="00A119DF">
              <w:rPr>
                <w:rFonts w:ascii="Times New Roman" w:eastAsia="Trebuchet MS" w:hAnsi="Times New Roman" w:cs="Times New Roman"/>
                <w:b/>
                <w:sz w:val="20"/>
                <w:szCs w:val="20"/>
              </w:rPr>
              <w:t>apod.</w:t>
            </w:r>
          </w:p>
        </w:tc>
      </w:tr>
      <w:tr w:rsidR="005A2649" w:rsidRPr="00A119DF" w14:paraId="6C47D01F" w14:textId="77777777" w:rsidTr="008C24FF">
        <w:trPr>
          <w:trHeight w:val="1090"/>
        </w:trPr>
        <w:tc>
          <w:tcPr>
            <w:tcW w:w="9859" w:type="dxa"/>
            <w:gridSpan w:val="11"/>
          </w:tcPr>
          <w:p w14:paraId="0D393CC4" w14:textId="77777777" w:rsidR="005A2649" w:rsidRPr="00A119DF" w:rsidRDefault="005A2649" w:rsidP="00A119DF">
            <w:pPr>
              <w:spacing w:after="0" w:line="240" w:lineRule="auto"/>
              <w:rPr>
                <w:rFonts w:ascii="Times New Roman" w:hAnsi="Times New Roman" w:cs="Times New Roman"/>
                <w:sz w:val="20"/>
                <w:szCs w:val="20"/>
              </w:rPr>
            </w:pPr>
          </w:p>
          <w:p w14:paraId="67DCF00F" w14:textId="77777777" w:rsidR="005A2649" w:rsidRPr="00A119DF" w:rsidRDefault="005A2649" w:rsidP="00A119DF">
            <w:pPr>
              <w:spacing w:after="0" w:line="240" w:lineRule="auto"/>
              <w:jc w:val="both"/>
              <w:rPr>
                <w:rFonts w:ascii="Times New Roman" w:eastAsia="Calibri" w:hAnsi="Times New Roman" w:cs="Times New Roman"/>
                <w:sz w:val="20"/>
                <w:szCs w:val="20"/>
              </w:rPr>
            </w:pPr>
            <w:r w:rsidRPr="00A119DF">
              <w:rPr>
                <w:rFonts w:ascii="Times New Roman" w:eastAsia="Calibri" w:hAnsi="Times New Roman" w:cs="Times New Roman"/>
                <w:sz w:val="20"/>
                <w:szCs w:val="20"/>
              </w:rPr>
              <w:t>Počet obhájených bakalářských prací: 11</w:t>
            </w:r>
          </w:p>
          <w:p w14:paraId="21F26CE2"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eastAsia="Calibri" w:hAnsi="Times New Roman" w:cs="Times New Roman"/>
                <w:sz w:val="20"/>
                <w:szCs w:val="20"/>
              </w:rPr>
              <w:t>Počet obhájených diplomových prací: 4</w:t>
            </w:r>
          </w:p>
        </w:tc>
      </w:tr>
      <w:tr w:rsidR="005A2649" w:rsidRPr="00A119DF" w14:paraId="47C14A5C" w14:textId="77777777" w:rsidTr="008C24FF">
        <w:trPr>
          <w:trHeight w:val="250"/>
        </w:trPr>
        <w:tc>
          <w:tcPr>
            <w:tcW w:w="9859" w:type="dxa"/>
            <w:gridSpan w:val="11"/>
            <w:shd w:val="clear" w:color="auto" w:fill="F7CAAC"/>
          </w:tcPr>
          <w:p w14:paraId="1A08340B"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5A2649" w:rsidRPr="00A119DF" w14:paraId="42FAD9D7" w14:textId="77777777" w:rsidTr="008C24FF">
        <w:trPr>
          <w:trHeight w:val="685"/>
        </w:trPr>
        <w:tc>
          <w:tcPr>
            <w:tcW w:w="9859" w:type="dxa"/>
            <w:gridSpan w:val="11"/>
          </w:tcPr>
          <w:p w14:paraId="5D4E8662" w14:textId="77777777" w:rsidR="005A2649" w:rsidRPr="00A119DF" w:rsidRDefault="005A2649" w:rsidP="00A119DF">
            <w:pPr>
              <w:spacing w:after="0" w:line="240" w:lineRule="auto"/>
              <w:jc w:val="both"/>
              <w:rPr>
                <w:rFonts w:ascii="Times New Roman" w:hAnsi="Times New Roman" w:cs="Times New Roman"/>
                <w:sz w:val="20"/>
                <w:szCs w:val="20"/>
              </w:rPr>
            </w:pPr>
          </w:p>
          <w:p w14:paraId="28864B13" w14:textId="77777777" w:rsidR="005A2649" w:rsidRPr="00A119DF" w:rsidRDefault="005A2649" w:rsidP="00A119DF">
            <w:pPr>
              <w:spacing w:after="0" w:line="240" w:lineRule="auto"/>
              <w:rPr>
                <w:rFonts w:ascii="Times New Roman" w:hAnsi="Times New Roman" w:cs="Times New Roman"/>
                <w:sz w:val="20"/>
                <w:szCs w:val="20"/>
              </w:rPr>
            </w:pPr>
          </w:p>
        </w:tc>
      </w:tr>
      <w:tr w:rsidR="005A2649" w:rsidRPr="00A119DF" w14:paraId="7EEBEABF" w14:textId="77777777" w:rsidTr="008C24FF">
        <w:trPr>
          <w:cantSplit/>
        </w:trPr>
        <w:tc>
          <w:tcPr>
            <w:tcW w:w="3347" w:type="dxa"/>
            <w:gridSpan w:val="2"/>
            <w:tcBorders>
              <w:top w:val="single" w:sz="12" w:space="0" w:color="auto"/>
            </w:tcBorders>
            <w:shd w:val="clear" w:color="auto" w:fill="F7CAAC"/>
          </w:tcPr>
          <w:p w14:paraId="2C83E0F4"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5A59ADEE"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3D7273A1"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6ACABE1A"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Ohlasy publikací</w:t>
            </w:r>
          </w:p>
        </w:tc>
      </w:tr>
      <w:tr w:rsidR="005A2649" w:rsidRPr="00A119DF" w14:paraId="38C1A402" w14:textId="77777777" w:rsidTr="008C24FF">
        <w:trPr>
          <w:cantSplit/>
        </w:trPr>
        <w:tc>
          <w:tcPr>
            <w:tcW w:w="3347" w:type="dxa"/>
            <w:gridSpan w:val="2"/>
          </w:tcPr>
          <w:p w14:paraId="3B99929B" w14:textId="77777777" w:rsidR="005A2649" w:rsidRPr="00A119DF" w:rsidRDefault="005A2649" w:rsidP="00A119DF">
            <w:pPr>
              <w:spacing w:after="0" w:line="240" w:lineRule="auto"/>
              <w:jc w:val="both"/>
              <w:rPr>
                <w:rFonts w:ascii="Times New Roman" w:hAnsi="Times New Roman" w:cs="Times New Roman"/>
                <w:color w:val="FF0000"/>
                <w:sz w:val="20"/>
                <w:szCs w:val="20"/>
              </w:rPr>
            </w:pPr>
          </w:p>
        </w:tc>
        <w:tc>
          <w:tcPr>
            <w:tcW w:w="2245" w:type="dxa"/>
            <w:gridSpan w:val="2"/>
          </w:tcPr>
          <w:p w14:paraId="0D9A0979" w14:textId="77777777" w:rsidR="005A2649" w:rsidRPr="00A119DF" w:rsidRDefault="005A2649" w:rsidP="00A119DF">
            <w:pPr>
              <w:spacing w:after="0" w:line="240" w:lineRule="auto"/>
              <w:jc w:val="both"/>
              <w:rPr>
                <w:rFonts w:ascii="Times New Roman" w:hAnsi="Times New Roman" w:cs="Times New Roman"/>
                <w:color w:val="FF0000"/>
                <w:sz w:val="20"/>
                <w:szCs w:val="20"/>
              </w:rPr>
            </w:pPr>
          </w:p>
        </w:tc>
        <w:tc>
          <w:tcPr>
            <w:tcW w:w="2238" w:type="dxa"/>
            <w:gridSpan w:val="4"/>
            <w:tcBorders>
              <w:right w:val="single" w:sz="12" w:space="0" w:color="auto"/>
            </w:tcBorders>
          </w:tcPr>
          <w:p w14:paraId="696A0D2B" w14:textId="77777777" w:rsidR="005A2649" w:rsidRPr="00A119DF" w:rsidRDefault="005A2649" w:rsidP="00A119DF">
            <w:pPr>
              <w:spacing w:after="0" w:line="240" w:lineRule="auto"/>
              <w:jc w:val="both"/>
              <w:rPr>
                <w:rFonts w:ascii="Times New Roman" w:hAnsi="Times New Roman" w:cs="Times New Roman"/>
                <w:color w:val="FF0000"/>
                <w:sz w:val="20"/>
                <w:szCs w:val="20"/>
              </w:rPr>
            </w:pPr>
          </w:p>
        </w:tc>
        <w:tc>
          <w:tcPr>
            <w:tcW w:w="567" w:type="dxa"/>
            <w:tcBorders>
              <w:left w:val="single" w:sz="12" w:space="0" w:color="auto"/>
            </w:tcBorders>
            <w:shd w:val="clear" w:color="auto" w:fill="F7CAAC"/>
          </w:tcPr>
          <w:p w14:paraId="24881CE4" w14:textId="77777777" w:rsidR="005A2649" w:rsidRPr="0058180D" w:rsidRDefault="005A2649" w:rsidP="00A119DF">
            <w:pPr>
              <w:spacing w:after="0" w:line="240" w:lineRule="auto"/>
              <w:jc w:val="both"/>
              <w:rPr>
                <w:rFonts w:ascii="Times New Roman" w:hAnsi="Times New Roman" w:cs="Times New Roman"/>
                <w:sz w:val="18"/>
                <w:szCs w:val="18"/>
              </w:rPr>
            </w:pPr>
            <w:r w:rsidRPr="0058180D">
              <w:rPr>
                <w:rFonts w:ascii="Times New Roman" w:hAnsi="Times New Roman" w:cs="Times New Roman"/>
                <w:b/>
                <w:sz w:val="18"/>
                <w:szCs w:val="18"/>
              </w:rPr>
              <w:t>WOS</w:t>
            </w:r>
          </w:p>
        </w:tc>
        <w:tc>
          <w:tcPr>
            <w:tcW w:w="768" w:type="dxa"/>
            <w:shd w:val="clear" w:color="auto" w:fill="F7CAAC"/>
          </w:tcPr>
          <w:p w14:paraId="14C90A62" w14:textId="77777777" w:rsidR="005A2649" w:rsidRPr="0058180D" w:rsidRDefault="005A2649" w:rsidP="00A119DF">
            <w:pPr>
              <w:spacing w:after="0" w:line="240" w:lineRule="auto"/>
              <w:jc w:val="both"/>
              <w:rPr>
                <w:rFonts w:ascii="Times New Roman" w:hAnsi="Times New Roman" w:cs="Times New Roman"/>
                <w:sz w:val="18"/>
                <w:szCs w:val="18"/>
              </w:rPr>
            </w:pPr>
            <w:r w:rsidRPr="0058180D">
              <w:rPr>
                <w:rFonts w:ascii="Times New Roman" w:hAnsi="Times New Roman" w:cs="Times New Roman"/>
                <w:b/>
                <w:sz w:val="18"/>
                <w:szCs w:val="18"/>
              </w:rPr>
              <w:t>Scopus</w:t>
            </w:r>
          </w:p>
        </w:tc>
        <w:tc>
          <w:tcPr>
            <w:tcW w:w="694" w:type="dxa"/>
            <w:shd w:val="clear" w:color="auto" w:fill="F7CAAC"/>
          </w:tcPr>
          <w:p w14:paraId="7FA003E0" w14:textId="77777777" w:rsidR="005A2649" w:rsidRPr="0058180D" w:rsidRDefault="005A2649" w:rsidP="00A119DF">
            <w:pPr>
              <w:spacing w:after="0" w:line="240" w:lineRule="auto"/>
              <w:jc w:val="both"/>
              <w:rPr>
                <w:rFonts w:ascii="Times New Roman" w:hAnsi="Times New Roman" w:cs="Times New Roman"/>
                <w:sz w:val="18"/>
                <w:szCs w:val="18"/>
              </w:rPr>
            </w:pPr>
            <w:r w:rsidRPr="0058180D">
              <w:rPr>
                <w:rFonts w:ascii="Times New Roman" w:hAnsi="Times New Roman" w:cs="Times New Roman"/>
                <w:b/>
                <w:sz w:val="18"/>
                <w:szCs w:val="18"/>
              </w:rPr>
              <w:t>ostatní</w:t>
            </w:r>
          </w:p>
        </w:tc>
      </w:tr>
      <w:tr w:rsidR="005A2649" w:rsidRPr="00A119DF" w14:paraId="6387A848" w14:textId="77777777" w:rsidTr="008C24FF">
        <w:trPr>
          <w:cantSplit/>
          <w:trHeight w:val="70"/>
        </w:trPr>
        <w:tc>
          <w:tcPr>
            <w:tcW w:w="3347" w:type="dxa"/>
            <w:gridSpan w:val="2"/>
            <w:shd w:val="clear" w:color="auto" w:fill="F7CAAC"/>
          </w:tcPr>
          <w:p w14:paraId="77BDAF79"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Obor jmenovacího řízení</w:t>
            </w:r>
          </w:p>
        </w:tc>
        <w:tc>
          <w:tcPr>
            <w:tcW w:w="2245" w:type="dxa"/>
            <w:gridSpan w:val="2"/>
            <w:shd w:val="clear" w:color="auto" w:fill="F7CAAC"/>
          </w:tcPr>
          <w:p w14:paraId="4301B17D"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3302DE0E"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100D8A2B"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12</w:t>
            </w:r>
          </w:p>
        </w:tc>
        <w:tc>
          <w:tcPr>
            <w:tcW w:w="768" w:type="dxa"/>
            <w:vMerge w:val="restart"/>
          </w:tcPr>
          <w:p w14:paraId="727A473E"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1</w:t>
            </w:r>
          </w:p>
        </w:tc>
        <w:tc>
          <w:tcPr>
            <w:tcW w:w="694" w:type="dxa"/>
            <w:vMerge w:val="restart"/>
          </w:tcPr>
          <w:p w14:paraId="580C1B7E"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5</w:t>
            </w:r>
          </w:p>
        </w:tc>
      </w:tr>
      <w:tr w:rsidR="005A2649" w:rsidRPr="00A119DF" w14:paraId="67947CD5" w14:textId="77777777" w:rsidTr="008C24FF">
        <w:trPr>
          <w:trHeight w:val="205"/>
        </w:trPr>
        <w:tc>
          <w:tcPr>
            <w:tcW w:w="3347" w:type="dxa"/>
            <w:gridSpan w:val="2"/>
          </w:tcPr>
          <w:p w14:paraId="664FC77E"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245" w:type="dxa"/>
            <w:gridSpan w:val="2"/>
          </w:tcPr>
          <w:p w14:paraId="1DA517D9"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6190A8F6" w14:textId="77777777" w:rsidR="005A2649" w:rsidRPr="00A119DF" w:rsidRDefault="005A2649" w:rsidP="00A119DF">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05AECA00" w14:textId="77777777" w:rsidR="005A2649" w:rsidRPr="00A119DF" w:rsidRDefault="005A2649" w:rsidP="00A119DF">
            <w:pPr>
              <w:spacing w:after="0" w:line="240" w:lineRule="auto"/>
              <w:rPr>
                <w:rFonts w:ascii="Times New Roman" w:hAnsi="Times New Roman" w:cs="Times New Roman"/>
                <w:b/>
                <w:sz w:val="20"/>
                <w:szCs w:val="20"/>
              </w:rPr>
            </w:pPr>
          </w:p>
        </w:tc>
        <w:tc>
          <w:tcPr>
            <w:tcW w:w="768" w:type="dxa"/>
            <w:vMerge/>
            <w:vAlign w:val="center"/>
          </w:tcPr>
          <w:p w14:paraId="1D88134E" w14:textId="77777777" w:rsidR="005A2649" w:rsidRPr="00A119DF" w:rsidRDefault="005A2649" w:rsidP="00A119DF">
            <w:pPr>
              <w:spacing w:after="0" w:line="240" w:lineRule="auto"/>
              <w:rPr>
                <w:rFonts w:ascii="Times New Roman" w:hAnsi="Times New Roman" w:cs="Times New Roman"/>
                <w:b/>
                <w:sz w:val="20"/>
                <w:szCs w:val="20"/>
              </w:rPr>
            </w:pPr>
          </w:p>
        </w:tc>
        <w:tc>
          <w:tcPr>
            <w:tcW w:w="694" w:type="dxa"/>
            <w:vMerge/>
            <w:vAlign w:val="center"/>
          </w:tcPr>
          <w:p w14:paraId="08595EBF" w14:textId="77777777" w:rsidR="005A2649" w:rsidRPr="00A119DF" w:rsidRDefault="005A2649" w:rsidP="00A119DF">
            <w:pPr>
              <w:spacing w:after="0" w:line="240" w:lineRule="auto"/>
              <w:rPr>
                <w:rFonts w:ascii="Times New Roman" w:hAnsi="Times New Roman" w:cs="Times New Roman"/>
                <w:b/>
                <w:sz w:val="20"/>
                <w:szCs w:val="20"/>
              </w:rPr>
            </w:pPr>
          </w:p>
        </w:tc>
      </w:tr>
      <w:tr w:rsidR="005A2649" w:rsidRPr="00A119DF" w14:paraId="1919879A" w14:textId="77777777" w:rsidTr="008C24FF">
        <w:tc>
          <w:tcPr>
            <w:tcW w:w="9859" w:type="dxa"/>
            <w:gridSpan w:val="11"/>
            <w:shd w:val="clear" w:color="auto" w:fill="F7CAAC"/>
          </w:tcPr>
          <w:p w14:paraId="4685E11A"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5A2649" w:rsidRPr="00A119DF" w14:paraId="72B20FB4" w14:textId="77777777" w:rsidTr="008C24FF">
        <w:trPr>
          <w:trHeight w:val="1545"/>
        </w:trPr>
        <w:tc>
          <w:tcPr>
            <w:tcW w:w="9859" w:type="dxa"/>
            <w:gridSpan w:val="11"/>
          </w:tcPr>
          <w:p w14:paraId="0373DAAB" w14:textId="77777777" w:rsidR="005A2649" w:rsidRPr="00A119DF" w:rsidRDefault="005A2649" w:rsidP="00A119DF">
            <w:pPr>
              <w:spacing w:after="0" w:line="240" w:lineRule="auto"/>
              <w:jc w:val="both"/>
              <w:rPr>
                <w:rFonts w:ascii="Times New Roman" w:hAnsi="Times New Roman" w:cs="Times New Roman"/>
                <w:b/>
                <w:sz w:val="20"/>
                <w:szCs w:val="20"/>
              </w:rPr>
            </w:pPr>
          </w:p>
          <w:p w14:paraId="0E987CAF"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 xml:space="preserve">ŠVIRÁKOVÁ, Eva. </w:t>
            </w:r>
            <w:r w:rsidRPr="00A119DF">
              <w:rPr>
                <w:rFonts w:ascii="Times New Roman" w:hAnsi="Times New Roman" w:cs="Times New Roman"/>
                <w:i/>
                <w:iCs/>
                <w:sz w:val="20"/>
                <w:szCs w:val="20"/>
              </w:rPr>
              <w:t>Kreativní projektový management</w:t>
            </w:r>
            <w:r w:rsidRPr="00A119DF">
              <w:rPr>
                <w:rFonts w:ascii="Times New Roman" w:hAnsi="Times New Roman" w:cs="Times New Roman"/>
                <w:sz w:val="20"/>
                <w:szCs w:val="20"/>
              </w:rPr>
              <w:t>. Zlín: VeRBuM, 2014. ISBN 978-80-87500-58-3.</w:t>
            </w:r>
          </w:p>
          <w:p w14:paraId="0AF3FFA6"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t>SVIRAKOVA, Eva. Methods for Project Tracking in Creative Environment. </w:t>
            </w:r>
            <w:r w:rsidRPr="00A119DF">
              <w:rPr>
                <w:rFonts w:ascii="Times New Roman" w:hAnsi="Times New Roman" w:cs="Times New Roman"/>
                <w:i/>
                <w:sz w:val="20"/>
                <w:szCs w:val="20"/>
              </w:rPr>
              <w:t xml:space="preserve">Acta Informatica Pragensia </w:t>
            </w:r>
            <w:r w:rsidRPr="00A119DF">
              <w:rPr>
                <w:rFonts w:ascii="Times New Roman" w:hAnsi="Times New Roman" w:cs="Times New Roman"/>
                <w:sz w:val="20"/>
                <w:szCs w:val="20"/>
              </w:rPr>
              <w:t>[online]. Praha: Vysoká škola ekonomická v Praze, 2017, 06(01), 32-59 [cit. 2017-06-14]. DOI: 10.18267/j.aip.98. Dostupné z: https://aip.vse.cz/index.php/aip/announcement/view/94</w:t>
            </w:r>
          </w:p>
          <w:p w14:paraId="4DA32E03" w14:textId="77777777" w:rsidR="005A2649" w:rsidRPr="00A119DF" w:rsidRDefault="005A2649" w:rsidP="00A119DF">
            <w:pPr>
              <w:spacing w:after="0" w:line="240" w:lineRule="auto"/>
              <w:rPr>
                <w:rFonts w:ascii="Times New Roman" w:hAnsi="Times New Roman" w:cs="Times New Roman"/>
                <w:color w:val="000000"/>
                <w:sz w:val="20"/>
                <w:szCs w:val="20"/>
                <w:shd w:val="clear" w:color="auto" w:fill="FFFFFF"/>
              </w:rPr>
            </w:pPr>
            <w:r w:rsidRPr="00A119DF">
              <w:rPr>
                <w:rFonts w:ascii="Times New Roman" w:hAnsi="Times New Roman" w:cs="Times New Roman"/>
                <w:color w:val="000000"/>
                <w:sz w:val="20"/>
                <w:szCs w:val="20"/>
                <w:shd w:val="clear" w:color="auto" w:fill="FFFFFF"/>
              </w:rPr>
              <w:t>ŠVIRÁKOVÁ, Eva a Radomila SOUKALOVÁ. Metody výzkumu designového myšlení. </w:t>
            </w:r>
            <w:r w:rsidRPr="00A119DF">
              <w:rPr>
                <w:rFonts w:ascii="Times New Roman" w:hAnsi="Times New Roman" w:cs="Times New Roman"/>
                <w:i/>
                <w:iCs/>
                <w:color w:val="000000"/>
                <w:sz w:val="20"/>
                <w:szCs w:val="20"/>
              </w:rPr>
              <w:t>Voda pro všechny</w:t>
            </w:r>
            <w:r w:rsidRPr="00A119DF">
              <w:rPr>
                <w:rFonts w:ascii="Times New Roman" w:hAnsi="Times New Roman" w:cs="Times New Roman"/>
                <w:color w:val="000000"/>
                <w:sz w:val="20"/>
                <w:szCs w:val="20"/>
                <w:shd w:val="clear" w:color="auto" w:fill="FFFFFF"/>
              </w:rPr>
              <w:t>. Zlín: Univerzita Tomáše Bati ve Zlíně, 2017, s. 17-46. ISBN 978-80-7454-684-6.</w:t>
            </w:r>
          </w:p>
          <w:p w14:paraId="08291777" w14:textId="77777777" w:rsidR="005A2649" w:rsidRPr="00A119DF" w:rsidRDefault="005A2649" w:rsidP="00A119DF">
            <w:pPr>
              <w:spacing w:after="0" w:line="240" w:lineRule="auto"/>
              <w:rPr>
                <w:rFonts w:ascii="Times New Roman" w:hAnsi="Times New Roman" w:cs="Times New Roman"/>
                <w:color w:val="000000"/>
                <w:sz w:val="20"/>
                <w:szCs w:val="20"/>
                <w:shd w:val="clear" w:color="auto" w:fill="FFFFFF"/>
              </w:rPr>
            </w:pPr>
            <w:r w:rsidRPr="00A119DF">
              <w:rPr>
                <w:rFonts w:ascii="Times New Roman" w:hAnsi="Times New Roman" w:cs="Times New Roman"/>
                <w:color w:val="000000"/>
                <w:sz w:val="20"/>
                <w:szCs w:val="20"/>
                <w:shd w:val="clear" w:color="auto" w:fill="FFFFFF"/>
              </w:rPr>
              <w:t>SVIRAKOVA, Eva. Případová studie Artbook Zlín: systémový přístup. In: </w:t>
            </w:r>
            <w:r w:rsidRPr="00A119DF">
              <w:rPr>
                <w:rFonts w:ascii="Times New Roman" w:hAnsi="Times New Roman" w:cs="Times New Roman"/>
                <w:i/>
                <w:color w:val="000000"/>
                <w:sz w:val="20"/>
                <w:szCs w:val="20"/>
                <w:shd w:val="clear" w:color="auto" w:fill="FFFFFF"/>
              </w:rPr>
              <w:t>Design stories, aneb, Kreativní inovace a problémy jejich transferu do praxe.</w:t>
            </w:r>
            <w:r w:rsidRPr="00A119DF">
              <w:rPr>
                <w:rFonts w:ascii="Times New Roman" w:hAnsi="Times New Roman" w:cs="Times New Roman"/>
                <w:color w:val="000000"/>
                <w:sz w:val="20"/>
                <w:szCs w:val="20"/>
                <w:shd w:val="clear" w:color="auto" w:fill="FFFFFF"/>
              </w:rPr>
              <w:t xml:space="preserve"> Zlín: Univerzita Tomáše Bati ve Zlíně, FMK, 2016, s. 78-203. ISBN 978-80-7454-637-2.</w:t>
            </w:r>
          </w:p>
          <w:p w14:paraId="2B75D2B3" w14:textId="77777777" w:rsidR="005A2649" w:rsidRPr="00A119DF" w:rsidRDefault="005A2649" w:rsidP="00A119DF">
            <w:pPr>
              <w:spacing w:after="0" w:line="240" w:lineRule="auto"/>
              <w:rPr>
                <w:rFonts w:ascii="Times New Roman" w:hAnsi="Times New Roman" w:cs="Times New Roman"/>
                <w:color w:val="000000"/>
                <w:sz w:val="20"/>
                <w:szCs w:val="20"/>
                <w:shd w:val="clear" w:color="auto" w:fill="FFFFFF"/>
              </w:rPr>
            </w:pPr>
            <w:r w:rsidRPr="00A119DF">
              <w:rPr>
                <w:rFonts w:ascii="Times New Roman" w:hAnsi="Times New Roman" w:cs="Times New Roman"/>
                <w:color w:val="000000"/>
                <w:sz w:val="20"/>
                <w:szCs w:val="20"/>
                <w:shd w:val="clear" w:color="auto" w:fill="FFFFFF"/>
              </w:rPr>
              <w:lastRenderedPageBreak/>
              <w:t>ŠVIRÁKOVÁ, Eva, Radomila SOUKALOVÁ, Pavel BEDNÁŘ a Lukáš DANKO. Byznys plán coworking design centra. In: ŠVIRÁKOVÁ, Eva</w:t>
            </w:r>
            <w:r w:rsidRPr="00A119DF">
              <w:rPr>
                <w:rFonts w:ascii="Times New Roman" w:hAnsi="Times New Roman" w:cs="Times New Roman"/>
                <w:i/>
                <w:color w:val="000000"/>
                <w:sz w:val="20"/>
                <w:szCs w:val="20"/>
                <w:shd w:val="clear" w:color="auto" w:fill="FFFFFF"/>
              </w:rPr>
              <w:t>. Kreativní třída: talent vs. bohatství.</w:t>
            </w:r>
            <w:r w:rsidRPr="00A119DF">
              <w:rPr>
                <w:rFonts w:ascii="Times New Roman" w:hAnsi="Times New Roman" w:cs="Times New Roman"/>
                <w:color w:val="000000"/>
                <w:sz w:val="20"/>
                <w:szCs w:val="20"/>
                <w:shd w:val="clear" w:color="auto" w:fill="FFFFFF"/>
              </w:rPr>
              <w:t xml:space="preserve"> 1. vyd. Zlín: Verbum, 2014, s. 39-55. ISBN 978-80-87500-48-4.</w:t>
            </w:r>
          </w:p>
          <w:p w14:paraId="6220E5C8" w14:textId="77777777" w:rsidR="005A2649" w:rsidRPr="00A119DF" w:rsidRDefault="005A2649" w:rsidP="00A119DF">
            <w:pPr>
              <w:spacing w:after="0" w:line="240" w:lineRule="auto"/>
              <w:rPr>
                <w:rFonts w:ascii="Times New Roman" w:hAnsi="Times New Roman" w:cs="Times New Roman"/>
                <w:color w:val="000000"/>
                <w:sz w:val="20"/>
                <w:szCs w:val="20"/>
                <w:shd w:val="clear" w:color="auto" w:fill="FFFFFF"/>
              </w:rPr>
            </w:pPr>
            <w:r w:rsidRPr="00A119DF">
              <w:rPr>
                <w:rFonts w:ascii="Times New Roman" w:hAnsi="Times New Roman" w:cs="Times New Roman"/>
                <w:color w:val="000000"/>
                <w:sz w:val="20"/>
                <w:szCs w:val="20"/>
                <w:shd w:val="clear" w:color="auto" w:fill="FFFFFF"/>
              </w:rPr>
              <w:t xml:space="preserve">ŠVIRÁKOVÁ, Eva. Výhody kreativního klastrování v systémově dynamickém modelu. In: ŠVIRÁKOVÁ, Eva a kol. </w:t>
            </w:r>
            <w:r w:rsidRPr="00A119DF">
              <w:rPr>
                <w:rFonts w:ascii="Times New Roman" w:hAnsi="Times New Roman" w:cs="Times New Roman"/>
                <w:i/>
                <w:color w:val="000000"/>
                <w:sz w:val="20"/>
                <w:szCs w:val="20"/>
                <w:shd w:val="clear" w:color="auto" w:fill="FFFFFF"/>
              </w:rPr>
              <w:t>Kreativní třída: talent vs. bohatství</w:t>
            </w:r>
            <w:r w:rsidRPr="00A119DF">
              <w:rPr>
                <w:rFonts w:ascii="Times New Roman" w:hAnsi="Times New Roman" w:cs="Times New Roman"/>
                <w:color w:val="000000"/>
                <w:sz w:val="20"/>
                <w:szCs w:val="20"/>
                <w:shd w:val="clear" w:color="auto" w:fill="FFFFFF"/>
              </w:rPr>
              <w:t>. 1. vyd. Zlín: Verbum, 2014, s. 77-95. ISBN 978-80-87500-48-4.</w:t>
            </w:r>
          </w:p>
          <w:p w14:paraId="231C11CF" w14:textId="77777777" w:rsidR="005A2649" w:rsidRPr="00A119DF" w:rsidRDefault="005A2649" w:rsidP="00A119DF">
            <w:pPr>
              <w:spacing w:after="0" w:line="240" w:lineRule="auto"/>
              <w:rPr>
                <w:rFonts w:ascii="Times New Roman" w:hAnsi="Times New Roman" w:cs="Times New Roman"/>
                <w:color w:val="000000"/>
                <w:sz w:val="20"/>
                <w:szCs w:val="20"/>
                <w:shd w:val="clear" w:color="auto" w:fill="FFFFFF"/>
              </w:rPr>
            </w:pPr>
            <w:r w:rsidRPr="00A119DF">
              <w:rPr>
                <w:rFonts w:ascii="Times New Roman" w:hAnsi="Times New Roman" w:cs="Times New Roman"/>
                <w:color w:val="000000"/>
                <w:sz w:val="20"/>
                <w:szCs w:val="20"/>
                <w:shd w:val="clear" w:color="auto" w:fill="FFFFFF"/>
              </w:rPr>
              <w:t>SVIRAKOVA, Eva. Effective Project Management for Creative Europe.</w:t>
            </w:r>
            <w:r w:rsidRPr="00A119DF">
              <w:rPr>
                <w:rFonts w:ascii="Times New Roman" w:hAnsi="Times New Roman" w:cs="Times New Roman"/>
                <w:i/>
                <w:color w:val="000000"/>
                <w:sz w:val="20"/>
                <w:szCs w:val="20"/>
                <w:shd w:val="clear" w:color="auto" w:fill="FFFFFF"/>
              </w:rPr>
              <w:t> Turkish Online Journal of Educational Technology </w:t>
            </w:r>
            <w:r w:rsidRPr="00A119DF">
              <w:rPr>
                <w:rFonts w:ascii="Times New Roman" w:hAnsi="Times New Roman" w:cs="Times New Roman"/>
                <w:color w:val="000000"/>
                <w:sz w:val="20"/>
                <w:szCs w:val="20"/>
                <w:shd w:val="clear" w:color="auto" w:fill="FFFFFF"/>
              </w:rPr>
              <w:t>[online]. 2016. pp. 815-820 [cit. 2017-06-14]. ISSN 1303-6521. Dostupné z: http://www.tojet.net/special/2016_11_1.pdf</w:t>
            </w:r>
          </w:p>
          <w:p w14:paraId="06E3F81C" w14:textId="77777777" w:rsidR="005A2649" w:rsidRPr="00A119DF" w:rsidRDefault="005A2649" w:rsidP="00A119DF">
            <w:pPr>
              <w:spacing w:after="0" w:line="240" w:lineRule="auto"/>
              <w:jc w:val="both"/>
              <w:rPr>
                <w:rFonts w:ascii="Times New Roman" w:hAnsi="Times New Roman" w:cs="Times New Roman"/>
                <w:b/>
                <w:sz w:val="20"/>
                <w:szCs w:val="20"/>
              </w:rPr>
            </w:pPr>
          </w:p>
        </w:tc>
      </w:tr>
      <w:tr w:rsidR="005A2649" w:rsidRPr="00A119DF" w14:paraId="18FBF1F0" w14:textId="77777777" w:rsidTr="008C24FF">
        <w:trPr>
          <w:trHeight w:val="218"/>
        </w:trPr>
        <w:tc>
          <w:tcPr>
            <w:tcW w:w="9859" w:type="dxa"/>
            <w:gridSpan w:val="11"/>
            <w:shd w:val="clear" w:color="auto" w:fill="F7CAAC"/>
          </w:tcPr>
          <w:p w14:paraId="34115BCF" w14:textId="77777777" w:rsidR="005A2649" w:rsidRPr="00A119DF" w:rsidRDefault="005A2649" w:rsidP="00A119DF">
            <w:pPr>
              <w:spacing w:after="0" w:line="240" w:lineRule="auto"/>
              <w:rPr>
                <w:rFonts w:ascii="Times New Roman" w:hAnsi="Times New Roman" w:cs="Times New Roman"/>
                <w:b/>
                <w:sz w:val="20"/>
                <w:szCs w:val="20"/>
              </w:rPr>
            </w:pPr>
            <w:r w:rsidRPr="00A119DF">
              <w:rPr>
                <w:rFonts w:ascii="Times New Roman" w:hAnsi="Times New Roman" w:cs="Times New Roman"/>
                <w:b/>
                <w:sz w:val="20"/>
                <w:szCs w:val="20"/>
              </w:rPr>
              <w:lastRenderedPageBreak/>
              <w:t xml:space="preserve"> Působení v zahraničí</w:t>
            </w:r>
          </w:p>
        </w:tc>
      </w:tr>
      <w:tr w:rsidR="005A2649" w:rsidRPr="00A119DF" w14:paraId="71B36A0C" w14:textId="77777777" w:rsidTr="008C24FF">
        <w:trPr>
          <w:trHeight w:val="328"/>
        </w:trPr>
        <w:tc>
          <w:tcPr>
            <w:tcW w:w="9859" w:type="dxa"/>
            <w:gridSpan w:val="11"/>
          </w:tcPr>
          <w:p w14:paraId="147D4095" w14:textId="77777777" w:rsidR="005A2649" w:rsidRPr="00A119DF" w:rsidRDefault="005A2649" w:rsidP="00A119DF">
            <w:pPr>
              <w:spacing w:after="0" w:line="240" w:lineRule="auto"/>
              <w:jc w:val="both"/>
              <w:rPr>
                <w:rFonts w:ascii="Times New Roman" w:hAnsi="Times New Roman" w:cs="Times New Roman"/>
                <w:sz w:val="20"/>
                <w:szCs w:val="20"/>
              </w:rPr>
            </w:pPr>
          </w:p>
          <w:p w14:paraId="2423570B" w14:textId="77777777" w:rsidR="005A2649" w:rsidRPr="00A119DF" w:rsidRDefault="005A2649" w:rsidP="00A119DF">
            <w:pPr>
              <w:spacing w:after="0" w:line="240" w:lineRule="auto"/>
              <w:rPr>
                <w:rFonts w:ascii="Times New Roman" w:eastAsia="Calibri" w:hAnsi="Times New Roman" w:cs="Times New Roman"/>
                <w:sz w:val="20"/>
                <w:szCs w:val="20"/>
              </w:rPr>
            </w:pPr>
            <w:r w:rsidRPr="00A119DF">
              <w:rPr>
                <w:rFonts w:ascii="Times New Roman" w:eastAsia="Calibri" w:hAnsi="Times New Roman" w:cs="Times New Roman"/>
                <w:sz w:val="20"/>
                <w:szCs w:val="20"/>
              </w:rPr>
              <w:t>2015-2016: University of Bergen, Norsko, studijní pobyt, grant z Norských fondů: Kreativita a dynamika v projektovém managementu</w:t>
            </w:r>
          </w:p>
          <w:p w14:paraId="7ACEFC56" w14:textId="77777777" w:rsidR="005A2649" w:rsidRPr="00A119DF" w:rsidRDefault="005A2649" w:rsidP="00A119DF">
            <w:pPr>
              <w:spacing w:after="0" w:line="240" w:lineRule="auto"/>
              <w:rPr>
                <w:rFonts w:ascii="Times New Roman" w:hAnsi="Times New Roman" w:cs="Times New Roman"/>
                <w:b/>
                <w:sz w:val="20"/>
                <w:szCs w:val="20"/>
              </w:rPr>
            </w:pPr>
          </w:p>
        </w:tc>
      </w:tr>
      <w:tr w:rsidR="005A2649" w:rsidRPr="00A119DF" w14:paraId="44FDEFAB" w14:textId="77777777" w:rsidTr="008C24FF">
        <w:trPr>
          <w:cantSplit/>
          <w:trHeight w:val="470"/>
        </w:trPr>
        <w:tc>
          <w:tcPr>
            <w:tcW w:w="2518" w:type="dxa"/>
            <w:shd w:val="clear" w:color="auto" w:fill="F7CAAC"/>
          </w:tcPr>
          <w:p w14:paraId="0AF8437A" w14:textId="77777777" w:rsidR="005A2649" w:rsidRPr="00A119DF" w:rsidRDefault="005A2649" w:rsidP="00A119DF">
            <w:pPr>
              <w:spacing w:after="0" w:line="240" w:lineRule="auto"/>
              <w:jc w:val="both"/>
              <w:rPr>
                <w:rFonts w:ascii="Times New Roman" w:hAnsi="Times New Roman" w:cs="Times New Roman"/>
                <w:b/>
                <w:sz w:val="20"/>
                <w:szCs w:val="20"/>
              </w:rPr>
            </w:pPr>
            <w:r w:rsidRPr="00A119DF">
              <w:rPr>
                <w:rFonts w:ascii="Times New Roman" w:hAnsi="Times New Roman" w:cs="Times New Roman"/>
                <w:b/>
                <w:sz w:val="20"/>
                <w:szCs w:val="20"/>
              </w:rPr>
              <w:t xml:space="preserve">Podpis </w:t>
            </w:r>
          </w:p>
        </w:tc>
        <w:tc>
          <w:tcPr>
            <w:tcW w:w="4536" w:type="dxa"/>
            <w:gridSpan w:val="5"/>
          </w:tcPr>
          <w:p w14:paraId="71414F32"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v. r.</w:t>
            </w:r>
          </w:p>
        </w:tc>
        <w:tc>
          <w:tcPr>
            <w:tcW w:w="776" w:type="dxa"/>
            <w:gridSpan w:val="2"/>
            <w:shd w:val="clear" w:color="auto" w:fill="F7CAAC"/>
          </w:tcPr>
          <w:p w14:paraId="718833FC"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b/>
                <w:sz w:val="20"/>
                <w:szCs w:val="20"/>
              </w:rPr>
              <w:t>datum</w:t>
            </w:r>
          </w:p>
        </w:tc>
        <w:tc>
          <w:tcPr>
            <w:tcW w:w="2029" w:type="dxa"/>
            <w:gridSpan w:val="3"/>
          </w:tcPr>
          <w:p w14:paraId="113F5072" w14:textId="77777777" w:rsidR="005A2649" w:rsidRPr="00A119DF" w:rsidRDefault="005A2649" w:rsidP="00A119DF">
            <w:pPr>
              <w:spacing w:after="0" w:line="240" w:lineRule="auto"/>
              <w:jc w:val="both"/>
              <w:rPr>
                <w:rFonts w:ascii="Times New Roman" w:hAnsi="Times New Roman" w:cs="Times New Roman"/>
                <w:sz w:val="20"/>
                <w:szCs w:val="20"/>
              </w:rPr>
            </w:pPr>
            <w:r w:rsidRPr="00A119DF">
              <w:rPr>
                <w:rFonts w:ascii="Times New Roman" w:hAnsi="Times New Roman" w:cs="Times New Roman"/>
                <w:sz w:val="20"/>
                <w:szCs w:val="20"/>
              </w:rPr>
              <w:t>20. 5. 2018</w:t>
            </w:r>
          </w:p>
        </w:tc>
      </w:tr>
    </w:tbl>
    <w:p w14:paraId="5CE04D2F" w14:textId="77777777" w:rsidR="005A2649" w:rsidRPr="00A119DF" w:rsidRDefault="005A2649" w:rsidP="00A119DF">
      <w:pPr>
        <w:spacing w:after="0" w:line="240" w:lineRule="auto"/>
        <w:rPr>
          <w:rFonts w:ascii="Times New Roman" w:hAnsi="Times New Roman" w:cs="Times New Roman"/>
          <w:sz w:val="20"/>
          <w:szCs w:val="20"/>
        </w:rPr>
      </w:pPr>
    </w:p>
    <w:p w14:paraId="23FDEAA7" w14:textId="77777777" w:rsidR="005A2649" w:rsidRPr="00A119DF" w:rsidRDefault="005A2649" w:rsidP="00A119DF">
      <w:pPr>
        <w:spacing w:after="0" w:line="240" w:lineRule="auto"/>
        <w:rPr>
          <w:rFonts w:ascii="Times New Roman" w:hAnsi="Times New Roman" w:cs="Times New Roman"/>
          <w:sz w:val="20"/>
          <w:szCs w:val="20"/>
        </w:rPr>
      </w:pPr>
      <w:r w:rsidRPr="00A119DF">
        <w:rPr>
          <w:rFonts w:ascii="Times New Roman" w:hAnsi="Times New Roman" w:cs="Times New Roman"/>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213831" w:rsidRPr="00213831" w14:paraId="5C813CB3" w14:textId="77777777" w:rsidTr="00426C59">
        <w:tc>
          <w:tcPr>
            <w:tcW w:w="9859" w:type="dxa"/>
            <w:gridSpan w:val="11"/>
            <w:tcBorders>
              <w:bottom w:val="double" w:sz="4" w:space="0" w:color="auto"/>
            </w:tcBorders>
            <w:shd w:val="clear" w:color="auto" w:fill="BDD6EE"/>
          </w:tcPr>
          <w:p w14:paraId="0FEEF031" w14:textId="77777777" w:rsidR="00213831" w:rsidRPr="00213831" w:rsidRDefault="00213831" w:rsidP="00213831">
            <w:pPr>
              <w:spacing w:after="0" w:line="240" w:lineRule="auto"/>
              <w:jc w:val="both"/>
              <w:rPr>
                <w:rFonts w:ascii="Times New Roman" w:hAnsi="Times New Roman" w:cs="Times New Roman"/>
                <w:b/>
                <w:sz w:val="28"/>
                <w:szCs w:val="28"/>
              </w:rPr>
            </w:pPr>
            <w:r w:rsidRPr="00213831">
              <w:rPr>
                <w:rFonts w:ascii="Times New Roman" w:hAnsi="Times New Roman" w:cs="Times New Roman"/>
                <w:b/>
                <w:sz w:val="28"/>
                <w:szCs w:val="28"/>
              </w:rPr>
              <w:lastRenderedPageBreak/>
              <w:t>C-I – Personální zabezpečení</w:t>
            </w:r>
          </w:p>
        </w:tc>
      </w:tr>
      <w:tr w:rsidR="00213831" w:rsidRPr="00213831" w14:paraId="0931CFD8" w14:textId="77777777" w:rsidTr="00426C59">
        <w:tc>
          <w:tcPr>
            <w:tcW w:w="2518" w:type="dxa"/>
            <w:tcBorders>
              <w:top w:val="double" w:sz="4" w:space="0" w:color="auto"/>
            </w:tcBorders>
            <w:shd w:val="clear" w:color="auto" w:fill="F7CAAC"/>
          </w:tcPr>
          <w:p w14:paraId="65028201"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Vysoká škola</w:t>
            </w:r>
          </w:p>
        </w:tc>
        <w:tc>
          <w:tcPr>
            <w:tcW w:w="7341" w:type="dxa"/>
            <w:gridSpan w:val="10"/>
          </w:tcPr>
          <w:p w14:paraId="2C425E8B"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Univerzita Tomáše Bati ve Zlíně</w:t>
            </w:r>
          </w:p>
        </w:tc>
      </w:tr>
      <w:tr w:rsidR="00213831" w:rsidRPr="00213831" w14:paraId="3708C51D" w14:textId="77777777" w:rsidTr="00426C59">
        <w:tc>
          <w:tcPr>
            <w:tcW w:w="2518" w:type="dxa"/>
            <w:shd w:val="clear" w:color="auto" w:fill="F7CAAC"/>
          </w:tcPr>
          <w:p w14:paraId="56FF40AC"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Součást vysoké školy</w:t>
            </w:r>
          </w:p>
        </w:tc>
        <w:tc>
          <w:tcPr>
            <w:tcW w:w="7341" w:type="dxa"/>
            <w:gridSpan w:val="10"/>
          </w:tcPr>
          <w:p w14:paraId="1960F0F6"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Fakulta multimediálních komunikací</w:t>
            </w:r>
          </w:p>
        </w:tc>
      </w:tr>
      <w:tr w:rsidR="00213831" w:rsidRPr="00213831" w14:paraId="0E079B61" w14:textId="77777777" w:rsidTr="00426C59">
        <w:tc>
          <w:tcPr>
            <w:tcW w:w="2518" w:type="dxa"/>
            <w:shd w:val="clear" w:color="auto" w:fill="F7CAAC"/>
          </w:tcPr>
          <w:p w14:paraId="667EC8C4"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Název studijního programu</w:t>
            </w:r>
          </w:p>
        </w:tc>
        <w:tc>
          <w:tcPr>
            <w:tcW w:w="7341" w:type="dxa"/>
            <w:gridSpan w:val="10"/>
          </w:tcPr>
          <w:p w14:paraId="28E9023D"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Institucionální akreditace pro oblast Mediální a komunikační studia</w:t>
            </w:r>
          </w:p>
        </w:tc>
      </w:tr>
      <w:tr w:rsidR="00213831" w:rsidRPr="00213831" w14:paraId="0D0976BF" w14:textId="77777777" w:rsidTr="00426C59">
        <w:tc>
          <w:tcPr>
            <w:tcW w:w="2518" w:type="dxa"/>
            <w:shd w:val="clear" w:color="auto" w:fill="F7CAAC"/>
          </w:tcPr>
          <w:p w14:paraId="54E09B13"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Jméno a příjmení</w:t>
            </w:r>
          </w:p>
        </w:tc>
        <w:tc>
          <w:tcPr>
            <w:tcW w:w="4536" w:type="dxa"/>
            <w:gridSpan w:val="5"/>
          </w:tcPr>
          <w:p w14:paraId="47AA02A4"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Tomáš Šula</w:t>
            </w:r>
          </w:p>
        </w:tc>
        <w:tc>
          <w:tcPr>
            <w:tcW w:w="709" w:type="dxa"/>
            <w:shd w:val="clear" w:color="auto" w:fill="F7CAAC"/>
          </w:tcPr>
          <w:p w14:paraId="60342624"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Tituly</w:t>
            </w:r>
          </w:p>
        </w:tc>
        <w:tc>
          <w:tcPr>
            <w:tcW w:w="2096" w:type="dxa"/>
            <w:gridSpan w:val="4"/>
          </w:tcPr>
          <w:p w14:paraId="4BA827BE"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 xml:space="preserve"> PhDr., Ph.D.</w:t>
            </w:r>
          </w:p>
        </w:tc>
      </w:tr>
      <w:tr w:rsidR="00213831" w:rsidRPr="00213831" w14:paraId="219B1CDC" w14:textId="77777777" w:rsidTr="00426C59">
        <w:tc>
          <w:tcPr>
            <w:tcW w:w="2518" w:type="dxa"/>
            <w:shd w:val="clear" w:color="auto" w:fill="F7CAAC"/>
          </w:tcPr>
          <w:p w14:paraId="3F1D453E"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Rok narození</w:t>
            </w:r>
          </w:p>
        </w:tc>
        <w:tc>
          <w:tcPr>
            <w:tcW w:w="829" w:type="dxa"/>
          </w:tcPr>
          <w:p w14:paraId="60F63CC7"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1721" w:type="dxa"/>
            <w:shd w:val="clear" w:color="auto" w:fill="F7CAAC"/>
          </w:tcPr>
          <w:p w14:paraId="618695A7"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typ vztahu k VŠ</w:t>
            </w:r>
          </w:p>
        </w:tc>
        <w:tc>
          <w:tcPr>
            <w:tcW w:w="992" w:type="dxa"/>
            <w:gridSpan w:val="2"/>
          </w:tcPr>
          <w:p w14:paraId="03280F13"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pp</w:t>
            </w:r>
          </w:p>
        </w:tc>
        <w:tc>
          <w:tcPr>
            <w:tcW w:w="994" w:type="dxa"/>
            <w:shd w:val="clear" w:color="auto" w:fill="F7CAAC"/>
          </w:tcPr>
          <w:p w14:paraId="32D6F27E"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rozsah</w:t>
            </w:r>
          </w:p>
        </w:tc>
        <w:tc>
          <w:tcPr>
            <w:tcW w:w="709" w:type="dxa"/>
          </w:tcPr>
          <w:p w14:paraId="7B219427"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40h/t</w:t>
            </w:r>
          </w:p>
        </w:tc>
        <w:tc>
          <w:tcPr>
            <w:tcW w:w="634" w:type="dxa"/>
            <w:gridSpan w:val="2"/>
            <w:shd w:val="clear" w:color="auto" w:fill="F7CAAC"/>
          </w:tcPr>
          <w:p w14:paraId="523D9ED8"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do kdy</w:t>
            </w:r>
          </w:p>
        </w:tc>
        <w:tc>
          <w:tcPr>
            <w:tcW w:w="1462" w:type="dxa"/>
            <w:gridSpan w:val="2"/>
          </w:tcPr>
          <w:p w14:paraId="210395EB"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N</w:t>
            </w:r>
          </w:p>
        </w:tc>
      </w:tr>
      <w:tr w:rsidR="00213831" w:rsidRPr="00213831" w14:paraId="0D434689" w14:textId="77777777" w:rsidTr="00426C59">
        <w:tc>
          <w:tcPr>
            <w:tcW w:w="5068" w:type="dxa"/>
            <w:gridSpan w:val="3"/>
            <w:shd w:val="clear" w:color="auto" w:fill="F7CAAC"/>
          </w:tcPr>
          <w:p w14:paraId="56AED825"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Typ vztahu na součásti VŠ, která uskutečňuje st. program</w:t>
            </w:r>
          </w:p>
        </w:tc>
        <w:tc>
          <w:tcPr>
            <w:tcW w:w="992" w:type="dxa"/>
            <w:gridSpan w:val="2"/>
          </w:tcPr>
          <w:p w14:paraId="0CA6F470"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pp</w:t>
            </w:r>
          </w:p>
        </w:tc>
        <w:tc>
          <w:tcPr>
            <w:tcW w:w="994" w:type="dxa"/>
            <w:shd w:val="clear" w:color="auto" w:fill="F7CAAC"/>
          </w:tcPr>
          <w:p w14:paraId="7BFC1CDD"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rozsah</w:t>
            </w:r>
          </w:p>
        </w:tc>
        <w:tc>
          <w:tcPr>
            <w:tcW w:w="709" w:type="dxa"/>
          </w:tcPr>
          <w:p w14:paraId="11EC42A0"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40h/t</w:t>
            </w:r>
          </w:p>
        </w:tc>
        <w:tc>
          <w:tcPr>
            <w:tcW w:w="634" w:type="dxa"/>
            <w:gridSpan w:val="2"/>
            <w:shd w:val="clear" w:color="auto" w:fill="F7CAAC"/>
          </w:tcPr>
          <w:p w14:paraId="2FC49CD0"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do kdy</w:t>
            </w:r>
          </w:p>
        </w:tc>
        <w:tc>
          <w:tcPr>
            <w:tcW w:w="1462" w:type="dxa"/>
            <w:gridSpan w:val="2"/>
          </w:tcPr>
          <w:p w14:paraId="24C0A33E"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N</w:t>
            </w:r>
          </w:p>
        </w:tc>
      </w:tr>
      <w:tr w:rsidR="00213831" w:rsidRPr="00213831" w14:paraId="2D8A700B" w14:textId="77777777" w:rsidTr="00426C59">
        <w:tc>
          <w:tcPr>
            <w:tcW w:w="6060" w:type="dxa"/>
            <w:gridSpan w:val="5"/>
            <w:shd w:val="clear" w:color="auto" w:fill="F7CAAC"/>
          </w:tcPr>
          <w:p w14:paraId="68F5B468"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14:paraId="3516F44A"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typ prac. vztahu</w:t>
            </w:r>
          </w:p>
        </w:tc>
        <w:tc>
          <w:tcPr>
            <w:tcW w:w="2096" w:type="dxa"/>
            <w:gridSpan w:val="4"/>
            <w:shd w:val="clear" w:color="auto" w:fill="F7CAAC"/>
          </w:tcPr>
          <w:p w14:paraId="4CA6940C"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rozsah</w:t>
            </w:r>
          </w:p>
        </w:tc>
      </w:tr>
      <w:tr w:rsidR="00213831" w:rsidRPr="00213831" w14:paraId="2BF1261E" w14:textId="77777777" w:rsidTr="00426C59">
        <w:tc>
          <w:tcPr>
            <w:tcW w:w="6060" w:type="dxa"/>
            <w:gridSpan w:val="5"/>
          </w:tcPr>
          <w:p w14:paraId="32F92E1D"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Univerzita Komenského v Bratislavě, Filozofická fakulta, Katedra marketingovej komunikácie</w:t>
            </w:r>
          </w:p>
        </w:tc>
        <w:tc>
          <w:tcPr>
            <w:tcW w:w="1703" w:type="dxa"/>
            <w:gridSpan w:val="2"/>
          </w:tcPr>
          <w:p w14:paraId="1C6AD964"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pp</w:t>
            </w:r>
          </w:p>
        </w:tc>
        <w:tc>
          <w:tcPr>
            <w:tcW w:w="2096" w:type="dxa"/>
            <w:gridSpan w:val="4"/>
          </w:tcPr>
          <w:p w14:paraId="4A229669"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50%</w:t>
            </w:r>
          </w:p>
        </w:tc>
      </w:tr>
      <w:tr w:rsidR="00213831" w:rsidRPr="00213831" w14:paraId="60BB9ABA" w14:textId="77777777" w:rsidTr="00426C59">
        <w:tc>
          <w:tcPr>
            <w:tcW w:w="6060" w:type="dxa"/>
            <w:gridSpan w:val="5"/>
          </w:tcPr>
          <w:p w14:paraId="5D501CEC"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1703" w:type="dxa"/>
            <w:gridSpan w:val="2"/>
          </w:tcPr>
          <w:p w14:paraId="65726346"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2096" w:type="dxa"/>
            <w:gridSpan w:val="4"/>
          </w:tcPr>
          <w:p w14:paraId="70575097" w14:textId="77777777" w:rsidR="00213831" w:rsidRPr="00213831" w:rsidRDefault="00213831" w:rsidP="00213831">
            <w:pPr>
              <w:spacing w:after="0" w:line="240" w:lineRule="auto"/>
              <w:jc w:val="both"/>
              <w:rPr>
                <w:rFonts w:ascii="Times New Roman" w:hAnsi="Times New Roman" w:cs="Times New Roman"/>
                <w:sz w:val="20"/>
                <w:szCs w:val="20"/>
              </w:rPr>
            </w:pPr>
          </w:p>
        </w:tc>
      </w:tr>
      <w:tr w:rsidR="00213831" w:rsidRPr="00213831" w14:paraId="7B3E812F" w14:textId="77777777" w:rsidTr="00426C59">
        <w:tc>
          <w:tcPr>
            <w:tcW w:w="6060" w:type="dxa"/>
            <w:gridSpan w:val="5"/>
          </w:tcPr>
          <w:p w14:paraId="182BC4BD"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1703" w:type="dxa"/>
            <w:gridSpan w:val="2"/>
          </w:tcPr>
          <w:p w14:paraId="6227411A"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2096" w:type="dxa"/>
            <w:gridSpan w:val="4"/>
          </w:tcPr>
          <w:p w14:paraId="16F9765D" w14:textId="77777777" w:rsidR="00213831" w:rsidRPr="00213831" w:rsidRDefault="00213831" w:rsidP="00213831">
            <w:pPr>
              <w:spacing w:after="0" w:line="240" w:lineRule="auto"/>
              <w:jc w:val="both"/>
              <w:rPr>
                <w:rFonts w:ascii="Times New Roman" w:hAnsi="Times New Roman" w:cs="Times New Roman"/>
                <w:sz w:val="20"/>
                <w:szCs w:val="20"/>
              </w:rPr>
            </w:pPr>
          </w:p>
        </w:tc>
      </w:tr>
      <w:tr w:rsidR="00213831" w:rsidRPr="00213831" w14:paraId="5DE35DEB" w14:textId="77777777" w:rsidTr="00426C59">
        <w:tc>
          <w:tcPr>
            <w:tcW w:w="6060" w:type="dxa"/>
            <w:gridSpan w:val="5"/>
          </w:tcPr>
          <w:p w14:paraId="27EED925"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1703" w:type="dxa"/>
            <w:gridSpan w:val="2"/>
          </w:tcPr>
          <w:p w14:paraId="110D17AB"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2096" w:type="dxa"/>
            <w:gridSpan w:val="4"/>
          </w:tcPr>
          <w:p w14:paraId="3E51A994" w14:textId="77777777" w:rsidR="00213831" w:rsidRPr="00213831" w:rsidRDefault="00213831" w:rsidP="00213831">
            <w:pPr>
              <w:spacing w:after="0" w:line="240" w:lineRule="auto"/>
              <w:jc w:val="both"/>
              <w:rPr>
                <w:rFonts w:ascii="Times New Roman" w:hAnsi="Times New Roman" w:cs="Times New Roman"/>
                <w:sz w:val="20"/>
                <w:szCs w:val="20"/>
              </w:rPr>
            </w:pPr>
          </w:p>
        </w:tc>
      </w:tr>
      <w:tr w:rsidR="00213831" w:rsidRPr="00213831" w14:paraId="154F2F02" w14:textId="77777777" w:rsidTr="00426C59">
        <w:tc>
          <w:tcPr>
            <w:tcW w:w="9859" w:type="dxa"/>
            <w:gridSpan w:val="11"/>
            <w:shd w:val="clear" w:color="auto" w:fill="F7CAAC"/>
          </w:tcPr>
          <w:p w14:paraId="7696E153"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eastAsia="Trebuchet MS" w:hAnsi="Times New Roman" w:cs="Times New Roman"/>
                <w:b/>
                <w:sz w:val="20"/>
                <w:szCs w:val="20"/>
              </w:rPr>
              <w:t>Údaje o vzdělání na VŠ</w:t>
            </w:r>
          </w:p>
        </w:tc>
      </w:tr>
      <w:tr w:rsidR="00213831" w:rsidRPr="00213831" w14:paraId="05E3EC2F" w14:textId="77777777" w:rsidTr="00426C59">
        <w:trPr>
          <w:trHeight w:val="1553"/>
        </w:trPr>
        <w:tc>
          <w:tcPr>
            <w:tcW w:w="9859" w:type="dxa"/>
            <w:gridSpan w:val="11"/>
            <w:tcBorders>
              <w:top w:val="nil"/>
            </w:tcBorders>
          </w:tcPr>
          <w:p w14:paraId="19CB0AF6" w14:textId="77777777" w:rsidR="00213831" w:rsidRPr="00213831" w:rsidRDefault="00213831" w:rsidP="00213831">
            <w:pPr>
              <w:spacing w:after="0" w:line="240" w:lineRule="auto"/>
              <w:jc w:val="both"/>
              <w:rPr>
                <w:rFonts w:ascii="Times New Roman" w:hAnsi="Times New Roman" w:cs="Times New Roman"/>
                <w:b/>
                <w:sz w:val="20"/>
                <w:szCs w:val="20"/>
              </w:rPr>
            </w:pPr>
          </w:p>
          <w:p w14:paraId="1D7051CA" w14:textId="77777777" w:rsidR="00213831" w:rsidRPr="00213831" w:rsidRDefault="00213831" w:rsidP="00213831">
            <w:pPr>
              <w:spacing w:after="0" w:line="240" w:lineRule="auto"/>
              <w:jc w:val="both"/>
              <w:rPr>
                <w:rFonts w:ascii="Times New Roman" w:eastAsia="Calibri" w:hAnsi="Times New Roman" w:cs="Times New Roman"/>
                <w:sz w:val="20"/>
                <w:szCs w:val="20"/>
              </w:rPr>
            </w:pPr>
            <w:r w:rsidRPr="00213831">
              <w:rPr>
                <w:rFonts w:ascii="Times New Roman" w:eastAsia="Calibri" w:hAnsi="Times New Roman" w:cs="Times New Roman"/>
                <w:sz w:val="20"/>
                <w:szCs w:val="20"/>
              </w:rPr>
              <w:t>2004-2007: Univerzita Tomáše Bati ve Zlíně, Fakulta multimediálních komunikací, Marketingové komunikace, Bc.</w:t>
            </w:r>
          </w:p>
          <w:p w14:paraId="78FE84BA" w14:textId="77777777" w:rsidR="00213831" w:rsidRPr="00213831" w:rsidRDefault="00213831" w:rsidP="00213831">
            <w:pPr>
              <w:spacing w:after="0" w:line="240" w:lineRule="auto"/>
              <w:jc w:val="both"/>
              <w:rPr>
                <w:rFonts w:ascii="Times New Roman" w:eastAsia="Calibri" w:hAnsi="Times New Roman" w:cs="Times New Roman"/>
                <w:sz w:val="20"/>
                <w:szCs w:val="20"/>
              </w:rPr>
            </w:pPr>
            <w:r w:rsidRPr="00213831">
              <w:rPr>
                <w:rFonts w:ascii="Times New Roman" w:eastAsia="Calibri" w:hAnsi="Times New Roman" w:cs="Times New Roman"/>
                <w:sz w:val="20"/>
                <w:szCs w:val="20"/>
              </w:rPr>
              <w:t>2007-2009: Univerzita Tomáše Bati ve Zlíně, Fakulta multimediálních komunikací, Marketingové komunikace, Mgr.</w:t>
            </w:r>
          </w:p>
          <w:p w14:paraId="5736C54F" w14:textId="77777777" w:rsidR="00213831" w:rsidRPr="00213831" w:rsidRDefault="00213831" w:rsidP="00213831">
            <w:pPr>
              <w:spacing w:after="0" w:line="240" w:lineRule="auto"/>
              <w:jc w:val="both"/>
              <w:rPr>
                <w:rFonts w:ascii="Times New Roman" w:eastAsia="Calibri" w:hAnsi="Times New Roman" w:cs="Times New Roman"/>
                <w:sz w:val="20"/>
                <w:szCs w:val="20"/>
              </w:rPr>
            </w:pPr>
            <w:r w:rsidRPr="00213831">
              <w:rPr>
                <w:rFonts w:ascii="Times New Roman" w:eastAsia="Calibri" w:hAnsi="Times New Roman" w:cs="Times New Roman"/>
                <w:sz w:val="20"/>
                <w:szCs w:val="20"/>
              </w:rPr>
              <w:t>2014-2015: Univerzita Komenského v Bratislave, Filozofická fakulta, Marketingová komunikácia, PhDr.</w:t>
            </w:r>
          </w:p>
          <w:p w14:paraId="6B3C5DB5"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eastAsia="Calibri" w:hAnsi="Times New Roman" w:cs="Times New Roman"/>
                <w:sz w:val="20"/>
                <w:szCs w:val="20"/>
              </w:rPr>
              <w:t>2012-2016: Univerzita Tomáše Bati ve Zlíně, Fakulta multimediálních komunikací, Výtvarná umění, Ph.D.</w:t>
            </w:r>
          </w:p>
        </w:tc>
      </w:tr>
      <w:tr w:rsidR="00213831" w:rsidRPr="00213831" w14:paraId="5667DF47" w14:textId="77777777" w:rsidTr="00426C59">
        <w:tc>
          <w:tcPr>
            <w:tcW w:w="9859" w:type="dxa"/>
            <w:gridSpan w:val="11"/>
            <w:shd w:val="clear" w:color="auto" w:fill="F7CAAC"/>
          </w:tcPr>
          <w:p w14:paraId="13E86B45"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eastAsia="Trebuchet MS" w:hAnsi="Times New Roman" w:cs="Times New Roman"/>
                <w:b/>
                <w:sz w:val="20"/>
                <w:szCs w:val="20"/>
                <w:lang w:val="de-DE"/>
              </w:rPr>
              <w:t>Údaje o odborném působení od absolvování VŠ</w:t>
            </w:r>
          </w:p>
        </w:tc>
      </w:tr>
      <w:tr w:rsidR="00213831" w:rsidRPr="00213831" w14:paraId="44DBB17A" w14:textId="77777777" w:rsidTr="00426C59">
        <w:trPr>
          <w:trHeight w:val="1055"/>
        </w:trPr>
        <w:tc>
          <w:tcPr>
            <w:tcW w:w="9859" w:type="dxa"/>
            <w:gridSpan w:val="11"/>
          </w:tcPr>
          <w:p w14:paraId="69ED7CE2" w14:textId="77777777" w:rsidR="00213831" w:rsidRPr="00213831" w:rsidRDefault="00213831" w:rsidP="00213831">
            <w:pPr>
              <w:spacing w:after="0" w:line="240" w:lineRule="auto"/>
              <w:rPr>
                <w:rFonts w:ascii="Times New Roman" w:hAnsi="Times New Roman" w:cs="Times New Roman"/>
                <w:sz w:val="20"/>
                <w:szCs w:val="20"/>
              </w:rPr>
            </w:pPr>
          </w:p>
          <w:p w14:paraId="56DCDEFD" w14:textId="77777777" w:rsidR="00213831" w:rsidRPr="00213831" w:rsidRDefault="00213831" w:rsidP="00213831">
            <w:pPr>
              <w:spacing w:after="0" w:line="240" w:lineRule="auto"/>
              <w:jc w:val="both"/>
              <w:rPr>
                <w:rFonts w:ascii="Times New Roman" w:eastAsia="Calibri" w:hAnsi="Times New Roman" w:cs="Times New Roman"/>
                <w:sz w:val="20"/>
                <w:szCs w:val="20"/>
              </w:rPr>
            </w:pPr>
            <w:r w:rsidRPr="00213831">
              <w:rPr>
                <w:rFonts w:ascii="Times New Roman" w:eastAsia="Calibri" w:hAnsi="Times New Roman" w:cs="Times New Roman"/>
                <w:sz w:val="20"/>
                <w:szCs w:val="20"/>
              </w:rPr>
              <w:t>2011 – dosud: Univerzita Tomáše Bati ve Zlíně, Fakulta multimediálních komunikací, Ústav marketingových komunikací, odborný asistent</w:t>
            </w:r>
          </w:p>
          <w:p w14:paraId="72637789" w14:textId="77777777" w:rsidR="00213831" w:rsidRPr="00213831" w:rsidRDefault="00213831" w:rsidP="00213831">
            <w:pPr>
              <w:spacing w:after="0" w:line="240" w:lineRule="auto"/>
              <w:jc w:val="both"/>
              <w:rPr>
                <w:rFonts w:ascii="Times New Roman" w:eastAsia="Calibri" w:hAnsi="Times New Roman" w:cs="Times New Roman"/>
                <w:sz w:val="20"/>
                <w:szCs w:val="20"/>
              </w:rPr>
            </w:pPr>
            <w:r w:rsidRPr="00213831">
              <w:rPr>
                <w:rFonts w:ascii="Times New Roman" w:eastAsia="Calibri" w:hAnsi="Times New Roman" w:cs="Times New Roman"/>
                <w:sz w:val="20"/>
                <w:szCs w:val="20"/>
              </w:rPr>
              <w:t xml:space="preserve">2014 – dosud: </w:t>
            </w:r>
            <w:r w:rsidRPr="00213831">
              <w:rPr>
                <w:rFonts w:ascii="Times New Roman" w:hAnsi="Times New Roman" w:cs="Times New Roman"/>
                <w:sz w:val="20"/>
                <w:szCs w:val="20"/>
              </w:rPr>
              <w:t>Univerzita Komenského v Bratislavě, Filozofická fakulta, Katedra marketingovej komunikácie</w:t>
            </w:r>
          </w:p>
          <w:p w14:paraId="6CEDA4A0" w14:textId="77777777" w:rsidR="00213831" w:rsidRPr="00213831" w:rsidRDefault="00213831" w:rsidP="00213831">
            <w:pPr>
              <w:spacing w:after="0" w:line="240" w:lineRule="auto"/>
              <w:jc w:val="both"/>
              <w:rPr>
                <w:rFonts w:ascii="Times New Roman" w:hAnsi="Times New Roman" w:cs="Times New Roman"/>
                <w:sz w:val="20"/>
                <w:szCs w:val="20"/>
                <w:lang w:val="sk-SK"/>
              </w:rPr>
            </w:pPr>
            <w:r w:rsidRPr="00213831">
              <w:rPr>
                <w:rFonts w:ascii="Times New Roman" w:hAnsi="Times New Roman" w:cs="Times New Roman"/>
                <w:sz w:val="20"/>
                <w:szCs w:val="20"/>
                <w:lang w:val="sk-SK"/>
              </w:rPr>
              <w:t>2014 – dosud: – jednatel, strategický plánovač ve společnosti ADVERTISING ENGINEERS s.r.o.</w:t>
            </w:r>
          </w:p>
          <w:p w14:paraId="73D170A7" w14:textId="77777777" w:rsidR="00213831" w:rsidRPr="00213831" w:rsidRDefault="00213831" w:rsidP="00213831">
            <w:pPr>
              <w:spacing w:after="0" w:line="240" w:lineRule="auto"/>
              <w:jc w:val="both"/>
              <w:rPr>
                <w:rFonts w:ascii="Times New Roman" w:hAnsi="Times New Roman" w:cs="Times New Roman"/>
                <w:sz w:val="20"/>
                <w:szCs w:val="20"/>
              </w:rPr>
            </w:pPr>
          </w:p>
        </w:tc>
      </w:tr>
      <w:tr w:rsidR="00213831" w:rsidRPr="00213831" w14:paraId="63EFDCB4" w14:textId="77777777" w:rsidTr="00426C59">
        <w:tc>
          <w:tcPr>
            <w:tcW w:w="9859" w:type="dxa"/>
            <w:gridSpan w:val="11"/>
            <w:shd w:val="clear" w:color="auto" w:fill="F7CAAC"/>
          </w:tcPr>
          <w:p w14:paraId="3B346412"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eastAsia="Trebuchet MS" w:hAnsi="Times New Roman" w:cs="Times New Roman"/>
                <w:b/>
                <w:sz w:val="20"/>
                <w:szCs w:val="20"/>
              </w:rPr>
              <w:t>Zkušenosti s vedením kvalifikačních a rigorózních prací, garantováním studijních programů, členstvím v oborových radách doktorských studijních programů, členstvím v habilitačních komisích</w:t>
            </w:r>
            <w:r w:rsidRPr="00213831">
              <w:rPr>
                <w:rFonts w:ascii="Times New Roman" w:eastAsia="Trebuchet MS" w:hAnsi="Times New Roman" w:cs="Times New Roman"/>
                <w:b/>
                <w:spacing w:val="-8"/>
                <w:sz w:val="20"/>
                <w:szCs w:val="20"/>
              </w:rPr>
              <w:t xml:space="preserve"> </w:t>
            </w:r>
            <w:r w:rsidRPr="00213831">
              <w:rPr>
                <w:rFonts w:ascii="Times New Roman" w:eastAsia="Trebuchet MS" w:hAnsi="Times New Roman" w:cs="Times New Roman"/>
                <w:b/>
                <w:sz w:val="20"/>
                <w:szCs w:val="20"/>
              </w:rPr>
              <w:t>apod.</w:t>
            </w:r>
          </w:p>
        </w:tc>
      </w:tr>
      <w:tr w:rsidR="00213831" w:rsidRPr="00213831" w14:paraId="52911C64" w14:textId="77777777" w:rsidTr="00426C59">
        <w:trPr>
          <w:trHeight w:val="1090"/>
        </w:trPr>
        <w:tc>
          <w:tcPr>
            <w:tcW w:w="9859" w:type="dxa"/>
            <w:gridSpan w:val="11"/>
          </w:tcPr>
          <w:p w14:paraId="03F2E140" w14:textId="77777777" w:rsidR="00213831" w:rsidRPr="00213831" w:rsidRDefault="00213831" w:rsidP="00213831">
            <w:pPr>
              <w:spacing w:after="0" w:line="240" w:lineRule="auto"/>
              <w:rPr>
                <w:rFonts w:ascii="Times New Roman" w:hAnsi="Times New Roman" w:cs="Times New Roman"/>
                <w:sz w:val="20"/>
                <w:szCs w:val="20"/>
              </w:rPr>
            </w:pPr>
          </w:p>
          <w:p w14:paraId="17B81165" w14:textId="77777777" w:rsidR="00213831" w:rsidRPr="00213831" w:rsidRDefault="00213831" w:rsidP="00213831">
            <w:pPr>
              <w:spacing w:after="0" w:line="240" w:lineRule="auto"/>
              <w:jc w:val="both"/>
              <w:rPr>
                <w:rFonts w:ascii="Times New Roman" w:eastAsia="Calibri" w:hAnsi="Times New Roman" w:cs="Times New Roman"/>
                <w:sz w:val="20"/>
                <w:szCs w:val="20"/>
              </w:rPr>
            </w:pPr>
            <w:r w:rsidRPr="00213831">
              <w:rPr>
                <w:rFonts w:ascii="Times New Roman" w:eastAsia="Calibri" w:hAnsi="Times New Roman" w:cs="Times New Roman"/>
                <w:sz w:val="20"/>
                <w:szCs w:val="20"/>
              </w:rPr>
              <w:t>Počet bakalářských prací: 101</w:t>
            </w:r>
          </w:p>
          <w:p w14:paraId="0B800B90"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eastAsia="Calibri" w:hAnsi="Times New Roman" w:cs="Times New Roman"/>
                <w:sz w:val="20"/>
                <w:szCs w:val="20"/>
              </w:rPr>
              <w:t>Počet diplomových prací: 43</w:t>
            </w:r>
          </w:p>
          <w:p w14:paraId="4A484BCF" w14:textId="77777777" w:rsidR="00213831" w:rsidRPr="00213831" w:rsidRDefault="00213831" w:rsidP="00213831">
            <w:pPr>
              <w:spacing w:after="0" w:line="240" w:lineRule="auto"/>
              <w:rPr>
                <w:rFonts w:ascii="Times New Roman" w:hAnsi="Times New Roman" w:cs="Times New Roman"/>
                <w:sz w:val="20"/>
                <w:szCs w:val="20"/>
              </w:rPr>
            </w:pPr>
          </w:p>
        </w:tc>
      </w:tr>
      <w:tr w:rsidR="00213831" w:rsidRPr="00213831" w14:paraId="6E5B6B21" w14:textId="77777777" w:rsidTr="00426C59">
        <w:trPr>
          <w:trHeight w:val="250"/>
        </w:trPr>
        <w:tc>
          <w:tcPr>
            <w:tcW w:w="9859" w:type="dxa"/>
            <w:gridSpan w:val="11"/>
            <w:shd w:val="clear" w:color="auto" w:fill="F7CAAC"/>
          </w:tcPr>
          <w:p w14:paraId="23FAFA27"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eastAsia="Trebuchet MS" w:hAnsi="Times New Roman" w:cs="Times New Roman"/>
                <w:b/>
                <w:sz w:val="20"/>
                <w:szCs w:val="20"/>
              </w:rPr>
              <w:t>Zkušenosti s členstvím v orgánech grantových agentur, odborných společností apod. na národní a mezinárodní úrovni</w:t>
            </w:r>
          </w:p>
        </w:tc>
      </w:tr>
      <w:tr w:rsidR="00213831" w:rsidRPr="00213831" w14:paraId="1BCC1C11" w14:textId="77777777" w:rsidTr="00426C59">
        <w:trPr>
          <w:trHeight w:val="685"/>
        </w:trPr>
        <w:tc>
          <w:tcPr>
            <w:tcW w:w="9859" w:type="dxa"/>
            <w:gridSpan w:val="11"/>
          </w:tcPr>
          <w:p w14:paraId="4429BD56" w14:textId="77777777" w:rsidR="00213831" w:rsidRPr="00213831" w:rsidRDefault="00213831" w:rsidP="00213831">
            <w:pPr>
              <w:spacing w:after="0" w:line="240" w:lineRule="auto"/>
              <w:jc w:val="both"/>
              <w:rPr>
                <w:rFonts w:ascii="Times New Roman" w:hAnsi="Times New Roman" w:cs="Times New Roman"/>
                <w:sz w:val="20"/>
                <w:szCs w:val="20"/>
              </w:rPr>
            </w:pPr>
          </w:p>
          <w:p w14:paraId="105158E6" w14:textId="77777777" w:rsidR="00213831" w:rsidRPr="00213831" w:rsidRDefault="00213831" w:rsidP="00213831">
            <w:pPr>
              <w:spacing w:after="0" w:line="240" w:lineRule="auto"/>
              <w:rPr>
                <w:rFonts w:ascii="Times New Roman" w:hAnsi="Times New Roman" w:cs="Times New Roman"/>
                <w:sz w:val="20"/>
                <w:szCs w:val="20"/>
              </w:rPr>
            </w:pPr>
          </w:p>
        </w:tc>
      </w:tr>
      <w:tr w:rsidR="00213831" w:rsidRPr="00213831" w14:paraId="0F832456" w14:textId="77777777" w:rsidTr="00426C59">
        <w:trPr>
          <w:cantSplit/>
        </w:trPr>
        <w:tc>
          <w:tcPr>
            <w:tcW w:w="3347" w:type="dxa"/>
            <w:gridSpan w:val="2"/>
            <w:tcBorders>
              <w:top w:val="single" w:sz="12" w:space="0" w:color="auto"/>
            </w:tcBorders>
            <w:shd w:val="clear" w:color="auto" w:fill="F7CAAC"/>
          </w:tcPr>
          <w:p w14:paraId="005D679C"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 xml:space="preserve">Obor habilitačního řízení </w:t>
            </w:r>
          </w:p>
        </w:tc>
        <w:tc>
          <w:tcPr>
            <w:tcW w:w="2245" w:type="dxa"/>
            <w:gridSpan w:val="2"/>
            <w:tcBorders>
              <w:top w:val="single" w:sz="12" w:space="0" w:color="auto"/>
            </w:tcBorders>
            <w:shd w:val="clear" w:color="auto" w:fill="F7CAAC"/>
          </w:tcPr>
          <w:p w14:paraId="1A5C7E53"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Rok udělení hodnosti</w:t>
            </w:r>
          </w:p>
        </w:tc>
        <w:tc>
          <w:tcPr>
            <w:tcW w:w="2238" w:type="dxa"/>
            <w:gridSpan w:val="4"/>
            <w:tcBorders>
              <w:top w:val="single" w:sz="12" w:space="0" w:color="auto"/>
              <w:right w:val="single" w:sz="12" w:space="0" w:color="auto"/>
            </w:tcBorders>
            <w:shd w:val="clear" w:color="auto" w:fill="F7CAAC"/>
          </w:tcPr>
          <w:p w14:paraId="696707E6"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Řízení konáno na VŠ</w:t>
            </w:r>
          </w:p>
        </w:tc>
        <w:tc>
          <w:tcPr>
            <w:tcW w:w="2029" w:type="dxa"/>
            <w:gridSpan w:val="3"/>
            <w:tcBorders>
              <w:top w:val="single" w:sz="12" w:space="0" w:color="auto"/>
              <w:left w:val="single" w:sz="12" w:space="0" w:color="auto"/>
            </w:tcBorders>
            <w:shd w:val="clear" w:color="auto" w:fill="F7CAAC"/>
          </w:tcPr>
          <w:p w14:paraId="30A6F148"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Ohlasy publikací</w:t>
            </w:r>
          </w:p>
        </w:tc>
      </w:tr>
      <w:tr w:rsidR="00213831" w:rsidRPr="00213831" w14:paraId="64F8BB51" w14:textId="77777777" w:rsidTr="00426C59">
        <w:trPr>
          <w:cantSplit/>
        </w:trPr>
        <w:tc>
          <w:tcPr>
            <w:tcW w:w="3347" w:type="dxa"/>
            <w:gridSpan w:val="2"/>
          </w:tcPr>
          <w:p w14:paraId="3515AE2A" w14:textId="77777777" w:rsidR="00213831" w:rsidRPr="00213831" w:rsidRDefault="00213831" w:rsidP="00213831">
            <w:pPr>
              <w:spacing w:after="0" w:line="240" w:lineRule="auto"/>
              <w:jc w:val="both"/>
              <w:rPr>
                <w:rFonts w:ascii="Times New Roman" w:hAnsi="Times New Roman" w:cs="Times New Roman"/>
                <w:color w:val="FF0000"/>
                <w:sz w:val="20"/>
                <w:szCs w:val="20"/>
              </w:rPr>
            </w:pPr>
          </w:p>
        </w:tc>
        <w:tc>
          <w:tcPr>
            <w:tcW w:w="2245" w:type="dxa"/>
            <w:gridSpan w:val="2"/>
          </w:tcPr>
          <w:p w14:paraId="1BC76092" w14:textId="77777777" w:rsidR="00213831" w:rsidRPr="00213831" w:rsidRDefault="00213831" w:rsidP="00213831">
            <w:pPr>
              <w:spacing w:after="0" w:line="240" w:lineRule="auto"/>
              <w:jc w:val="both"/>
              <w:rPr>
                <w:rFonts w:ascii="Times New Roman" w:hAnsi="Times New Roman" w:cs="Times New Roman"/>
                <w:color w:val="FF0000"/>
                <w:sz w:val="20"/>
                <w:szCs w:val="20"/>
              </w:rPr>
            </w:pPr>
          </w:p>
        </w:tc>
        <w:tc>
          <w:tcPr>
            <w:tcW w:w="2238" w:type="dxa"/>
            <w:gridSpan w:val="4"/>
            <w:tcBorders>
              <w:right w:val="single" w:sz="12" w:space="0" w:color="auto"/>
            </w:tcBorders>
          </w:tcPr>
          <w:p w14:paraId="4AD07650" w14:textId="77777777" w:rsidR="00213831" w:rsidRPr="00213831" w:rsidRDefault="00213831" w:rsidP="00213831">
            <w:pPr>
              <w:spacing w:after="0" w:line="240" w:lineRule="auto"/>
              <w:jc w:val="both"/>
              <w:rPr>
                <w:rFonts w:ascii="Times New Roman" w:hAnsi="Times New Roman" w:cs="Times New Roman"/>
                <w:color w:val="FF0000"/>
                <w:sz w:val="20"/>
                <w:szCs w:val="20"/>
              </w:rPr>
            </w:pPr>
          </w:p>
        </w:tc>
        <w:tc>
          <w:tcPr>
            <w:tcW w:w="567" w:type="dxa"/>
            <w:tcBorders>
              <w:left w:val="single" w:sz="12" w:space="0" w:color="auto"/>
            </w:tcBorders>
            <w:shd w:val="clear" w:color="auto" w:fill="F7CAAC"/>
          </w:tcPr>
          <w:p w14:paraId="3A57BA86" w14:textId="77777777" w:rsidR="00213831" w:rsidRPr="00213831" w:rsidRDefault="00213831" w:rsidP="00213831">
            <w:pPr>
              <w:spacing w:after="0" w:line="240" w:lineRule="auto"/>
              <w:jc w:val="both"/>
              <w:rPr>
                <w:rFonts w:ascii="Times New Roman" w:hAnsi="Times New Roman" w:cs="Times New Roman"/>
                <w:sz w:val="18"/>
                <w:szCs w:val="18"/>
              </w:rPr>
            </w:pPr>
            <w:r w:rsidRPr="00213831">
              <w:rPr>
                <w:rFonts w:ascii="Times New Roman" w:hAnsi="Times New Roman" w:cs="Times New Roman"/>
                <w:b/>
                <w:sz w:val="18"/>
                <w:szCs w:val="18"/>
              </w:rPr>
              <w:t>WOS</w:t>
            </w:r>
          </w:p>
        </w:tc>
        <w:tc>
          <w:tcPr>
            <w:tcW w:w="768" w:type="dxa"/>
            <w:shd w:val="clear" w:color="auto" w:fill="F7CAAC"/>
          </w:tcPr>
          <w:p w14:paraId="529B69E4" w14:textId="77777777" w:rsidR="00213831" w:rsidRPr="00213831" w:rsidRDefault="00213831" w:rsidP="00213831">
            <w:pPr>
              <w:spacing w:after="0" w:line="240" w:lineRule="auto"/>
              <w:jc w:val="both"/>
              <w:rPr>
                <w:rFonts w:ascii="Times New Roman" w:hAnsi="Times New Roman" w:cs="Times New Roman"/>
                <w:sz w:val="18"/>
                <w:szCs w:val="18"/>
              </w:rPr>
            </w:pPr>
            <w:r w:rsidRPr="00213831">
              <w:rPr>
                <w:rFonts w:ascii="Times New Roman" w:hAnsi="Times New Roman" w:cs="Times New Roman"/>
                <w:b/>
                <w:sz w:val="18"/>
                <w:szCs w:val="18"/>
              </w:rPr>
              <w:t>Scopus</w:t>
            </w:r>
          </w:p>
        </w:tc>
        <w:tc>
          <w:tcPr>
            <w:tcW w:w="694" w:type="dxa"/>
            <w:shd w:val="clear" w:color="auto" w:fill="F7CAAC"/>
          </w:tcPr>
          <w:p w14:paraId="2F3A270C" w14:textId="77777777" w:rsidR="00213831" w:rsidRPr="00213831" w:rsidRDefault="00213831" w:rsidP="00213831">
            <w:pPr>
              <w:spacing w:after="0" w:line="240" w:lineRule="auto"/>
              <w:jc w:val="both"/>
              <w:rPr>
                <w:rFonts w:ascii="Times New Roman" w:hAnsi="Times New Roman" w:cs="Times New Roman"/>
                <w:sz w:val="18"/>
                <w:szCs w:val="18"/>
              </w:rPr>
            </w:pPr>
            <w:r w:rsidRPr="00213831">
              <w:rPr>
                <w:rFonts w:ascii="Times New Roman" w:hAnsi="Times New Roman" w:cs="Times New Roman"/>
                <w:b/>
                <w:sz w:val="18"/>
                <w:szCs w:val="18"/>
              </w:rPr>
              <w:t>ostatní</w:t>
            </w:r>
          </w:p>
        </w:tc>
      </w:tr>
      <w:tr w:rsidR="00213831" w:rsidRPr="00213831" w14:paraId="1186D60C" w14:textId="77777777" w:rsidTr="00426C59">
        <w:trPr>
          <w:cantSplit/>
          <w:trHeight w:val="70"/>
        </w:trPr>
        <w:tc>
          <w:tcPr>
            <w:tcW w:w="3347" w:type="dxa"/>
            <w:gridSpan w:val="2"/>
            <w:shd w:val="clear" w:color="auto" w:fill="F7CAAC"/>
          </w:tcPr>
          <w:p w14:paraId="353708F7"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Obor jmenovacího řízení</w:t>
            </w:r>
          </w:p>
        </w:tc>
        <w:tc>
          <w:tcPr>
            <w:tcW w:w="2245" w:type="dxa"/>
            <w:gridSpan w:val="2"/>
            <w:shd w:val="clear" w:color="auto" w:fill="F7CAAC"/>
          </w:tcPr>
          <w:p w14:paraId="1B5FACD9"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Rok udělení hodnosti</w:t>
            </w:r>
          </w:p>
        </w:tc>
        <w:tc>
          <w:tcPr>
            <w:tcW w:w="2238" w:type="dxa"/>
            <w:gridSpan w:val="4"/>
            <w:tcBorders>
              <w:right w:val="single" w:sz="12" w:space="0" w:color="auto"/>
            </w:tcBorders>
            <w:shd w:val="clear" w:color="auto" w:fill="F7CAAC"/>
          </w:tcPr>
          <w:p w14:paraId="4076AE64"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Řízení konáno na VŠ</w:t>
            </w:r>
          </w:p>
        </w:tc>
        <w:tc>
          <w:tcPr>
            <w:tcW w:w="567" w:type="dxa"/>
            <w:vMerge w:val="restart"/>
            <w:tcBorders>
              <w:left w:val="single" w:sz="12" w:space="0" w:color="auto"/>
            </w:tcBorders>
          </w:tcPr>
          <w:p w14:paraId="240CF697"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2</w:t>
            </w:r>
          </w:p>
        </w:tc>
        <w:tc>
          <w:tcPr>
            <w:tcW w:w="768" w:type="dxa"/>
            <w:vMerge w:val="restart"/>
          </w:tcPr>
          <w:p w14:paraId="205CC48B"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0</w:t>
            </w:r>
          </w:p>
        </w:tc>
        <w:tc>
          <w:tcPr>
            <w:tcW w:w="694" w:type="dxa"/>
            <w:vMerge w:val="restart"/>
          </w:tcPr>
          <w:p w14:paraId="21ECB920"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12</w:t>
            </w:r>
          </w:p>
        </w:tc>
      </w:tr>
      <w:tr w:rsidR="00213831" w:rsidRPr="00213831" w14:paraId="728FA671" w14:textId="77777777" w:rsidTr="00426C59">
        <w:trPr>
          <w:trHeight w:val="205"/>
        </w:trPr>
        <w:tc>
          <w:tcPr>
            <w:tcW w:w="3347" w:type="dxa"/>
            <w:gridSpan w:val="2"/>
          </w:tcPr>
          <w:p w14:paraId="7CCE4087"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2245" w:type="dxa"/>
            <w:gridSpan w:val="2"/>
          </w:tcPr>
          <w:p w14:paraId="0F8E87C3"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2238" w:type="dxa"/>
            <w:gridSpan w:val="4"/>
            <w:tcBorders>
              <w:right w:val="single" w:sz="12" w:space="0" w:color="auto"/>
            </w:tcBorders>
          </w:tcPr>
          <w:p w14:paraId="69FAFC1C" w14:textId="77777777" w:rsidR="00213831" w:rsidRPr="00213831" w:rsidRDefault="00213831" w:rsidP="00213831">
            <w:pPr>
              <w:spacing w:after="0" w:line="240" w:lineRule="auto"/>
              <w:jc w:val="both"/>
              <w:rPr>
                <w:rFonts w:ascii="Times New Roman" w:hAnsi="Times New Roman" w:cs="Times New Roman"/>
                <w:sz w:val="20"/>
                <w:szCs w:val="20"/>
              </w:rPr>
            </w:pPr>
          </w:p>
        </w:tc>
        <w:tc>
          <w:tcPr>
            <w:tcW w:w="567" w:type="dxa"/>
            <w:vMerge/>
            <w:tcBorders>
              <w:left w:val="single" w:sz="12" w:space="0" w:color="auto"/>
            </w:tcBorders>
            <w:vAlign w:val="center"/>
          </w:tcPr>
          <w:p w14:paraId="5CA6A7D2" w14:textId="77777777" w:rsidR="00213831" w:rsidRPr="00213831" w:rsidRDefault="00213831" w:rsidP="00213831">
            <w:pPr>
              <w:spacing w:after="0" w:line="240" w:lineRule="auto"/>
              <w:rPr>
                <w:rFonts w:ascii="Times New Roman" w:hAnsi="Times New Roman" w:cs="Times New Roman"/>
                <w:b/>
                <w:sz w:val="20"/>
                <w:szCs w:val="20"/>
              </w:rPr>
            </w:pPr>
          </w:p>
        </w:tc>
        <w:tc>
          <w:tcPr>
            <w:tcW w:w="768" w:type="dxa"/>
            <w:vMerge/>
            <w:vAlign w:val="center"/>
          </w:tcPr>
          <w:p w14:paraId="0081017A" w14:textId="77777777" w:rsidR="00213831" w:rsidRPr="00213831" w:rsidRDefault="00213831" w:rsidP="00213831">
            <w:pPr>
              <w:spacing w:after="0" w:line="240" w:lineRule="auto"/>
              <w:rPr>
                <w:rFonts w:ascii="Times New Roman" w:hAnsi="Times New Roman" w:cs="Times New Roman"/>
                <w:b/>
                <w:sz w:val="20"/>
                <w:szCs w:val="20"/>
              </w:rPr>
            </w:pPr>
          </w:p>
        </w:tc>
        <w:tc>
          <w:tcPr>
            <w:tcW w:w="694" w:type="dxa"/>
            <w:vMerge/>
            <w:vAlign w:val="center"/>
          </w:tcPr>
          <w:p w14:paraId="70226528" w14:textId="77777777" w:rsidR="00213831" w:rsidRPr="00213831" w:rsidRDefault="00213831" w:rsidP="00213831">
            <w:pPr>
              <w:spacing w:after="0" w:line="240" w:lineRule="auto"/>
              <w:rPr>
                <w:rFonts w:ascii="Times New Roman" w:hAnsi="Times New Roman" w:cs="Times New Roman"/>
                <w:b/>
                <w:sz w:val="20"/>
                <w:szCs w:val="20"/>
              </w:rPr>
            </w:pPr>
          </w:p>
        </w:tc>
      </w:tr>
      <w:tr w:rsidR="00213831" w:rsidRPr="00213831" w14:paraId="3E499512" w14:textId="77777777" w:rsidTr="00426C59">
        <w:tc>
          <w:tcPr>
            <w:tcW w:w="9859" w:type="dxa"/>
            <w:gridSpan w:val="11"/>
            <w:shd w:val="clear" w:color="auto" w:fill="F7CAAC"/>
          </w:tcPr>
          <w:p w14:paraId="0BF12C9F"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213831" w:rsidRPr="00213831" w14:paraId="5689BAF8" w14:textId="77777777" w:rsidTr="00426C59">
        <w:trPr>
          <w:trHeight w:val="2347"/>
        </w:trPr>
        <w:tc>
          <w:tcPr>
            <w:tcW w:w="9859" w:type="dxa"/>
            <w:gridSpan w:val="11"/>
          </w:tcPr>
          <w:p w14:paraId="27E8AE0E" w14:textId="77777777" w:rsidR="00213831" w:rsidRPr="00213831" w:rsidRDefault="00213831" w:rsidP="00213831">
            <w:pPr>
              <w:spacing w:after="0" w:line="240" w:lineRule="auto"/>
              <w:jc w:val="both"/>
              <w:rPr>
                <w:rFonts w:ascii="Times New Roman" w:hAnsi="Times New Roman" w:cs="Times New Roman"/>
                <w:b/>
                <w:sz w:val="20"/>
                <w:szCs w:val="20"/>
              </w:rPr>
            </w:pPr>
          </w:p>
          <w:p w14:paraId="246A12C0"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BANYÁR, Milan. The Microsite - An effective and low-cost marketing communication tool used for addressing the target group of prospective applicants for admissions to higher education institutions. In </w:t>
            </w:r>
            <w:r w:rsidRPr="00213831">
              <w:rPr>
                <w:rFonts w:ascii="Times New Roman" w:hAnsi="Times New Roman" w:cs="Times New Roman"/>
                <w:i/>
                <w:iCs/>
                <w:sz w:val="20"/>
                <w:szCs w:val="20"/>
              </w:rPr>
              <w:t>Recent Advances in Education &amp; Modern Education Technologies</w:t>
            </w:r>
            <w:r w:rsidRPr="00213831">
              <w:rPr>
                <w:rFonts w:ascii="Times New Roman" w:hAnsi="Times New Roman" w:cs="Times New Roman"/>
                <w:sz w:val="20"/>
                <w:szCs w:val="20"/>
              </w:rPr>
              <w:t xml:space="preserve">. neuvedeno : European Society for Applied Sciences and Development, 2013, s. 91-97. ISBN 978-1-61804-210-1. </w:t>
            </w:r>
          </w:p>
          <w:p w14:paraId="145E040E"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BANYÁR, Milan. The Analysis of Microsites and Their Functionality as Part of the Promotion of Higher Education Institutions, Universities and Their Individual Degree Courses. </w:t>
            </w:r>
            <w:r w:rsidRPr="00213831">
              <w:rPr>
                <w:rFonts w:ascii="Times New Roman" w:hAnsi="Times New Roman" w:cs="Times New Roman"/>
                <w:i/>
                <w:iCs/>
                <w:sz w:val="20"/>
                <w:szCs w:val="20"/>
              </w:rPr>
              <w:t>INTERNATIONAL JOURNAL OF EDUCATION AND INFORMATION TECHNOLOGIES</w:t>
            </w:r>
            <w:r w:rsidRPr="00213831">
              <w:rPr>
                <w:rFonts w:ascii="Times New Roman" w:hAnsi="Times New Roman" w:cs="Times New Roman"/>
                <w:sz w:val="20"/>
                <w:szCs w:val="20"/>
              </w:rPr>
              <w:t xml:space="preserve">, 2014, roč. 8, č. 1, s. 9-17. ISSN 2074-1316. </w:t>
            </w:r>
          </w:p>
          <w:p w14:paraId="75CE3851"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ČADA, Jan, JURÁSEK, Martin. Incorporation of the University Practice Medium and its Transformation into the Community Medium. In </w:t>
            </w:r>
            <w:r w:rsidRPr="00213831">
              <w:rPr>
                <w:rFonts w:ascii="Times New Roman" w:hAnsi="Times New Roman" w:cs="Times New Roman"/>
                <w:i/>
                <w:iCs/>
                <w:sz w:val="20"/>
                <w:szCs w:val="20"/>
              </w:rPr>
              <w:t>Procedia - Social and Behavioral Sciences</w:t>
            </w:r>
            <w:r w:rsidRPr="00213831">
              <w:rPr>
                <w:rFonts w:ascii="Times New Roman" w:hAnsi="Times New Roman" w:cs="Times New Roman"/>
                <w:sz w:val="20"/>
                <w:szCs w:val="20"/>
              </w:rPr>
              <w:t xml:space="preserve">. - : Elsevier Ltd., 2015, s. 114-121. ISSN 1877-0428. </w:t>
            </w:r>
          </w:p>
          <w:p w14:paraId="03537437"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lastRenderedPageBreak/>
              <w:t xml:space="preserve">ŠULA, Tomáš, BANYÁR, Milan.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In </w:t>
            </w:r>
            <w:r w:rsidRPr="00213831">
              <w:rPr>
                <w:rFonts w:ascii="Times New Roman" w:hAnsi="Times New Roman" w:cs="Times New Roman"/>
                <w:i/>
                <w:iCs/>
                <w:sz w:val="20"/>
                <w:szCs w:val="20"/>
              </w:rPr>
              <w:t>Procedia - Social and Behavioral Sciences</w:t>
            </w:r>
            <w:r w:rsidRPr="00213831">
              <w:rPr>
                <w:rFonts w:ascii="Times New Roman" w:hAnsi="Times New Roman" w:cs="Times New Roman"/>
                <w:sz w:val="20"/>
                <w:szCs w:val="20"/>
              </w:rPr>
              <w:t xml:space="preserve">. - : Elsevier Ltd., 2015, s. 146-153. ISSN 1877-0428. </w:t>
            </w:r>
          </w:p>
          <w:p w14:paraId="339E0DF7"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BANYÁR, Milan. An empirical study of public perceptions on ambient media. </w:t>
            </w:r>
            <w:r w:rsidRPr="00213831">
              <w:rPr>
                <w:rFonts w:ascii="Times New Roman" w:hAnsi="Times New Roman" w:cs="Times New Roman"/>
                <w:i/>
                <w:iCs/>
                <w:sz w:val="20"/>
                <w:szCs w:val="20"/>
              </w:rPr>
              <w:t>International Journal of Strategic Innovative Marketing</w:t>
            </w:r>
            <w:r w:rsidRPr="00213831">
              <w:rPr>
                <w:rFonts w:ascii="Times New Roman" w:hAnsi="Times New Roman" w:cs="Times New Roman"/>
                <w:sz w:val="20"/>
                <w:szCs w:val="20"/>
              </w:rPr>
              <w:t xml:space="preserve">, 2015, roč. 2, č. 4, s. 49-64. ISSN 2241-8407. </w:t>
            </w:r>
          </w:p>
          <w:p w14:paraId="518A881C"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ČADA, Jan, JURÁSEK, Martin. Incorporation of the university practice medium and its transformation into the community medium. In </w:t>
            </w:r>
            <w:r w:rsidRPr="00213831">
              <w:rPr>
                <w:rFonts w:ascii="Times New Roman" w:hAnsi="Times New Roman" w:cs="Times New Roman"/>
                <w:i/>
                <w:iCs/>
                <w:sz w:val="20"/>
                <w:szCs w:val="20"/>
              </w:rPr>
              <w:t>Procedia: Social and Behavioral Sciences</w:t>
            </w:r>
            <w:r w:rsidRPr="00213831">
              <w:rPr>
                <w:rFonts w:ascii="Times New Roman" w:hAnsi="Times New Roman" w:cs="Times New Roman"/>
                <w:sz w:val="20"/>
                <w:szCs w:val="20"/>
              </w:rPr>
              <w:t xml:space="preserve">. Philadelphia : Elsevier, 2015, s. 114-121. ISSN 1877-0428. </w:t>
            </w:r>
          </w:p>
          <w:p w14:paraId="4A9480AC"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BANYÁR, Milan. Ambient Media in the View of the General Public and Their Relation to this Communication Form. In </w:t>
            </w:r>
            <w:r w:rsidRPr="00213831">
              <w:rPr>
                <w:rFonts w:ascii="Times New Roman" w:hAnsi="Times New Roman" w:cs="Times New Roman"/>
                <w:i/>
                <w:iCs/>
                <w:sz w:val="20"/>
                <w:szCs w:val="20"/>
              </w:rPr>
              <w:t>Springer Proceedings in Business and Economics</w:t>
            </w:r>
            <w:r w:rsidRPr="00213831">
              <w:rPr>
                <w:rFonts w:ascii="Times New Roman" w:hAnsi="Times New Roman" w:cs="Times New Roman"/>
                <w:sz w:val="20"/>
                <w:szCs w:val="20"/>
              </w:rPr>
              <w:t xml:space="preserve">. Cham : Springer International Publishing Switzerland, 2016, s. 3-9. ISSN 2198-7246. ISBN 978-3-319-33863-7. </w:t>
            </w:r>
          </w:p>
          <w:p w14:paraId="3E1932E8"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BANYÁR, Milan, JUŘÍKOVÁ, Martina. Eye tracking measuring of visual perception of erotic appeals in the content of printed advertising communicates and analysis of their impact on consumers. In </w:t>
            </w:r>
            <w:r w:rsidRPr="00213831">
              <w:rPr>
                <w:rFonts w:ascii="Times New Roman" w:hAnsi="Times New Roman" w:cs="Times New Roman"/>
                <w:i/>
                <w:iCs/>
                <w:sz w:val="20"/>
                <w:szCs w:val="20"/>
              </w:rPr>
              <w:t>Springer Proceedings in Business and Economics</w:t>
            </w:r>
            <w:r w:rsidRPr="00213831">
              <w:rPr>
                <w:rFonts w:ascii="Times New Roman" w:hAnsi="Times New Roman" w:cs="Times New Roman"/>
                <w:sz w:val="20"/>
                <w:szCs w:val="20"/>
              </w:rPr>
              <w:t xml:space="preserve">. Cham : Springer International Publishing Switzerland, 2015, s. 189-195. ISSN 2198-7246. ISBN 978-3-319-33863-7. </w:t>
            </w:r>
          </w:p>
          <w:p w14:paraId="67C2C1C0" w14:textId="77777777" w:rsidR="00213831" w:rsidRPr="00213831" w:rsidRDefault="00213831" w:rsidP="00213831">
            <w:pPr>
              <w:spacing w:after="0" w:line="240" w:lineRule="auto"/>
              <w:rPr>
                <w:rFonts w:ascii="Times New Roman" w:hAnsi="Times New Roman" w:cs="Times New Roman"/>
                <w:sz w:val="20"/>
                <w:szCs w:val="20"/>
              </w:rPr>
            </w:pPr>
            <w:r w:rsidRPr="00213831">
              <w:rPr>
                <w:rFonts w:ascii="Times New Roman" w:hAnsi="Times New Roman" w:cs="Times New Roman"/>
                <w:sz w:val="20"/>
                <w:szCs w:val="20"/>
              </w:rPr>
              <w:t xml:space="preserve">ŠULA, Tomáš. AMBIENTNÍ MÉDIA V REKLAMĚ: Význam designu při tvorbě ambientních médií. 1 Zlín : Univerzita Tomáše Bati ve Zlíně, 2017. 137s. ISBN 978-80-7454-682-2. </w:t>
            </w:r>
          </w:p>
          <w:p w14:paraId="358FC9ED"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2016 EFFIE AWARDS Czech Republic, GOLD v kategorii Sociální, ekologický, kulturní marketing (AKA)</w:t>
            </w:r>
          </w:p>
          <w:p w14:paraId="68426781" w14:textId="77777777" w:rsidR="00213831" w:rsidRPr="00213831" w:rsidRDefault="00213831" w:rsidP="00213831">
            <w:pPr>
              <w:spacing w:after="0" w:line="240" w:lineRule="auto"/>
              <w:jc w:val="both"/>
              <w:rPr>
                <w:rFonts w:ascii="Times New Roman" w:hAnsi="Times New Roman" w:cs="Times New Roman"/>
                <w:b/>
                <w:sz w:val="20"/>
                <w:szCs w:val="20"/>
              </w:rPr>
            </w:pPr>
          </w:p>
        </w:tc>
      </w:tr>
      <w:tr w:rsidR="00213831" w:rsidRPr="00213831" w14:paraId="51C3C6A8" w14:textId="77777777" w:rsidTr="00426C59">
        <w:trPr>
          <w:trHeight w:val="218"/>
        </w:trPr>
        <w:tc>
          <w:tcPr>
            <w:tcW w:w="9859" w:type="dxa"/>
            <w:gridSpan w:val="11"/>
            <w:shd w:val="clear" w:color="auto" w:fill="F7CAAC"/>
          </w:tcPr>
          <w:p w14:paraId="7CD6A6A3" w14:textId="77777777" w:rsidR="00213831" w:rsidRPr="00213831" w:rsidRDefault="00213831" w:rsidP="00213831">
            <w:pPr>
              <w:spacing w:after="0" w:line="240" w:lineRule="auto"/>
              <w:rPr>
                <w:rFonts w:ascii="Times New Roman" w:hAnsi="Times New Roman" w:cs="Times New Roman"/>
                <w:b/>
                <w:sz w:val="20"/>
                <w:szCs w:val="20"/>
              </w:rPr>
            </w:pPr>
            <w:r w:rsidRPr="00213831">
              <w:rPr>
                <w:rFonts w:ascii="Times New Roman" w:hAnsi="Times New Roman" w:cs="Times New Roman"/>
                <w:b/>
                <w:sz w:val="20"/>
                <w:szCs w:val="20"/>
              </w:rPr>
              <w:lastRenderedPageBreak/>
              <w:t xml:space="preserve"> Působení v zahraničí</w:t>
            </w:r>
          </w:p>
        </w:tc>
      </w:tr>
      <w:tr w:rsidR="00213831" w:rsidRPr="00213831" w14:paraId="31F2DF9B" w14:textId="77777777" w:rsidTr="00426C59">
        <w:trPr>
          <w:trHeight w:val="328"/>
        </w:trPr>
        <w:tc>
          <w:tcPr>
            <w:tcW w:w="9859" w:type="dxa"/>
            <w:gridSpan w:val="11"/>
          </w:tcPr>
          <w:p w14:paraId="5EA8F638" w14:textId="77777777" w:rsidR="00213831" w:rsidRPr="00213831" w:rsidRDefault="00213831" w:rsidP="00213831">
            <w:pPr>
              <w:spacing w:after="0" w:line="240" w:lineRule="auto"/>
              <w:jc w:val="both"/>
              <w:rPr>
                <w:rFonts w:ascii="Times New Roman" w:hAnsi="Times New Roman" w:cs="Times New Roman"/>
                <w:sz w:val="20"/>
                <w:szCs w:val="20"/>
              </w:rPr>
            </w:pPr>
          </w:p>
          <w:p w14:paraId="12FA9E5C" w14:textId="77777777" w:rsidR="00213831" w:rsidRPr="00213831" w:rsidRDefault="00213831" w:rsidP="00213831">
            <w:pPr>
              <w:spacing w:after="0" w:line="240" w:lineRule="auto"/>
              <w:jc w:val="both"/>
              <w:rPr>
                <w:rFonts w:ascii="Times New Roman" w:eastAsia="Calibri" w:hAnsi="Times New Roman" w:cs="Times New Roman"/>
                <w:sz w:val="20"/>
                <w:szCs w:val="20"/>
              </w:rPr>
            </w:pPr>
            <w:r w:rsidRPr="00213831">
              <w:rPr>
                <w:rFonts w:ascii="Times New Roman" w:eastAsia="Calibri" w:hAnsi="Times New Roman" w:cs="Times New Roman"/>
                <w:sz w:val="20"/>
                <w:szCs w:val="20"/>
              </w:rPr>
              <w:t>2013 Univerzita Komenského v Bratislavě, Filozofická fakulta, Katedra marketingovej komunikácie</w:t>
            </w:r>
          </w:p>
          <w:p w14:paraId="3399E4FF" w14:textId="77777777" w:rsidR="00213831" w:rsidRPr="00213831" w:rsidRDefault="00213831" w:rsidP="00213831">
            <w:pPr>
              <w:spacing w:after="0" w:line="240" w:lineRule="auto"/>
              <w:rPr>
                <w:rFonts w:ascii="Times New Roman" w:hAnsi="Times New Roman" w:cs="Times New Roman"/>
                <w:b/>
                <w:sz w:val="20"/>
                <w:szCs w:val="20"/>
              </w:rPr>
            </w:pPr>
          </w:p>
        </w:tc>
      </w:tr>
      <w:tr w:rsidR="00213831" w:rsidRPr="00213831" w14:paraId="5DF81508" w14:textId="77777777" w:rsidTr="00426C59">
        <w:trPr>
          <w:cantSplit/>
          <w:trHeight w:val="470"/>
        </w:trPr>
        <w:tc>
          <w:tcPr>
            <w:tcW w:w="2518" w:type="dxa"/>
            <w:shd w:val="clear" w:color="auto" w:fill="F7CAAC"/>
          </w:tcPr>
          <w:p w14:paraId="4D791666" w14:textId="77777777" w:rsidR="00213831" w:rsidRPr="00213831" w:rsidRDefault="00213831" w:rsidP="00213831">
            <w:pPr>
              <w:spacing w:after="0" w:line="240" w:lineRule="auto"/>
              <w:jc w:val="both"/>
              <w:rPr>
                <w:rFonts w:ascii="Times New Roman" w:hAnsi="Times New Roman" w:cs="Times New Roman"/>
                <w:b/>
                <w:sz w:val="20"/>
                <w:szCs w:val="20"/>
              </w:rPr>
            </w:pPr>
            <w:r w:rsidRPr="00213831">
              <w:rPr>
                <w:rFonts w:ascii="Times New Roman" w:hAnsi="Times New Roman" w:cs="Times New Roman"/>
                <w:b/>
                <w:sz w:val="20"/>
                <w:szCs w:val="20"/>
              </w:rPr>
              <w:t xml:space="preserve">Podpis </w:t>
            </w:r>
          </w:p>
        </w:tc>
        <w:tc>
          <w:tcPr>
            <w:tcW w:w="4536" w:type="dxa"/>
            <w:gridSpan w:val="5"/>
          </w:tcPr>
          <w:p w14:paraId="395D1FC5"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v. r.</w:t>
            </w:r>
          </w:p>
        </w:tc>
        <w:tc>
          <w:tcPr>
            <w:tcW w:w="776" w:type="dxa"/>
            <w:gridSpan w:val="2"/>
            <w:shd w:val="clear" w:color="auto" w:fill="F7CAAC"/>
          </w:tcPr>
          <w:p w14:paraId="4498A4CE"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b/>
                <w:sz w:val="20"/>
                <w:szCs w:val="20"/>
              </w:rPr>
              <w:t>datum</w:t>
            </w:r>
          </w:p>
        </w:tc>
        <w:tc>
          <w:tcPr>
            <w:tcW w:w="2029" w:type="dxa"/>
            <w:gridSpan w:val="3"/>
          </w:tcPr>
          <w:p w14:paraId="2EF73D51" w14:textId="77777777" w:rsidR="00213831" w:rsidRPr="00213831" w:rsidRDefault="00213831" w:rsidP="00213831">
            <w:pPr>
              <w:spacing w:after="0" w:line="240" w:lineRule="auto"/>
              <w:jc w:val="both"/>
              <w:rPr>
                <w:rFonts w:ascii="Times New Roman" w:hAnsi="Times New Roman" w:cs="Times New Roman"/>
                <w:sz w:val="20"/>
                <w:szCs w:val="20"/>
              </w:rPr>
            </w:pPr>
            <w:r w:rsidRPr="00213831">
              <w:rPr>
                <w:rFonts w:ascii="Times New Roman" w:hAnsi="Times New Roman" w:cs="Times New Roman"/>
                <w:sz w:val="20"/>
                <w:szCs w:val="20"/>
              </w:rPr>
              <w:t>20. 5. 2018</w:t>
            </w:r>
          </w:p>
        </w:tc>
      </w:tr>
    </w:tbl>
    <w:p w14:paraId="40726B6A" w14:textId="77777777" w:rsidR="005A2649" w:rsidRPr="00213831" w:rsidRDefault="005A2649" w:rsidP="00213831">
      <w:pPr>
        <w:spacing w:after="0" w:line="240" w:lineRule="auto"/>
        <w:rPr>
          <w:rFonts w:ascii="Times New Roman" w:hAnsi="Times New Roman" w:cs="Times New Roman"/>
          <w:b/>
          <w:bCs/>
          <w:color w:val="C45911" w:themeColor="accent2" w:themeShade="BF"/>
          <w:sz w:val="20"/>
          <w:szCs w:val="20"/>
        </w:rPr>
      </w:pPr>
    </w:p>
    <w:p w14:paraId="3A23CF94" w14:textId="77777777" w:rsidR="005A2649" w:rsidRPr="00213831" w:rsidRDefault="005A2649" w:rsidP="00213831">
      <w:pPr>
        <w:spacing w:after="0" w:line="240" w:lineRule="auto"/>
        <w:rPr>
          <w:rFonts w:ascii="Times New Roman" w:hAnsi="Times New Roman" w:cs="Times New Roman"/>
          <w:b/>
          <w:bCs/>
          <w:color w:val="C45911" w:themeColor="accent2" w:themeShade="BF"/>
          <w:sz w:val="20"/>
          <w:szCs w:val="20"/>
        </w:rPr>
      </w:pPr>
    </w:p>
    <w:p w14:paraId="2254131A" w14:textId="77777777" w:rsidR="005A2649" w:rsidRDefault="005A2649" w:rsidP="00A04D6A">
      <w:pPr>
        <w:spacing w:after="0" w:line="276" w:lineRule="auto"/>
        <w:rPr>
          <w:rFonts w:ascii="Tahoma" w:hAnsi="Tahoma" w:cs="Tahoma"/>
          <w:b/>
          <w:bCs/>
          <w:color w:val="C45911" w:themeColor="accent2" w:themeShade="BF"/>
          <w:sz w:val="36"/>
          <w:szCs w:val="36"/>
        </w:rPr>
      </w:pPr>
    </w:p>
    <w:p w14:paraId="4C38FB33" w14:textId="77777777" w:rsidR="005A2649" w:rsidRDefault="005A2649" w:rsidP="00A04D6A">
      <w:pPr>
        <w:spacing w:after="0" w:line="276" w:lineRule="auto"/>
        <w:rPr>
          <w:rFonts w:ascii="Tahoma" w:hAnsi="Tahoma" w:cs="Tahoma"/>
          <w:b/>
          <w:bCs/>
          <w:color w:val="C45911" w:themeColor="accent2" w:themeShade="BF"/>
          <w:sz w:val="36"/>
          <w:szCs w:val="36"/>
        </w:rPr>
      </w:pPr>
    </w:p>
    <w:p w14:paraId="42BB0182" w14:textId="77777777" w:rsidR="005A2649" w:rsidRDefault="005A2649" w:rsidP="00A04D6A">
      <w:pPr>
        <w:spacing w:after="0" w:line="276" w:lineRule="auto"/>
        <w:rPr>
          <w:rFonts w:ascii="Tahoma" w:hAnsi="Tahoma" w:cs="Tahoma"/>
          <w:b/>
          <w:bCs/>
          <w:color w:val="C45911" w:themeColor="accent2" w:themeShade="BF"/>
          <w:sz w:val="36"/>
          <w:szCs w:val="36"/>
        </w:rPr>
      </w:pPr>
    </w:p>
    <w:p w14:paraId="0B1F2E1B" w14:textId="77777777" w:rsidR="005A2649" w:rsidRDefault="005A2649" w:rsidP="00A04D6A">
      <w:pPr>
        <w:spacing w:after="0" w:line="276" w:lineRule="auto"/>
        <w:rPr>
          <w:rFonts w:ascii="Tahoma" w:hAnsi="Tahoma" w:cs="Tahoma"/>
          <w:b/>
          <w:bCs/>
          <w:color w:val="C45911" w:themeColor="accent2" w:themeShade="BF"/>
          <w:sz w:val="36"/>
          <w:szCs w:val="36"/>
        </w:rPr>
      </w:pPr>
    </w:p>
    <w:p w14:paraId="376E02A8" w14:textId="77777777" w:rsidR="005A2649" w:rsidRDefault="005A2649" w:rsidP="00A04D6A">
      <w:pPr>
        <w:spacing w:after="0" w:line="276" w:lineRule="auto"/>
        <w:rPr>
          <w:rFonts w:ascii="Tahoma" w:hAnsi="Tahoma" w:cs="Tahoma"/>
          <w:b/>
          <w:bCs/>
          <w:color w:val="C45911" w:themeColor="accent2" w:themeShade="BF"/>
          <w:sz w:val="36"/>
          <w:szCs w:val="36"/>
        </w:rPr>
      </w:pPr>
    </w:p>
    <w:p w14:paraId="72264FAB" w14:textId="77777777" w:rsidR="005A2649" w:rsidRDefault="005A2649" w:rsidP="00A04D6A">
      <w:pPr>
        <w:spacing w:after="0" w:line="276" w:lineRule="auto"/>
        <w:rPr>
          <w:rFonts w:ascii="Tahoma" w:hAnsi="Tahoma" w:cs="Tahoma"/>
          <w:b/>
          <w:bCs/>
          <w:color w:val="C45911" w:themeColor="accent2" w:themeShade="BF"/>
          <w:sz w:val="36"/>
          <w:szCs w:val="36"/>
        </w:rPr>
      </w:pPr>
    </w:p>
    <w:p w14:paraId="66459FA1" w14:textId="77777777" w:rsidR="005A2649" w:rsidRDefault="005A2649" w:rsidP="00A04D6A">
      <w:pPr>
        <w:spacing w:after="0" w:line="276" w:lineRule="auto"/>
        <w:rPr>
          <w:rFonts w:ascii="Tahoma" w:hAnsi="Tahoma" w:cs="Tahoma"/>
          <w:b/>
          <w:bCs/>
          <w:color w:val="C45911" w:themeColor="accent2" w:themeShade="BF"/>
          <w:sz w:val="36"/>
          <w:szCs w:val="36"/>
        </w:rPr>
      </w:pPr>
    </w:p>
    <w:p w14:paraId="18D4E0EF" w14:textId="77777777" w:rsidR="005A2649" w:rsidRDefault="005A2649" w:rsidP="00A04D6A">
      <w:pPr>
        <w:spacing w:after="0" w:line="276" w:lineRule="auto"/>
        <w:rPr>
          <w:rFonts w:ascii="Tahoma" w:hAnsi="Tahoma" w:cs="Tahoma"/>
          <w:b/>
          <w:bCs/>
          <w:color w:val="C45911" w:themeColor="accent2" w:themeShade="BF"/>
          <w:sz w:val="36"/>
          <w:szCs w:val="36"/>
        </w:rPr>
      </w:pPr>
    </w:p>
    <w:p w14:paraId="0258BB4E" w14:textId="77777777" w:rsidR="005A2649" w:rsidRDefault="005A2649" w:rsidP="00A04D6A">
      <w:pPr>
        <w:spacing w:after="0" w:line="276" w:lineRule="auto"/>
        <w:rPr>
          <w:rFonts w:ascii="Tahoma" w:hAnsi="Tahoma" w:cs="Tahoma"/>
          <w:b/>
          <w:bCs/>
          <w:color w:val="C45911" w:themeColor="accent2" w:themeShade="BF"/>
          <w:sz w:val="36"/>
          <w:szCs w:val="36"/>
        </w:rPr>
      </w:pPr>
    </w:p>
    <w:p w14:paraId="6FFF24FE" w14:textId="77777777" w:rsidR="005A2649" w:rsidRDefault="005A2649" w:rsidP="00A04D6A">
      <w:pPr>
        <w:spacing w:after="0" w:line="276" w:lineRule="auto"/>
        <w:rPr>
          <w:rFonts w:ascii="Tahoma" w:hAnsi="Tahoma" w:cs="Tahoma"/>
          <w:b/>
          <w:bCs/>
          <w:color w:val="C45911" w:themeColor="accent2" w:themeShade="BF"/>
          <w:sz w:val="36"/>
          <w:szCs w:val="36"/>
        </w:rPr>
      </w:pPr>
    </w:p>
    <w:p w14:paraId="1840E453" w14:textId="77777777" w:rsidR="005A2649" w:rsidRDefault="005A2649" w:rsidP="00A04D6A">
      <w:pPr>
        <w:spacing w:after="0" w:line="276" w:lineRule="auto"/>
        <w:rPr>
          <w:rFonts w:ascii="Tahoma" w:hAnsi="Tahoma" w:cs="Tahoma"/>
          <w:b/>
          <w:bCs/>
          <w:color w:val="C45911" w:themeColor="accent2" w:themeShade="BF"/>
          <w:sz w:val="36"/>
          <w:szCs w:val="36"/>
        </w:rPr>
      </w:pPr>
    </w:p>
    <w:p w14:paraId="55E9DC1A" w14:textId="77777777" w:rsidR="005A2649" w:rsidRDefault="005A2649" w:rsidP="00A04D6A">
      <w:pPr>
        <w:spacing w:after="0" w:line="276" w:lineRule="auto"/>
        <w:rPr>
          <w:rFonts w:ascii="Tahoma" w:hAnsi="Tahoma" w:cs="Tahoma"/>
          <w:b/>
          <w:bCs/>
          <w:color w:val="C45911" w:themeColor="accent2" w:themeShade="BF"/>
          <w:sz w:val="36"/>
          <w:szCs w:val="36"/>
        </w:rPr>
      </w:pPr>
    </w:p>
    <w:p w14:paraId="3C9D1526" w14:textId="77777777" w:rsidR="005A2649" w:rsidRDefault="005A2649" w:rsidP="00A04D6A">
      <w:pPr>
        <w:spacing w:after="0" w:line="276" w:lineRule="auto"/>
        <w:rPr>
          <w:rFonts w:ascii="Tahoma" w:hAnsi="Tahoma" w:cs="Tahoma"/>
          <w:b/>
          <w:bCs/>
          <w:color w:val="C45911" w:themeColor="accent2" w:themeShade="BF"/>
          <w:sz w:val="36"/>
          <w:szCs w:val="36"/>
        </w:rPr>
      </w:pPr>
    </w:p>
    <w:p w14:paraId="5CBB892B" w14:textId="77777777" w:rsidR="005A2649" w:rsidRDefault="005A2649" w:rsidP="00A04D6A">
      <w:pPr>
        <w:spacing w:after="0" w:line="276" w:lineRule="auto"/>
        <w:rPr>
          <w:rFonts w:ascii="Tahoma" w:hAnsi="Tahoma" w:cs="Tahoma"/>
          <w:b/>
          <w:bCs/>
          <w:color w:val="C45911" w:themeColor="accent2" w:themeShade="BF"/>
          <w:sz w:val="36"/>
          <w:szCs w:val="36"/>
        </w:rPr>
      </w:pPr>
    </w:p>
    <w:p w14:paraId="20AF1B84" w14:textId="2F220963" w:rsidR="00FD7E4D" w:rsidRDefault="006B3DDA" w:rsidP="00A04D6A">
      <w:pPr>
        <w:spacing w:after="0" w:line="276" w:lineRule="auto"/>
        <w:rPr>
          <w:rFonts w:cstheme="minorHAnsi"/>
        </w:r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 xml:space="preserve">č. 4 </w:t>
      </w:r>
    </w:p>
    <w:p w14:paraId="39B0DD11" w14:textId="77777777" w:rsidR="006B3DDA" w:rsidRDefault="006B3DDA" w:rsidP="006B3DDA"/>
    <w:p w14:paraId="6E7D5B64" w14:textId="6D453F3A" w:rsidR="00085F98" w:rsidRDefault="00085F98" w:rsidP="0010664E">
      <w:pPr>
        <w:spacing w:after="0"/>
        <w:jc w:val="center"/>
        <w:rPr>
          <w:rFonts w:eastAsia="Times New Roman" w:cstheme="minorHAnsi"/>
          <w:b/>
          <w:sz w:val="40"/>
        </w:rPr>
      </w:pPr>
      <w:r>
        <w:rPr>
          <w:rFonts w:eastAsia="Times New Roman" w:cstheme="minorHAnsi"/>
          <w:b/>
          <w:sz w:val="40"/>
        </w:rPr>
        <w:t>Prohlášení</w:t>
      </w:r>
    </w:p>
    <w:p w14:paraId="149773D5" w14:textId="77777777" w:rsidR="00085F98" w:rsidRPr="0010664E" w:rsidRDefault="00085F98" w:rsidP="00085F98">
      <w:pPr>
        <w:rPr>
          <w:rFonts w:eastAsia="Times New Roman" w:cstheme="minorHAnsi"/>
          <w:b/>
        </w:rPr>
      </w:pPr>
    </w:p>
    <w:p w14:paraId="5A27F43A" w14:textId="77777777" w:rsidR="00085F98" w:rsidRPr="00496A56" w:rsidRDefault="00085F98" w:rsidP="00085F98">
      <w:pPr>
        <w:spacing w:after="120" w:line="276" w:lineRule="auto"/>
        <w:jc w:val="both"/>
        <w:rPr>
          <w:rFonts w:eastAsia="Times New Roman" w:cstheme="minorHAnsi"/>
        </w:rPr>
      </w:pPr>
      <w:r w:rsidRPr="00496A56">
        <w:rPr>
          <w:rFonts w:eastAsia="Times New Roman" w:cstheme="minorHAnsi"/>
        </w:rPr>
        <w:t xml:space="preserve">Prohlašuji podle Nařízení vlády č. 274/2016 Sb. ze dne 24. srpna 2016, části druhé – Standardy pro akreditaci studijního programu, </w:t>
      </w:r>
      <w:r w:rsidRPr="0050663C">
        <w:rPr>
          <w:rFonts w:eastAsia="Times New Roman" w:cstheme="minorHAnsi"/>
        </w:rPr>
        <w:t>Hlavy</w:t>
      </w:r>
      <w:r w:rsidRPr="00496A56">
        <w:rPr>
          <w:rFonts w:eastAsia="Times New Roman" w:cstheme="minorHAnsi"/>
          <w:color w:val="FF0000"/>
        </w:rPr>
        <w:t xml:space="preserve"> </w:t>
      </w:r>
      <w:r w:rsidRPr="00496A56">
        <w:rPr>
          <w:rFonts w:eastAsia="Times New Roman" w:cstheme="minorHAnsi"/>
        </w:rPr>
        <w:t>II - Specifikace požadavků pro jednotlivé typy a formy studijních programů, oddílu A - Obecné požadavky pro všechny typy a formy studijních programů, bodů 5 – 7, že pro akademické pracovníky uvedené v přílohách I a II, platí:</w:t>
      </w:r>
    </w:p>
    <w:p w14:paraId="49D13A4C" w14:textId="77777777" w:rsidR="00085F98" w:rsidRPr="00496A56" w:rsidRDefault="00085F98" w:rsidP="00085F98">
      <w:pPr>
        <w:pStyle w:val="Odstavecseseznamem"/>
        <w:numPr>
          <w:ilvl w:val="0"/>
          <w:numId w:val="23"/>
        </w:numPr>
        <w:spacing w:after="120" w:line="276" w:lineRule="auto"/>
        <w:contextualSpacing w:val="0"/>
        <w:jc w:val="both"/>
        <w:rPr>
          <w:rFonts w:asciiTheme="minorHAnsi" w:eastAsia="Times New Roman" w:hAnsiTheme="minorHAnsi" w:cstheme="minorHAnsi"/>
          <w:sz w:val="22"/>
          <w:szCs w:val="22"/>
        </w:rPr>
      </w:pPr>
      <w:r w:rsidRPr="00496A56">
        <w:rPr>
          <w:rFonts w:asciiTheme="minorHAnsi" w:eastAsia="Times New Roman" w:hAnsiTheme="minorHAnsi" w:cstheme="minorHAnsi"/>
          <w:sz w:val="22"/>
          <w:szCs w:val="22"/>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14:paraId="7AB65EA8" w14:textId="77777777" w:rsidR="00085F98" w:rsidRPr="00496A56" w:rsidRDefault="00085F98" w:rsidP="00085F98">
      <w:pPr>
        <w:pStyle w:val="Odstavecseseznamem"/>
        <w:numPr>
          <w:ilvl w:val="0"/>
          <w:numId w:val="23"/>
        </w:numPr>
        <w:spacing w:after="120" w:line="276" w:lineRule="auto"/>
        <w:contextualSpacing w:val="0"/>
        <w:jc w:val="both"/>
        <w:rPr>
          <w:rFonts w:asciiTheme="minorHAnsi" w:eastAsia="Times New Roman" w:hAnsiTheme="minorHAnsi" w:cstheme="minorHAnsi"/>
          <w:sz w:val="22"/>
          <w:szCs w:val="22"/>
        </w:rPr>
      </w:pPr>
      <w:r w:rsidRPr="00496A56">
        <w:rPr>
          <w:rFonts w:asciiTheme="minorHAnsi" w:eastAsia="Times New Roman" w:hAnsiTheme="minorHAnsi" w:cstheme="minorHAnsi"/>
          <w:sz w:val="22"/>
          <w:szCs w:val="22"/>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415A4632" w14:textId="77777777" w:rsidR="00085F98" w:rsidRPr="00496A56" w:rsidRDefault="00085F98" w:rsidP="00085F98">
      <w:pPr>
        <w:pStyle w:val="Odstavecseseznamem"/>
        <w:numPr>
          <w:ilvl w:val="0"/>
          <w:numId w:val="23"/>
        </w:numPr>
        <w:spacing w:after="120" w:line="276" w:lineRule="auto"/>
        <w:contextualSpacing w:val="0"/>
        <w:jc w:val="both"/>
        <w:rPr>
          <w:rFonts w:asciiTheme="minorHAnsi" w:eastAsia="Times New Roman" w:hAnsiTheme="minorHAnsi" w:cstheme="minorHAnsi"/>
          <w:sz w:val="22"/>
          <w:szCs w:val="22"/>
        </w:rPr>
      </w:pPr>
      <w:r w:rsidRPr="00496A56">
        <w:rPr>
          <w:rFonts w:asciiTheme="minorHAnsi" w:eastAsia="Times New Roman" w:hAnsiTheme="minorHAnsi" w:cstheme="minorHAnsi"/>
          <w:sz w:val="22"/>
          <w:szCs w:val="22"/>
        </w:rPr>
        <w:t>pracovní poměry klíčových pedagogů na dobu určitou budou prodlouženy buď na dobu určitou dle vymezení Zákoníku práce, či na dobu neurčitou a to tak, aby byla zajištěna dostatečná garance programu.</w:t>
      </w:r>
    </w:p>
    <w:p w14:paraId="3F43CD0C" w14:textId="77777777" w:rsidR="00085F98" w:rsidRPr="00496A56" w:rsidRDefault="00085F98" w:rsidP="00085F98">
      <w:pPr>
        <w:spacing w:after="120" w:line="276" w:lineRule="auto"/>
        <w:jc w:val="both"/>
        <w:rPr>
          <w:rFonts w:eastAsia="Times New Roman" w:cstheme="minorHAnsi"/>
        </w:rPr>
      </w:pPr>
    </w:p>
    <w:p w14:paraId="271E19E1" w14:textId="77777777" w:rsidR="00085F98" w:rsidRPr="00496A56" w:rsidRDefault="00085F98" w:rsidP="00085F98">
      <w:pPr>
        <w:spacing w:after="120" w:line="276" w:lineRule="auto"/>
        <w:jc w:val="both"/>
        <w:rPr>
          <w:rFonts w:eastAsia="Times New Roman" w:cstheme="minorHAnsi"/>
        </w:rPr>
      </w:pPr>
    </w:p>
    <w:p w14:paraId="48D3A262" w14:textId="77777777" w:rsidR="00085F98" w:rsidRPr="00496A56" w:rsidRDefault="00085F98" w:rsidP="00085F98">
      <w:pPr>
        <w:spacing w:after="120" w:line="276" w:lineRule="auto"/>
        <w:jc w:val="both"/>
        <w:rPr>
          <w:rFonts w:eastAsia="Times New Roman" w:cstheme="minorHAnsi"/>
        </w:rPr>
      </w:pPr>
    </w:p>
    <w:p w14:paraId="7A0954AD" w14:textId="1EB4773C" w:rsidR="00085F98" w:rsidRPr="00496A56" w:rsidRDefault="00085F98" w:rsidP="00085F98">
      <w:pPr>
        <w:tabs>
          <w:tab w:val="center" w:pos="6804"/>
        </w:tabs>
        <w:spacing w:after="0" w:line="276" w:lineRule="auto"/>
        <w:jc w:val="both"/>
        <w:rPr>
          <w:rFonts w:eastAsia="Times New Roman" w:cstheme="minorHAnsi"/>
        </w:rPr>
      </w:pPr>
      <w:r w:rsidRPr="00496A56">
        <w:rPr>
          <w:rFonts w:eastAsia="Times New Roman" w:cstheme="minorHAnsi"/>
        </w:rPr>
        <w:tab/>
        <w:t>doc. Mgr. Irena Armutidisová</w:t>
      </w:r>
      <w:r w:rsidR="00FC01C5">
        <w:rPr>
          <w:rFonts w:eastAsia="Times New Roman" w:cstheme="minorHAnsi"/>
        </w:rPr>
        <w:t>, v. r.</w:t>
      </w:r>
    </w:p>
    <w:p w14:paraId="53027133" w14:textId="77777777" w:rsidR="00085F98" w:rsidRPr="00496A56" w:rsidRDefault="00085F98" w:rsidP="00085F98">
      <w:pPr>
        <w:tabs>
          <w:tab w:val="center" w:pos="6804"/>
        </w:tabs>
        <w:spacing w:after="0" w:line="276" w:lineRule="auto"/>
        <w:jc w:val="both"/>
        <w:rPr>
          <w:rFonts w:eastAsia="Times New Roman" w:cstheme="minorHAnsi"/>
        </w:rPr>
      </w:pPr>
      <w:r w:rsidRPr="00496A56">
        <w:rPr>
          <w:rFonts w:eastAsia="Times New Roman" w:cstheme="minorHAnsi"/>
        </w:rPr>
        <w:tab/>
        <w:t>děkanka FMK</w:t>
      </w:r>
    </w:p>
    <w:p w14:paraId="1FBD9137" w14:textId="77777777" w:rsidR="00085F98" w:rsidRPr="00496A56" w:rsidRDefault="00085F98" w:rsidP="00085F98">
      <w:pPr>
        <w:tabs>
          <w:tab w:val="center" w:pos="6804"/>
        </w:tabs>
        <w:spacing w:after="120" w:line="276" w:lineRule="auto"/>
        <w:jc w:val="both"/>
        <w:rPr>
          <w:rFonts w:eastAsia="Times New Roman" w:cstheme="minorHAnsi"/>
        </w:rPr>
      </w:pPr>
    </w:p>
    <w:p w14:paraId="46789CBC" w14:textId="77777777" w:rsidR="00085F98" w:rsidRPr="00496A56" w:rsidRDefault="00085F98" w:rsidP="00085F98">
      <w:pPr>
        <w:tabs>
          <w:tab w:val="center" w:pos="6804"/>
        </w:tabs>
        <w:spacing w:after="120" w:line="276" w:lineRule="auto"/>
        <w:jc w:val="both"/>
        <w:rPr>
          <w:rFonts w:eastAsia="Times New Roman" w:cstheme="minorHAnsi"/>
        </w:rPr>
      </w:pPr>
    </w:p>
    <w:p w14:paraId="1C21A327" w14:textId="77777777" w:rsidR="00085F98" w:rsidRPr="00496A56" w:rsidRDefault="00085F98" w:rsidP="00085F98">
      <w:pPr>
        <w:tabs>
          <w:tab w:val="center" w:pos="6804"/>
        </w:tabs>
        <w:spacing w:after="120" w:line="276" w:lineRule="auto"/>
        <w:jc w:val="both"/>
        <w:rPr>
          <w:rFonts w:eastAsia="Times New Roman" w:cstheme="minorHAnsi"/>
        </w:rPr>
      </w:pPr>
      <w:r w:rsidRPr="00496A56">
        <w:rPr>
          <w:rFonts w:eastAsia="Times New Roman" w:cstheme="minorHAnsi"/>
        </w:rPr>
        <w:t>Ve Zlíně 20. 5. 2018</w:t>
      </w:r>
    </w:p>
    <w:p w14:paraId="156E8A88" w14:textId="1CB75EE4" w:rsidR="00FD7E4D" w:rsidRDefault="00FD7E4D" w:rsidP="00A04D6A">
      <w:pPr>
        <w:spacing w:after="0" w:line="276" w:lineRule="auto"/>
        <w:rPr>
          <w:rFonts w:cstheme="minorHAnsi"/>
        </w:rPr>
      </w:pPr>
    </w:p>
    <w:p w14:paraId="41C019A9" w14:textId="53684C51" w:rsidR="00085F98" w:rsidRDefault="00085F98" w:rsidP="00A04D6A">
      <w:pPr>
        <w:spacing w:after="0" w:line="276" w:lineRule="auto"/>
        <w:rPr>
          <w:rFonts w:cstheme="minorHAnsi"/>
        </w:rPr>
      </w:pPr>
    </w:p>
    <w:p w14:paraId="6344A673" w14:textId="027AE26A" w:rsidR="00085F98" w:rsidRDefault="00085F98" w:rsidP="00A04D6A">
      <w:pPr>
        <w:spacing w:after="0" w:line="276" w:lineRule="auto"/>
        <w:rPr>
          <w:rFonts w:cstheme="minorHAnsi"/>
        </w:rPr>
      </w:pPr>
    </w:p>
    <w:p w14:paraId="3F4CA51F" w14:textId="7A7F7B4D" w:rsidR="00085F98" w:rsidRDefault="00085F98" w:rsidP="00A04D6A">
      <w:pPr>
        <w:spacing w:after="0" w:line="276" w:lineRule="auto"/>
        <w:rPr>
          <w:rFonts w:cstheme="minorHAnsi"/>
        </w:rPr>
      </w:pPr>
    </w:p>
    <w:p w14:paraId="07AA2BFE" w14:textId="77777777" w:rsidR="00085F98" w:rsidRDefault="00085F98" w:rsidP="00A04D6A">
      <w:pPr>
        <w:spacing w:after="0" w:line="276" w:lineRule="auto"/>
        <w:rPr>
          <w:rFonts w:cstheme="minorHAnsi"/>
        </w:rPr>
      </w:pPr>
    </w:p>
    <w:p w14:paraId="4CC5414C" w14:textId="77777777" w:rsidR="00FD7E4D" w:rsidRDefault="00FD7E4D" w:rsidP="00A04D6A">
      <w:pPr>
        <w:spacing w:after="0" w:line="276" w:lineRule="auto"/>
        <w:rPr>
          <w:rFonts w:cstheme="minorHAnsi"/>
        </w:rPr>
      </w:pPr>
    </w:p>
    <w:p w14:paraId="4666DBCC" w14:textId="6BFDA1B4" w:rsidR="00FD7E4D" w:rsidRDefault="00FD7E4D" w:rsidP="00A04D6A">
      <w:pPr>
        <w:spacing w:after="0" w:line="276" w:lineRule="auto"/>
        <w:rPr>
          <w:rFonts w:cstheme="minorHAnsi"/>
        </w:rPr>
      </w:pPr>
    </w:p>
    <w:p w14:paraId="7C316774" w14:textId="360F8991" w:rsidR="00085F98" w:rsidRDefault="00085F98" w:rsidP="00A04D6A">
      <w:pPr>
        <w:spacing w:after="0" w:line="276" w:lineRule="auto"/>
        <w:rPr>
          <w:rFonts w:cstheme="minorHAnsi"/>
        </w:rPr>
      </w:pPr>
    </w:p>
    <w:p w14:paraId="0D1D418B" w14:textId="115AD286" w:rsidR="00085F98" w:rsidRDefault="00085F98" w:rsidP="00A04D6A">
      <w:pPr>
        <w:spacing w:after="0" w:line="276" w:lineRule="auto"/>
        <w:rPr>
          <w:rFonts w:cstheme="minorHAnsi"/>
        </w:rPr>
      </w:pPr>
    </w:p>
    <w:p w14:paraId="644B233D" w14:textId="77777777" w:rsidR="00085F98" w:rsidRDefault="00085F98" w:rsidP="00A04D6A">
      <w:pPr>
        <w:spacing w:after="0" w:line="276" w:lineRule="auto"/>
        <w:rPr>
          <w:rFonts w:cstheme="minorHAnsi"/>
        </w:rPr>
      </w:pPr>
    </w:p>
    <w:p w14:paraId="7CF9FFC7" w14:textId="01B4EBC7" w:rsidR="00AF5DB3" w:rsidRDefault="00AF5DB3" w:rsidP="00AF5DB3">
      <w:pPr>
        <w:shd w:val="clear" w:color="auto" w:fill="FFFFFF"/>
        <w:spacing w:line="276" w:lineRule="auto"/>
        <w:rPr>
          <w:rFonts w:ascii="Tahoma" w:hAnsi="Tahoma" w:cs="Tahoma"/>
          <w:b/>
          <w:bCs/>
          <w:color w:val="C45911" w:themeColor="accent2" w:themeShade="BF"/>
          <w:sz w:val="36"/>
          <w:szCs w:val="36"/>
        </w:rPr>
      </w:pPr>
      <w:r w:rsidRPr="00AF5DB3">
        <w:rPr>
          <w:rFonts w:ascii="Tahoma" w:hAnsi="Tahoma" w:cs="Tahoma"/>
          <w:b/>
          <w:bCs/>
          <w:color w:val="C45911" w:themeColor="accent2" w:themeShade="BF"/>
          <w:sz w:val="36"/>
          <w:szCs w:val="36"/>
        </w:rPr>
        <w:lastRenderedPageBreak/>
        <w:t>Příloha č. 5</w:t>
      </w:r>
      <w:r w:rsidR="0010664E">
        <w:rPr>
          <w:rFonts w:ascii="Tahoma" w:hAnsi="Tahoma" w:cs="Tahoma"/>
          <w:b/>
          <w:bCs/>
          <w:color w:val="C45911" w:themeColor="accent2" w:themeShade="BF"/>
          <w:sz w:val="36"/>
          <w:szCs w:val="36"/>
        </w:rPr>
        <w:t xml:space="preserve"> Zahran</w:t>
      </w:r>
      <w:r w:rsidR="00B56A65">
        <w:rPr>
          <w:rFonts w:ascii="Tahoma" w:hAnsi="Tahoma" w:cs="Tahoma"/>
          <w:b/>
          <w:bCs/>
          <w:color w:val="C45911" w:themeColor="accent2" w:themeShade="BF"/>
          <w:sz w:val="36"/>
          <w:szCs w:val="36"/>
        </w:rPr>
        <w:t xml:space="preserve">iční pracovní stáže studentů </w:t>
      </w:r>
      <w:bookmarkStart w:id="2" w:name="_GoBack"/>
      <w:bookmarkEnd w:id="2"/>
    </w:p>
    <w:tbl>
      <w:tblPr>
        <w:tblW w:w="9406" w:type="dxa"/>
        <w:tblCellMar>
          <w:left w:w="70" w:type="dxa"/>
          <w:right w:w="70" w:type="dxa"/>
        </w:tblCellMar>
        <w:tblLook w:val="04A0" w:firstRow="1" w:lastRow="0" w:firstColumn="1" w:lastColumn="0" w:noHBand="0" w:noVBand="1"/>
      </w:tblPr>
      <w:tblGrid>
        <w:gridCol w:w="1012"/>
        <w:gridCol w:w="6998"/>
        <w:gridCol w:w="1396"/>
      </w:tblGrid>
      <w:tr w:rsidR="0010664E" w:rsidRPr="0010664E" w14:paraId="1B47838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BC711E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F058FA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GB-Delcam Crispin</w:t>
            </w:r>
          </w:p>
        </w:tc>
        <w:tc>
          <w:tcPr>
            <w:tcW w:w="1396" w:type="dxa"/>
            <w:tcBorders>
              <w:top w:val="nil"/>
              <w:left w:val="nil"/>
              <w:bottom w:val="nil"/>
              <w:right w:val="nil"/>
            </w:tcBorders>
            <w:shd w:val="clear" w:color="auto" w:fill="FFFFFF" w:themeFill="background1"/>
            <w:noWrap/>
            <w:vAlign w:val="bottom"/>
            <w:hideMark/>
          </w:tcPr>
          <w:p w14:paraId="73659665"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1BAD5437"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18D75A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AE6AC6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t2 Digital Strategies-Carlow</w:t>
            </w:r>
          </w:p>
        </w:tc>
        <w:tc>
          <w:tcPr>
            <w:tcW w:w="1396" w:type="dxa"/>
            <w:tcBorders>
              <w:top w:val="nil"/>
              <w:left w:val="nil"/>
              <w:bottom w:val="nil"/>
              <w:right w:val="nil"/>
            </w:tcBorders>
            <w:shd w:val="clear" w:color="auto" w:fill="FFFFFF" w:themeFill="background1"/>
            <w:noWrap/>
            <w:vAlign w:val="bottom"/>
            <w:hideMark/>
          </w:tcPr>
          <w:p w14:paraId="0E70E27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Irsko</w:t>
            </w:r>
          </w:p>
        </w:tc>
      </w:tr>
      <w:tr w:rsidR="0010664E" w:rsidRPr="0010664E" w14:paraId="2D44F8B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384790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6C24D4F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IT-Confezioni Moda Italia</w:t>
            </w:r>
          </w:p>
        </w:tc>
        <w:tc>
          <w:tcPr>
            <w:tcW w:w="1396" w:type="dxa"/>
            <w:tcBorders>
              <w:top w:val="nil"/>
              <w:left w:val="nil"/>
              <w:bottom w:val="nil"/>
              <w:right w:val="nil"/>
            </w:tcBorders>
            <w:shd w:val="clear" w:color="auto" w:fill="FFFFFF" w:themeFill="background1"/>
            <w:noWrap/>
            <w:vAlign w:val="bottom"/>
            <w:hideMark/>
          </w:tcPr>
          <w:p w14:paraId="5C0B017D"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Itálie</w:t>
            </w:r>
          </w:p>
        </w:tc>
      </w:tr>
      <w:tr w:rsidR="0010664E" w:rsidRPr="0010664E" w14:paraId="751E2EA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A0587C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13793B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GB-Doubletake Studios</w:t>
            </w:r>
          </w:p>
        </w:tc>
        <w:tc>
          <w:tcPr>
            <w:tcW w:w="1396" w:type="dxa"/>
            <w:tcBorders>
              <w:top w:val="nil"/>
              <w:left w:val="nil"/>
              <w:bottom w:val="nil"/>
              <w:right w:val="nil"/>
            </w:tcBorders>
            <w:shd w:val="clear" w:color="auto" w:fill="FFFFFF" w:themeFill="background1"/>
            <w:noWrap/>
            <w:vAlign w:val="bottom"/>
            <w:hideMark/>
          </w:tcPr>
          <w:p w14:paraId="5C2AE849"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3A42514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1F1B43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09B3DC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Making Off-Gran Via de les Corts Catalanes, 657 entlo, 1a, 08010 Barcelona</w:t>
            </w:r>
          </w:p>
        </w:tc>
        <w:tc>
          <w:tcPr>
            <w:tcW w:w="1396" w:type="dxa"/>
            <w:tcBorders>
              <w:top w:val="nil"/>
              <w:left w:val="nil"/>
              <w:bottom w:val="nil"/>
              <w:right w:val="nil"/>
            </w:tcBorders>
            <w:shd w:val="clear" w:color="auto" w:fill="FFFFFF" w:themeFill="background1"/>
            <w:noWrap/>
            <w:vAlign w:val="bottom"/>
            <w:hideMark/>
          </w:tcPr>
          <w:p w14:paraId="6E9DE40A"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77E5901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D354EE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1202D7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Mittelbayerischer Verlag-Margaretenstrasse 4, 93 047 Regensburg</w:t>
            </w:r>
          </w:p>
        </w:tc>
        <w:tc>
          <w:tcPr>
            <w:tcW w:w="1396" w:type="dxa"/>
            <w:tcBorders>
              <w:top w:val="nil"/>
              <w:left w:val="nil"/>
              <w:bottom w:val="nil"/>
              <w:right w:val="nil"/>
            </w:tcBorders>
            <w:shd w:val="clear" w:color="auto" w:fill="FFFFFF" w:themeFill="background1"/>
            <w:noWrap/>
            <w:vAlign w:val="bottom"/>
            <w:hideMark/>
          </w:tcPr>
          <w:p w14:paraId="6A7DD1C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14E39FB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CD4AEA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 Mundus</w:t>
            </w:r>
          </w:p>
        </w:tc>
        <w:tc>
          <w:tcPr>
            <w:tcW w:w="6998" w:type="dxa"/>
            <w:tcBorders>
              <w:top w:val="nil"/>
              <w:left w:val="nil"/>
              <w:bottom w:val="nil"/>
              <w:right w:val="nil"/>
            </w:tcBorders>
            <w:shd w:val="clear" w:color="auto" w:fill="FFFFFF" w:themeFill="background1"/>
            <w:noWrap/>
            <w:vAlign w:val="bottom"/>
            <w:hideMark/>
          </w:tcPr>
          <w:p w14:paraId="463DD5E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Prekubator Technology Transfer Office-Postboks 8034, 4068 Stavanger</w:t>
            </w:r>
          </w:p>
        </w:tc>
        <w:tc>
          <w:tcPr>
            <w:tcW w:w="1396" w:type="dxa"/>
            <w:tcBorders>
              <w:top w:val="nil"/>
              <w:left w:val="nil"/>
              <w:bottom w:val="nil"/>
              <w:right w:val="nil"/>
            </w:tcBorders>
            <w:shd w:val="clear" w:color="auto" w:fill="FFFFFF" w:themeFill="background1"/>
            <w:noWrap/>
            <w:vAlign w:val="bottom"/>
            <w:hideMark/>
          </w:tcPr>
          <w:p w14:paraId="4D42C09A"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60A5C55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B72620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6E26A13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Universität Paderborn-Fakultät für Wirtschaftswissenschaften, Warburger Str. 100, 33098 Paderborn4, 93 047 Regensburg</w:t>
            </w:r>
          </w:p>
        </w:tc>
        <w:tc>
          <w:tcPr>
            <w:tcW w:w="1396" w:type="dxa"/>
            <w:tcBorders>
              <w:top w:val="nil"/>
              <w:left w:val="nil"/>
              <w:bottom w:val="nil"/>
              <w:right w:val="nil"/>
            </w:tcBorders>
            <w:shd w:val="clear" w:color="auto" w:fill="FFFFFF" w:themeFill="background1"/>
            <w:noWrap/>
            <w:vAlign w:val="bottom"/>
            <w:hideMark/>
          </w:tcPr>
          <w:p w14:paraId="5B04C27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588C001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2919B7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3704EDE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Termoflux-Engenharia e Certificacao Energética</w:t>
            </w:r>
          </w:p>
        </w:tc>
        <w:tc>
          <w:tcPr>
            <w:tcW w:w="1396" w:type="dxa"/>
            <w:tcBorders>
              <w:top w:val="nil"/>
              <w:left w:val="nil"/>
              <w:bottom w:val="nil"/>
              <w:right w:val="nil"/>
            </w:tcBorders>
            <w:shd w:val="clear" w:color="auto" w:fill="FFFFFF" w:themeFill="background1"/>
            <w:noWrap/>
            <w:vAlign w:val="bottom"/>
            <w:hideMark/>
          </w:tcPr>
          <w:p w14:paraId="53289FEC"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0ACB4705"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DED618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66C26D3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FR-KanaBeach</w:t>
            </w:r>
          </w:p>
        </w:tc>
        <w:tc>
          <w:tcPr>
            <w:tcW w:w="1396" w:type="dxa"/>
            <w:tcBorders>
              <w:top w:val="nil"/>
              <w:left w:val="nil"/>
              <w:bottom w:val="nil"/>
              <w:right w:val="nil"/>
            </w:tcBorders>
            <w:shd w:val="clear" w:color="auto" w:fill="FFFFFF" w:themeFill="background1"/>
            <w:noWrap/>
            <w:vAlign w:val="bottom"/>
            <w:hideMark/>
          </w:tcPr>
          <w:p w14:paraId="4BE4277A"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Francie</w:t>
            </w:r>
          </w:p>
        </w:tc>
      </w:tr>
      <w:tr w:rsidR="0010664E" w:rsidRPr="0010664E" w14:paraId="2E74D01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3703A2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3747C0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FR-Boom!Films</w:t>
            </w:r>
          </w:p>
        </w:tc>
        <w:tc>
          <w:tcPr>
            <w:tcW w:w="1396" w:type="dxa"/>
            <w:tcBorders>
              <w:top w:val="nil"/>
              <w:left w:val="nil"/>
              <w:bottom w:val="nil"/>
              <w:right w:val="nil"/>
            </w:tcBorders>
            <w:shd w:val="clear" w:color="auto" w:fill="FFFFFF" w:themeFill="background1"/>
            <w:noWrap/>
            <w:vAlign w:val="bottom"/>
            <w:hideMark/>
          </w:tcPr>
          <w:p w14:paraId="56C714C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Francie</w:t>
            </w:r>
          </w:p>
        </w:tc>
      </w:tr>
      <w:tr w:rsidR="0010664E" w:rsidRPr="0010664E" w14:paraId="4AC1F68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25ED16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1A93285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NO-Volda University College</w:t>
            </w:r>
          </w:p>
        </w:tc>
        <w:tc>
          <w:tcPr>
            <w:tcW w:w="1396" w:type="dxa"/>
            <w:tcBorders>
              <w:top w:val="nil"/>
              <w:left w:val="nil"/>
              <w:bottom w:val="nil"/>
              <w:right w:val="nil"/>
            </w:tcBorders>
            <w:shd w:val="clear" w:color="auto" w:fill="FFFFFF" w:themeFill="background1"/>
            <w:noWrap/>
            <w:vAlign w:val="bottom"/>
            <w:hideMark/>
          </w:tcPr>
          <w:p w14:paraId="1A80657C"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2EB4485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E1B608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4B52D97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Relations-Association to promote Cultural Exchange between Western nad Eastern Europe-Berlin</w:t>
            </w:r>
          </w:p>
        </w:tc>
        <w:tc>
          <w:tcPr>
            <w:tcW w:w="1396" w:type="dxa"/>
            <w:tcBorders>
              <w:top w:val="nil"/>
              <w:left w:val="nil"/>
              <w:bottom w:val="nil"/>
              <w:right w:val="nil"/>
            </w:tcBorders>
            <w:shd w:val="clear" w:color="auto" w:fill="FFFFFF" w:themeFill="background1"/>
            <w:noWrap/>
            <w:vAlign w:val="bottom"/>
            <w:hideMark/>
          </w:tcPr>
          <w:p w14:paraId="446D431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47A3D9C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547E9C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42E1402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GB-Diver Aguilar Photography, Ltd.-London</w:t>
            </w:r>
          </w:p>
        </w:tc>
        <w:tc>
          <w:tcPr>
            <w:tcW w:w="1396" w:type="dxa"/>
            <w:tcBorders>
              <w:top w:val="nil"/>
              <w:left w:val="nil"/>
              <w:bottom w:val="nil"/>
              <w:right w:val="nil"/>
            </w:tcBorders>
            <w:shd w:val="clear" w:color="auto" w:fill="FFFFFF" w:themeFill="background1"/>
            <w:noWrap/>
            <w:vAlign w:val="bottom"/>
            <w:hideMark/>
          </w:tcPr>
          <w:p w14:paraId="5666FA79"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68E5E13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3E6C81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7796EC8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STARSHOP s.a.rl.-Paříž</w:t>
            </w:r>
          </w:p>
        </w:tc>
        <w:tc>
          <w:tcPr>
            <w:tcW w:w="1396" w:type="dxa"/>
            <w:tcBorders>
              <w:top w:val="nil"/>
              <w:left w:val="nil"/>
              <w:bottom w:val="nil"/>
              <w:right w:val="nil"/>
            </w:tcBorders>
            <w:shd w:val="clear" w:color="auto" w:fill="FFFFFF" w:themeFill="background1"/>
            <w:noWrap/>
            <w:vAlign w:val="bottom"/>
            <w:hideMark/>
          </w:tcPr>
          <w:p w14:paraId="73FDC119"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Francie</w:t>
            </w:r>
          </w:p>
        </w:tc>
      </w:tr>
      <w:tr w:rsidR="0010664E" w:rsidRPr="0010664E" w14:paraId="7E025BD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5FE65B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1B9193D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ES-Diagonal Flats (Basmi SL)-Barcelona</w:t>
            </w:r>
          </w:p>
        </w:tc>
        <w:tc>
          <w:tcPr>
            <w:tcW w:w="1396" w:type="dxa"/>
            <w:tcBorders>
              <w:top w:val="nil"/>
              <w:left w:val="nil"/>
              <w:bottom w:val="nil"/>
              <w:right w:val="nil"/>
            </w:tcBorders>
            <w:shd w:val="clear" w:color="auto" w:fill="FFFFFF" w:themeFill="background1"/>
            <w:noWrap/>
            <w:vAlign w:val="bottom"/>
            <w:hideMark/>
          </w:tcPr>
          <w:p w14:paraId="3AE1A84D"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46223BCE" w14:textId="77777777" w:rsidTr="007E29CC">
        <w:trPr>
          <w:trHeight w:val="300"/>
        </w:trPr>
        <w:tc>
          <w:tcPr>
            <w:tcW w:w="1012" w:type="dxa"/>
            <w:tcBorders>
              <w:top w:val="nil"/>
              <w:left w:val="nil"/>
              <w:bottom w:val="nil"/>
              <w:right w:val="nil"/>
            </w:tcBorders>
            <w:shd w:val="clear" w:color="auto" w:fill="auto"/>
            <w:noWrap/>
            <w:vAlign w:val="bottom"/>
            <w:hideMark/>
          </w:tcPr>
          <w:p w14:paraId="3B8A97C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4EEDA88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PT-Camara Municapal de Reguengo de Monsaraz-Reguangos de Monsaraz</w:t>
            </w:r>
          </w:p>
        </w:tc>
        <w:tc>
          <w:tcPr>
            <w:tcW w:w="1396" w:type="dxa"/>
            <w:tcBorders>
              <w:top w:val="nil"/>
              <w:left w:val="nil"/>
              <w:bottom w:val="nil"/>
              <w:right w:val="nil"/>
            </w:tcBorders>
            <w:shd w:val="clear" w:color="auto" w:fill="auto"/>
            <w:noWrap/>
            <w:vAlign w:val="bottom"/>
            <w:hideMark/>
          </w:tcPr>
          <w:p w14:paraId="0E67FB59"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19A19F75" w14:textId="77777777" w:rsidTr="007E29CC">
        <w:trPr>
          <w:trHeight w:val="300"/>
        </w:trPr>
        <w:tc>
          <w:tcPr>
            <w:tcW w:w="1012" w:type="dxa"/>
            <w:tcBorders>
              <w:top w:val="nil"/>
              <w:left w:val="nil"/>
              <w:bottom w:val="nil"/>
              <w:right w:val="nil"/>
            </w:tcBorders>
            <w:shd w:val="clear" w:color="auto" w:fill="auto"/>
            <w:noWrap/>
            <w:vAlign w:val="bottom"/>
            <w:hideMark/>
          </w:tcPr>
          <w:p w14:paraId="2A5D29B3"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5315860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Pleon-Brussel</w:t>
            </w:r>
          </w:p>
        </w:tc>
        <w:tc>
          <w:tcPr>
            <w:tcW w:w="1396" w:type="dxa"/>
            <w:tcBorders>
              <w:top w:val="nil"/>
              <w:left w:val="nil"/>
              <w:bottom w:val="nil"/>
              <w:right w:val="nil"/>
            </w:tcBorders>
            <w:shd w:val="clear" w:color="auto" w:fill="auto"/>
            <w:noWrap/>
            <w:vAlign w:val="bottom"/>
            <w:hideMark/>
          </w:tcPr>
          <w:p w14:paraId="7BC397C0"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Belgie</w:t>
            </w:r>
          </w:p>
        </w:tc>
      </w:tr>
      <w:tr w:rsidR="0010664E" w:rsidRPr="0010664E" w14:paraId="0C465EBA" w14:textId="77777777" w:rsidTr="007E29CC">
        <w:trPr>
          <w:trHeight w:val="300"/>
        </w:trPr>
        <w:tc>
          <w:tcPr>
            <w:tcW w:w="1012" w:type="dxa"/>
            <w:tcBorders>
              <w:top w:val="nil"/>
              <w:left w:val="nil"/>
              <w:bottom w:val="nil"/>
              <w:right w:val="nil"/>
            </w:tcBorders>
            <w:shd w:val="clear" w:color="auto" w:fill="auto"/>
            <w:noWrap/>
            <w:vAlign w:val="bottom"/>
            <w:hideMark/>
          </w:tcPr>
          <w:p w14:paraId="686F04F9"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061EAA83"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FR-Frédéric Alzra Couture-Lyon</w:t>
            </w:r>
          </w:p>
        </w:tc>
        <w:tc>
          <w:tcPr>
            <w:tcW w:w="1396" w:type="dxa"/>
            <w:tcBorders>
              <w:top w:val="nil"/>
              <w:left w:val="nil"/>
              <w:bottom w:val="nil"/>
              <w:right w:val="nil"/>
            </w:tcBorders>
            <w:shd w:val="clear" w:color="auto" w:fill="auto"/>
            <w:noWrap/>
            <w:vAlign w:val="bottom"/>
            <w:hideMark/>
          </w:tcPr>
          <w:p w14:paraId="61802633"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Francie</w:t>
            </w:r>
          </w:p>
        </w:tc>
      </w:tr>
      <w:tr w:rsidR="0010664E" w:rsidRPr="0010664E" w14:paraId="5120ADD9" w14:textId="77777777" w:rsidTr="007E29CC">
        <w:trPr>
          <w:trHeight w:val="300"/>
        </w:trPr>
        <w:tc>
          <w:tcPr>
            <w:tcW w:w="1012" w:type="dxa"/>
            <w:tcBorders>
              <w:top w:val="nil"/>
              <w:left w:val="nil"/>
              <w:bottom w:val="nil"/>
              <w:right w:val="nil"/>
            </w:tcBorders>
            <w:shd w:val="clear" w:color="auto" w:fill="auto"/>
            <w:noWrap/>
            <w:vAlign w:val="bottom"/>
            <w:hideMark/>
          </w:tcPr>
          <w:p w14:paraId="02ACC42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38ED3FE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AT-Design Storz GmbH-Zell am See</w:t>
            </w:r>
          </w:p>
        </w:tc>
        <w:tc>
          <w:tcPr>
            <w:tcW w:w="1396" w:type="dxa"/>
            <w:tcBorders>
              <w:top w:val="nil"/>
              <w:left w:val="nil"/>
              <w:bottom w:val="nil"/>
              <w:right w:val="nil"/>
            </w:tcBorders>
            <w:shd w:val="clear" w:color="auto" w:fill="auto"/>
            <w:noWrap/>
            <w:vAlign w:val="bottom"/>
            <w:hideMark/>
          </w:tcPr>
          <w:p w14:paraId="00B8EB1F"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1143574F" w14:textId="77777777" w:rsidTr="007E29CC">
        <w:trPr>
          <w:trHeight w:val="300"/>
        </w:trPr>
        <w:tc>
          <w:tcPr>
            <w:tcW w:w="1012" w:type="dxa"/>
            <w:tcBorders>
              <w:top w:val="nil"/>
              <w:left w:val="nil"/>
              <w:bottom w:val="nil"/>
              <w:right w:val="nil"/>
            </w:tcBorders>
            <w:shd w:val="clear" w:color="auto" w:fill="auto"/>
            <w:noWrap/>
            <w:vAlign w:val="bottom"/>
            <w:hideMark/>
          </w:tcPr>
          <w:p w14:paraId="6DBA306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1ADFCB2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MyBrands GmbH-Berlin</w:t>
            </w:r>
          </w:p>
        </w:tc>
        <w:tc>
          <w:tcPr>
            <w:tcW w:w="1396" w:type="dxa"/>
            <w:tcBorders>
              <w:top w:val="nil"/>
              <w:left w:val="nil"/>
              <w:bottom w:val="nil"/>
              <w:right w:val="nil"/>
            </w:tcBorders>
            <w:shd w:val="clear" w:color="auto" w:fill="auto"/>
            <w:noWrap/>
            <w:vAlign w:val="bottom"/>
            <w:hideMark/>
          </w:tcPr>
          <w:p w14:paraId="1681EBE4"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62A7AA6B" w14:textId="77777777" w:rsidTr="007E29CC">
        <w:trPr>
          <w:trHeight w:val="300"/>
        </w:trPr>
        <w:tc>
          <w:tcPr>
            <w:tcW w:w="1012" w:type="dxa"/>
            <w:tcBorders>
              <w:top w:val="nil"/>
              <w:left w:val="nil"/>
              <w:bottom w:val="nil"/>
              <w:right w:val="nil"/>
            </w:tcBorders>
            <w:shd w:val="clear" w:color="auto" w:fill="auto"/>
            <w:noWrap/>
            <w:vAlign w:val="bottom"/>
            <w:hideMark/>
          </w:tcPr>
          <w:p w14:paraId="5F791E2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4485CD2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New Wave Sportswear GmbH-Berlin</w:t>
            </w:r>
          </w:p>
        </w:tc>
        <w:tc>
          <w:tcPr>
            <w:tcW w:w="1396" w:type="dxa"/>
            <w:tcBorders>
              <w:top w:val="nil"/>
              <w:left w:val="nil"/>
              <w:bottom w:val="nil"/>
              <w:right w:val="nil"/>
            </w:tcBorders>
            <w:shd w:val="clear" w:color="auto" w:fill="auto"/>
            <w:noWrap/>
            <w:vAlign w:val="bottom"/>
            <w:hideMark/>
          </w:tcPr>
          <w:p w14:paraId="5C1D147B"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4D179E53" w14:textId="77777777" w:rsidTr="007E29CC">
        <w:trPr>
          <w:trHeight w:val="300"/>
        </w:trPr>
        <w:tc>
          <w:tcPr>
            <w:tcW w:w="1012" w:type="dxa"/>
            <w:tcBorders>
              <w:top w:val="nil"/>
              <w:left w:val="nil"/>
              <w:bottom w:val="nil"/>
              <w:right w:val="nil"/>
            </w:tcBorders>
            <w:shd w:val="clear" w:color="auto" w:fill="auto"/>
            <w:noWrap/>
            <w:vAlign w:val="bottom"/>
            <w:hideMark/>
          </w:tcPr>
          <w:p w14:paraId="5541AEC0"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53D9DA7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NO-Volda University College</w:t>
            </w:r>
          </w:p>
        </w:tc>
        <w:tc>
          <w:tcPr>
            <w:tcW w:w="1396" w:type="dxa"/>
            <w:tcBorders>
              <w:top w:val="nil"/>
              <w:left w:val="nil"/>
              <w:bottom w:val="nil"/>
              <w:right w:val="nil"/>
            </w:tcBorders>
            <w:shd w:val="clear" w:color="auto" w:fill="auto"/>
            <w:noWrap/>
            <w:vAlign w:val="bottom"/>
            <w:hideMark/>
          </w:tcPr>
          <w:p w14:paraId="679EAB1E"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655B5E08" w14:textId="77777777" w:rsidTr="007E29CC">
        <w:trPr>
          <w:trHeight w:val="300"/>
        </w:trPr>
        <w:tc>
          <w:tcPr>
            <w:tcW w:w="1012" w:type="dxa"/>
            <w:tcBorders>
              <w:top w:val="nil"/>
              <w:left w:val="nil"/>
              <w:bottom w:val="nil"/>
              <w:right w:val="nil"/>
            </w:tcBorders>
            <w:shd w:val="clear" w:color="auto" w:fill="auto"/>
            <w:noWrap/>
            <w:vAlign w:val="bottom"/>
            <w:hideMark/>
          </w:tcPr>
          <w:p w14:paraId="1E21BCB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0F521EF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R2-Porto</w:t>
            </w:r>
          </w:p>
        </w:tc>
        <w:tc>
          <w:tcPr>
            <w:tcW w:w="1396" w:type="dxa"/>
            <w:tcBorders>
              <w:top w:val="nil"/>
              <w:left w:val="nil"/>
              <w:bottom w:val="nil"/>
              <w:right w:val="nil"/>
            </w:tcBorders>
            <w:shd w:val="clear" w:color="auto" w:fill="auto"/>
            <w:noWrap/>
            <w:vAlign w:val="bottom"/>
            <w:hideMark/>
          </w:tcPr>
          <w:p w14:paraId="5C7A92B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3D6BD42B" w14:textId="77777777" w:rsidTr="007E29CC">
        <w:trPr>
          <w:trHeight w:val="300"/>
        </w:trPr>
        <w:tc>
          <w:tcPr>
            <w:tcW w:w="1012" w:type="dxa"/>
            <w:tcBorders>
              <w:top w:val="nil"/>
              <w:left w:val="nil"/>
              <w:bottom w:val="nil"/>
              <w:right w:val="nil"/>
            </w:tcBorders>
            <w:shd w:val="clear" w:color="auto" w:fill="auto"/>
            <w:noWrap/>
            <w:vAlign w:val="bottom"/>
            <w:hideMark/>
          </w:tcPr>
          <w:p w14:paraId="7D3333C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3056D940"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Opportunities Aid Foundation Malta-San Gwann</w:t>
            </w:r>
          </w:p>
        </w:tc>
        <w:tc>
          <w:tcPr>
            <w:tcW w:w="1396" w:type="dxa"/>
            <w:tcBorders>
              <w:top w:val="nil"/>
              <w:left w:val="nil"/>
              <w:bottom w:val="nil"/>
              <w:right w:val="nil"/>
            </w:tcBorders>
            <w:shd w:val="clear" w:color="auto" w:fill="auto"/>
            <w:noWrap/>
            <w:vAlign w:val="bottom"/>
            <w:hideMark/>
          </w:tcPr>
          <w:p w14:paraId="0ED93250"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Malta</w:t>
            </w:r>
          </w:p>
        </w:tc>
      </w:tr>
      <w:tr w:rsidR="0010664E" w:rsidRPr="0010664E" w14:paraId="7D27BCF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CB75CC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16FDC8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Michael Sodeau Partnership-London</w:t>
            </w:r>
          </w:p>
        </w:tc>
        <w:tc>
          <w:tcPr>
            <w:tcW w:w="1396" w:type="dxa"/>
            <w:tcBorders>
              <w:top w:val="nil"/>
              <w:left w:val="nil"/>
              <w:bottom w:val="nil"/>
              <w:right w:val="nil"/>
            </w:tcBorders>
            <w:shd w:val="clear" w:color="auto" w:fill="FFFFFF" w:themeFill="background1"/>
            <w:noWrap/>
            <w:vAlign w:val="bottom"/>
            <w:hideMark/>
          </w:tcPr>
          <w:p w14:paraId="4B6BAF0F"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16AEA23D"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88A67B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0B9B2A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Vulkan, a.s.-Partizánske</w:t>
            </w:r>
          </w:p>
        </w:tc>
        <w:tc>
          <w:tcPr>
            <w:tcW w:w="1396" w:type="dxa"/>
            <w:tcBorders>
              <w:top w:val="nil"/>
              <w:left w:val="nil"/>
              <w:bottom w:val="nil"/>
              <w:right w:val="nil"/>
            </w:tcBorders>
            <w:shd w:val="clear" w:color="auto" w:fill="FFFFFF" w:themeFill="background1"/>
            <w:noWrap/>
            <w:vAlign w:val="bottom"/>
            <w:hideMark/>
          </w:tcPr>
          <w:p w14:paraId="1F082636"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Slovensko</w:t>
            </w:r>
          </w:p>
        </w:tc>
      </w:tr>
      <w:tr w:rsidR="0010664E" w:rsidRPr="0010664E" w14:paraId="7C1E964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492AF9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A67EF6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TR-Bornova Belediyesi, Municipality of Bornova-Izmir</w:t>
            </w:r>
          </w:p>
        </w:tc>
        <w:tc>
          <w:tcPr>
            <w:tcW w:w="1396" w:type="dxa"/>
            <w:tcBorders>
              <w:top w:val="nil"/>
              <w:left w:val="nil"/>
              <w:bottom w:val="nil"/>
              <w:right w:val="nil"/>
            </w:tcBorders>
            <w:shd w:val="clear" w:color="auto" w:fill="FFFFFF" w:themeFill="background1"/>
            <w:noWrap/>
            <w:vAlign w:val="bottom"/>
            <w:hideMark/>
          </w:tcPr>
          <w:p w14:paraId="105731CF"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Turecko</w:t>
            </w:r>
          </w:p>
        </w:tc>
      </w:tr>
      <w:tr w:rsidR="0010664E" w:rsidRPr="0010664E" w14:paraId="40A2CFD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C7932CF"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09F0E70"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Marshal Agency-Londýn</w:t>
            </w:r>
          </w:p>
        </w:tc>
        <w:tc>
          <w:tcPr>
            <w:tcW w:w="1396" w:type="dxa"/>
            <w:tcBorders>
              <w:top w:val="nil"/>
              <w:left w:val="nil"/>
              <w:bottom w:val="nil"/>
              <w:right w:val="nil"/>
            </w:tcBorders>
            <w:shd w:val="clear" w:color="auto" w:fill="FFFFFF" w:themeFill="background1"/>
            <w:noWrap/>
            <w:vAlign w:val="bottom"/>
            <w:hideMark/>
          </w:tcPr>
          <w:p w14:paraId="40F98CFE"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4ABB1558"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10CC76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24A486F"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NL-EMG-Bergen op Zoom</w:t>
            </w:r>
          </w:p>
        </w:tc>
        <w:tc>
          <w:tcPr>
            <w:tcW w:w="1396" w:type="dxa"/>
            <w:tcBorders>
              <w:top w:val="nil"/>
              <w:left w:val="nil"/>
              <w:bottom w:val="nil"/>
              <w:right w:val="nil"/>
            </w:tcBorders>
            <w:shd w:val="clear" w:color="auto" w:fill="FFFFFF" w:themeFill="background1"/>
            <w:noWrap/>
            <w:vAlign w:val="bottom"/>
            <w:hideMark/>
          </w:tcPr>
          <w:p w14:paraId="16C97C8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2DD3866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62EA3B2"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64A852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Reklamex-Kraków</w:t>
            </w:r>
          </w:p>
        </w:tc>
        <w:tc>
          <w:tcPr>
            <w:tcW w:w="1396" w:type="dxa"/>
            <w:tcBorders>
              <w:top w:val="nil"/>
              <w:left w:val="nil"/>
              <w:bottom w:val="nil"/>
              <w:right w:val="nil"/>
            </w:tcBorders>
            <w:shd w:val="clear" w:color="auto" w:fill="FFFFFF" w:themeFill="background1"/>
            <w:noWrap/>
            <w:vAlign w:val="bottom"/>
            <w:hideMark/>
          </w:tcPr>
          <w:p w14:paraId="33E330CA"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Polsko</w:t>
            </w:r>
          </w:p>
        </w:tc>
      </w:tr>
      <w:tr w:rsidR="0010664E" w:rsidRPr="0010664E" w14:paraId="7628E5B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6D71EA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5BF468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Feinblick-Wien</w:t>
            </w:r>
          </w:p>
        </w:tc>
        <w:tc>
          <w:tcPr>
            <w:tcW w:w="1396" w:type="dxa"/>
            <w:tcBorders>
              <w:top w:val="nil"/>
              <w:left w:val="nil"/>
              <w:bottom w:val="nil"/>
              <w:right w:val="nil"/>
            </w:tcBorders>
            <w:shd w:val="clear" w:color="auto" w:fill="FFFFFF" w:themeFill="background1"/>
            <w:noWrap/>
            <w:vAlign w:val="bottom"/>
            <w:hideMark/>
          </w:tcPr>
          <w:p w14:paraId="360197CA"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37EF0321"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A0091D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2E6C29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Traumpfad e.v.-Berlin</w:t>
            </w:r>
          </w:p>
        </w:tc>
        <w:tc>
          <w:tcPr>
            <w:tcW w:w="1396" w:type="dxa"/>
            <w:tcBorders>
              <w:top w:val="nil"/>
              <w:left w:val="nil"/>
              <w:bottom w:val="nil"/>
              <w:right w:val="nil"/>
            </w:tcBorders>
            <w:shd w:val="clear" w:color="auto" w:fill="FFFFFF" w:themeFill="background1"/>
            <w:noWrap/>
            <w:vAlign w:val="bottom"/>
            <w:hideMark/>
          </w:tcPr>
          <w:p w14:paraId="09C3CF29"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225345AB"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757DB6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30891D7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Yasar University, Universite Cad. Agacli Yol No:35-37-35100 Bornova</w:t>
            </w:r>
          </w:p>
        </w:tc>
        <w:tc>
          <w:tcPr>
            <w:tcW w:w="1396" w:type="dxa"/>
            <w:tcBorders>
              <w:top w:val="nil"/>
              <w:left w:val="nil"/>
              <w:bottom w:val="nil"/>
              <w:right w:val="nil"/>
            </w:tcBorders>
            <w:shd w:val="clear" w:color="auto" w:fill="FFFFFF" w:themeFill="background1"/>
            <w:noWrap/>
            <w:vAlign w:val="bottom"/>
            <w:hideMark/>
          </w:tcPr>
          <w:p w14:paraId="173D362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Turecko</w:t>
            </w:r>
          </w:p>
        </w:tc>
      </w:tr>
      <w:tr w:rsidR="0010664E" w:rsidRPr="0010664E" w14:paraId="4A183548"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FA4803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4D8C389"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Visualconcepts-Milano</w:t>
            </w:r>
          </w:p>
        </w:tc>
        <w:tc>
          <w:tcPr>
            <w:tcW w:w="1396" w:type="dxa"/>
            <w:tcBorders>
              <w:top w:val="nil"/>
              <w:left w:val="nil"/>
              <w:bottom w:val="nil"/>
              <w:right w:val="nil"/>
            </w:tcBorders>
            <w:shd w:val="clear" w:color="auto" w:fill="FFFFFF" w:themeFill="background1"/>
            <w:noWrap/>
            <w:vAlign w:val="bottom"/>
            <w:hideMark/>
          </w:tcPr>
          <w:p w14:paraId="5AD21FBB"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Itálie</w:t>
            </w:r>
          </w:p>
        </w:tc>
      </w:tr>
      <w:tr w:rsidR="0010664E" w:rsidRPr="0010664E" w14:paraId="04F6287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DC0D7A9"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A1E335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SK-Domov sociálných služeb-Žilina</w:t>
            </w:r>
          </w:p>
        </w:tc>
        <w:tc>
          <w:tcPr>
            <w:tcW w:w="1396" w:type="dxa"/>
            <w:tcBorders>
              <w:top w:val="nil"/>
              <w:left w:val="nil"/>
              <w:bottom w:val="nil"/>
              <w:right w:val="nil"/>
            </w:tcBorders>
            <w:shd w:val="clear" w:color="auto" w:fill="FFFFFF" w:themeFill="background1"/>
            <w:noWrap/>
            <w:vAlign w:val="bottom"/>
            <w:hideMark/>
          </w:tcPr>
          <w:p w14:paraId="43A3FB8D"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Slovensko</w:t>
            </w:r>
          </w:p>
        </w:tc>
      </w:tr>
      <w:tr w:rsidR="0010664E" w:rsidRPr="0010664E" w14:paraId="77076B0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27C1C33"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E52B3B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LUST-The Haugue</w:t>
            </w:r>
          </w:p>
        </w:tc>
        <w:tc>
          <w:tcPr>
            <w:tcW w:w="1396" w:type="dxa"/>
            <w:tcBorders>
              <w:top w:val="nil"/>
              <w:left w:val="nil"/>
              <w:bottom w:val="nil"/>
              <w:right w:val="nil"/>
            </w:tcBorders>
            <w:shd w:val="clear" w:color="auto" w:fill="FFFFFF" w:themeFill="background1"/>
            <w:noWrap/>
            <w:vAlign w:val="bottom"/>
            <w:hideMark/>
          </w:tcPr>
          <w:p w14:paraId="65C5F9A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3E93287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2A128C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lastRenderedPageBreak/>
              <w:t>Erasmus+</w:t>
            </w:r>
          </w:p>
        </w:tc>
        <w:tc>
          <w:tcPr>
            <w:tcW w:w="6998" w:type="dxa"/>
            <w:tcBorders>
              <w:top w:val="nil"/>
              <w:left w:val="nil"/>
              <w:bottom w:val="nil"/>
              <w:right w:val="nil"/>
            </w:tcBorders>
            <w:shd w:val="clear" w:color="auto" w:fill="FFFFFF" w:themeFill="background1"/>
            <w:noWrap/>
            <w:vAlign w:val="bottom"/>
            <w:hideMark/>
          </w:tcPr>
          <w:p w14:paraId="2BA660A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Stink Ltd.-London</w:t>
            </w:r>
          </w:p>
        </w:tc>
        <w:tc>
          <w:tcPr>
            <w:tcW w:w="1396" w:type="dxa"/>
            <w:tcBorders>
              <w:top w:val="nil"/>
              <w:left w:val="nil"/>
              <w:bottom w:val="nil"/>
              <w:right w:val="nil"/>
            </w:tcBorders>
            <w:shd w:val="clear" w:color="auto" w:fill="FFFFFF" w:themeFill="background1"/>
            <w:noWrap/>
            <w:vAlign w:val="bottom"/>
            <w:hideMark/>
          </w:tcPr>
          <w:p w14:paraId="28D6414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059FDE3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E855299"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BBE95D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MT-European School of English-St. Julians</w:t>
            </w:r>
          </w:p>
        </w:tc>
        <w:tc>
          <w:tcPr>
            <w:tcW w:w="1396" w:type="dxa"/>
            <w:tcBorders>
              <w:top w:val="nil"/>
              <w:left w:val="nil"/>
              <w:bottom w:val="nil"/>
              <w:right w:val="nil"/>
            </w:tcBorders>
            <w:shd w:val="clear" w:color="auto" w:fill="FFFFFF" w:themeFill="background1"/>
            <w:noWrap/>
            <w:vAlign w:val="bottom"/>
            <w:hideMark/>
          </w:tcPr>
          <w:p w14:paraId="69874646"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Malta</w:t>
            </w:r>
          </w:p>
        </w:tc>
      </w:tr>
      <w:tr w:rsidR="0010664E" w:rsidRPr="0010664E" w14:paraId="627B44E7"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11CEEA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DFD1EA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Zooom productions, GmBH-Fuschl am See</w:t>
            </w:r>
          </w:p>
        </w:tc>
        <w:tc>
          <w:tcPr>
            <w:tcW w:w="1396" w:type="dxa"/>
            <w:tcBorders>
              <w:top w:val="nil"/>
              <w:left w:val="nil"/>
              <w:bottom w:val="nil"/>
              <w:right w:val="nil"/>
            </w:tcBorders>
            <w:shd w:val="clear" w:color="auto" w:fill="FFFFFF" w:themeFill="background1"/>
            <w:noWrap/>
            <w:vAlign w:val="bottom"/>
            <w:hideMark/>
          </w:tcPr>
          <w:p w14:paraId="628D517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66CBF77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E0F49B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B8C4F6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OZETA NEO, a. s.-Trenčín</w:t>
            </w:r>
          </w:p>
        </w:tc>
        <w:tc>
          <w:tcPr>
            <w:tcW w:w="1396" w:type="dxa"/>
            <w:tcBorders>
              <w:top w:val="nil"/>
              <w:left w:val="nil"/>
              <w:bottom w:val="nil"/>
              <w:right w:val="nil"/>
            </w:tcBorders>
            <w:shd w:val="clear" w:color="auto" w:fill="FFFFFF" w:themeFill="background1"/>
            <w:noWrap/>
            <w:vAlign w:val="bottom"/>
            <w:hideMark/>
          </w:tcPr>
          <w:p w14:paraId="70CF9675"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Slovensko</w:t>
            </w:r>
          </w:p>
        </w:tc>
      </w:tr>
      <w:tr w:rsidR="0010664E" w:rsidRPr="0010664E" w14:paraId="0B2DD391"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9E299A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52E7A2F"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NL-De Spullenmannen-Amersfoort</w:t>
            </w:r>
          </w:p>
        </w:tc>
        <w:tc>
          <w:tcPr>
            <w:tcW w:w="1396" w:type="dxa"/>
            <w:tcBorders>
              <w:top w:val="nil"/>
              <w:left w:val="nil"/>
              <w:bottom w:val="nil"/>
              <w:right w:val="nil"/>
            </w:tcBorders>
            <w:shd w:val="clear" w:color="auto" w:fill="FFFFFF" w:themeFill="background1"/>
            <w:noWrap/>
            <w:vAlign w:val="bottom"/>
            <w:hideMark/>
          </w:tcPr>
          <w:p w14:paraId="23122BFA"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284C3B0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81A088F"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9C76092"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Studiobotas d.o.o.-Ljublana</w:t>
            </w:r>
          </w:p>
        </w:tc>
        <w:tc>
          <w:tcPr>
            <w:tcW w:w="1396" w:type="dxa"/>
            <w:tcBorders>
              <w:top w:val="nil"/>
              <w:left w:val="nil"/>
              <w:bottom w:val="nil"/>
              <w:right w:val="nil"/>
            </w:tcBorders>
            <w:shd w:val="clear" w:color="auto" w:fill="FFFFFF" w:themeFill="background1"/>
            <w:noWrap/>
            <w:vAlign w:val="bottom"/>
            <w:hideMark/>
          </w:tcPr>
          <w:p w14:paraId="10D07604"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Slovinsko</w:t>
            </w:r>
          </w:p>
        </w:tc>
      </w:tr>
      <w:tr w:rsidR="0010664E" w:rsidRPr="0010664E" w14:paraId="619DFD5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F81C25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008E63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LAVA B. V.-Amsterdam</w:t>
            </w:r>
          </w:p>
        </w:tc>
        <w:tc>
          <w:tcPr>
            <w:tcW w:w="1396" w:type="dxa"/>
            <w:tcBorders>
              <w:top w:val="nil"/>
              <w:left w:val="nil"/>
              <w:bottom w:val="nil"/>
              <w:right w:val="nil"/>
            </w:tcBorders>
            <w:shd w:val="clear" w:color="auto" w:fill="FFFFFF" w:themeFill="background1"/>
            <w:noWrap/>
            <w:vAlign w:val="bottom"/>
            <w:hideMark/>
          </w:tcPr>
          <w:p w14:paraId="70755DD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1DC737F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50CBA0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448E2E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ULURU-Soc. Imobiliária, Unipessoal Lda., Faro</w:t>
            </w:r>
          </w:p>
        </w:tc>
        <w:tc>
          <w:tcPr>
            <w:tcW w:w="1396" w:type="dxa"/>
            <w:tcBorders>
              <w:top w:val="nil"/>
              <w:left w:val="nil"/>
              <w:bottom w:val="nil"/>
              <w:right w:val="nil"/>
            </w:tcBorders>
            <w:shd w:val="clear" w:color="auto" w:fill="FFFFFF" w:themeFill="background1"/>
            <w:noWrap/>
            <w:vAlign w:val="bottom"/>
            <w:hideMark/>
          </w:tcPr>
          <w:p w14:paraId="0B357B4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1103F5AD"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EBA20F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590A78F"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SuiteLife S.L.-Barcelona</w:t>
            </w:r>
          </w:p>
        </w:tc>
        <w:tc>
          <w:tcPr>
            <w:tcW w:w="1396" w:type="dxa"/>
            <w:tcBorders>
              <w:top w:val="nil"/>
              <w:left w:val="nil"/>
              <w:bottom w:val="nil"/>
              <w:right w:val="nil"/>
            </w:tcBorders>
            <w:shd w:val="clear" w:color="auto" w:fill="FFFFFF" w:themeFill="background1"/>
            <w:noWrap/>
            <w:vAlign w:val="bottom"/>
            <w:hideMark/>
          </w:tcPr>
          <w:p w14:paraId="5978F961"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371411C8" w14:textId="77777777" w:rsidTr="007E29CC">
        <w:trPr>
          <w:trHeight w:val="300"/>
        </w:trPr>
        <w:tc>
          <w:tcPr>
            <w:tcW w:w="1012" w:type="dxa"/>
            <w:tcBorders>
              <w:top w:val="nil"/>
              <w:left w:val="nil"/>
              <w:bottom w:val="nil"/>
              <w:right w:val="nil"/>
            </w:tcBorders>
            <w:shd w:val="clear" w:color="auto" w:fill="auto"/>
            <w:noWrap/>
            <w:vAlign w:val="bottom"/>
            <w:hideMark/>
          </w:tcPr>
          <w:p w14:paraId="5FF4B5D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49F15B63"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MT-European School of English-St. Julians</w:t>
            </w:r>
          </w:p>
        </w:tc>
        <w:tc>
          <w:tcPr>
            <w:tcW w:w="1396" w:type="dxa"/>
            <w:tcBorders>
              <w:top w:val="nil"/>
              <w:left w:val="nil"/>
              <w:bottom w:val="nil"/>
              <w:right w:val="nil"/>
            </w:tcBorders>
            <w:shd w:val="clear" w:color="auto" w:fill="auto"/>
            <w:noWrap/>
            <w:vAlign w:val="bottom"/>
            <w:hideMark/>
          </w:tcPr>
          <w:p w14:paraId="4B4BD415"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Malta</w:t>
            </w:r>
          </w:p>
        </w:tc>
      </w:tr>
      <w:tr w:rsidR="0010664E" w:rsidRPr="0010664E" w14:paraId="02111B26" w14:textId="77777777" w:rsidTr="007E29CC">
        <w:trPr>
          <w:trHeight w:val="300"/>
        </w:trPr>
        <w:tc>
          <w:tcPr>
            <w:tcW w:w="1012" w:type="dxa"/>
            <w:tcBorders>
              <w:top w:val="nil"/>
              <w:left w:val="nil"/>
              <w:bottom w:val="nil"/>
              <w:right w:val="nil"/>
            </w:tcBorders>
            <w:shd w:val="clear" w:color="auto" w:fill="auto"/>
            <w:noWrap/>
            <w:vAlign w:val="bottom"/>
            <w:hideMark/>
          </w:tcPr>
          <w:p w14:paraId="17FAEB9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102BDF3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GB-CatchyMats London</w:t>
            </w:r>
          </w:p>
        </w:tc>
        <w:tc>
          <w:tcPr>
            <w:tcW w:w="1396" w:type="dxa"/>
            <w:tcBorders>
              <w:top w:val="nil"/>
              <w:left w:val="nil"/>
              <w:bottom w:val="nil"/>
              <w:right w:val="nil"/>
            </w:tcBorders>
            <w:shd w:val="clear" w:color="auto" w:fill="auto"/>
            <w:noWrap/>
            <w:vAlign w:val="bottom"/>
            <w:hideMark/>
          </w:tcPr>
          <w:p w14:paraId="7E1EE3AB"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68A0BEFB" w14:textId="77777777" w:rsidTr="007E29CC">
        <w:trPr>
          <w:trHeight w:val="300"/>
        </w:trPr>
        <w:tc>
          <w:tcPr>
            <w:tcW w:w="1012" w:type="dxa"/>
            <w:tcBorders>
              <w:top w:val="nil"/>
              <w:left w:val="nil"/>
              <w:bottom w:val="nil"/>
              <w:right w:val="nil"/>
            </w:tcBorders>
            <w:shd w:val="clear" w:color="auto" w:fill="auto"/>
            <w:noWrap/>
            <w:vAlign w:val="bottom"/>
            <w:hideMark/>
          </w:tcPr>
          <w:p w14:paraId="654B3660"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1171FC3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DK-FirstFarms A/S-Billund</w:t>
            </w:r>
          </w:p>
        </w:tc>
        <w:tc>
          <w:tcPr>
            <w:tcW w:w="1396" w:type="dxa"/>
            <w:tcBorders>
              <w:top w:val="nil"/>
              <w:left w:val="nil"/>
              <w:bottom w:val="nil"/>
              <w:right w:val="nil"/>
            </w:tcBorders>
            <w:shd w:val="clear" w:color="auto" w:fill="auto"/>
            <w:noWrap/>
            <w:vAlign w:val="bottom"/>
            <w:hideMark/>
          </w:tcPr>
          <w:p w14:paraId="5CE56D5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Dánsko</w:t>
            </w:r>
          </w:p>
        </w:tc>
      </w:tr>
      <w:tr w:rsidR="0010664E" w:rsidRPr="0010664E" w14:paraId="1299B54F" w14:textId="77777777" w:rsidTr="007E29CC">
        <w:trPr>
          <w:trHeight w:val="300"/>
        </w:trPr>
        <w:tc>
          <w:tcPr>
            <w:tcW w:w="1012" w:type="dxa"/>
            <w:tcBorders>
              <w:top w:val="nil"/>
              <w:left w:val="nil"/>
              <w:bottom w:val="nil"/>
              <w:right w:val="nil"/>
            </w:tcBorders>
            <w:shd w:val="clear" w:color="auto" w:fill="auto"/>
            <w:noWrap/>
            <w:vAlign w:val="bottom"/>
            <w:hideMark/>
          </w:tcPr>
          <w:p w14:paraId="79CB803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0F03BB4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SIA ZoFA-Riga</w:t>
            </w:r>
          </w:p>
        </w:tc>
        <w:tc>
          <w:tcPr>
            <w:tcW w:w="1396" w:type="dxa"/>
            <w:tcBorders>
              <w:top w:val="nil"/>
              <w:left w:val="nil"/>
              <w:bottom w:val="nil"/>
              <w:right w:val="nil"/>
            </w:tcBorders>
            <w:shd w:val="clear" w:color="auto" w:fill="auto"/>
            <w:noWrap/>
            <w:vAlign w:val="bottom"/>
            <w:hideMark/>
          </w:tcPr>
          <w:p w14:paraId="1D34EDF6"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Litva</w:t>
            </w:r>
          </w:p>
        </w:tc>
      </w:tr>
      <w:tr w:rsidR="0010664E" w:rsidRPr="0010664E" w14:paraId="003E9781" w14:textId="77777777" w:rsidTr="007E29CC">
        <w:trPr>
          <w:trHeight w:val="300"/>
        </w:trPr>
        <w:tc>
          <w:tcPr>
            <w:tcW w:w="1012" w:type="dxa"/>
            <w:tcBorders>
              <w:top w:val="nil"/>
              <w:left w:val="nil"/>
              <w:bottom w:val="nil"/>
              <w:right w:val="nil"/>
            </w:tcBorders>
            <w:shd w:val="clear" w:color="auto" w:fill="auto"/>
            <w:noWrap/>
            <w:vAlign w:val="bottom"/>
            <w:hideMark/>
          </w:tcPr>
          <w:p w14:paraId="2DCD615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3B1CA8B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Butterflysoulfire-Berlin</w:t>
            </w:r>
          </w:p>
        </w:tc>
        <w:tc>
          <w:tcPr>
            <w:tcW w:w="1396" w:type="dxa"/>
            <w:tcBorders>
              <w:top w:val="nil"/>
              <w:left w:val="nil"/>
              <w:bottom w:val="nil"/>
              <w:right w:val="nil"/>
            </w:tcBorders>
            <w:shd w:val="clear" w:color="auto" w:fill="auto"/>
            <w:noWrap/>
            <w:vAlign w:val="bottom"/>
            <w:hideMark/>
          </w:tcPr>
          <w:p w14:paraId="55823BD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0DC21382" w14:textId="77777777" w:rsidTr="007E29CC">
        <w:trPr>
          <w:trHeight w:val="300"/>
        </w:trPr>
        <w:tc>
          <w:tcPr>
            <w:tcW w:w="1012" w:type="dxa"/>
            <w:tcBorders>
              <w:top w:val="nil"/>
              <w:left w:val="nil"/>
              <w:bottom w:val="nil"/>
              <w:right w:val="nil"/>
            </w:tcBorders>
            <w:shd w:val="clear" w:color="auto" w:fill="auto"/>
            <w:noWrap/>
            <w:vAlign w:val="bottom"/>
            <w:hideMark/>
          </w:tcPr>
          <w:p w14:paraId="7C46CEA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4372F5F9"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NL-Impakt Foundation-Utrecht</w:t>
            </w:r>
          </w:p>
        </w:tc>
        <w:tc>
          <w:tcPr>
            <w:tcW w:w="1396" w:type="dxa"/>
            <w:tcBorders>
              <w:top w:val="nil"/>
              <w:left w:val="nil"/>
              <w:bottom w:val="nil"/>
              <w:right w:val="nil"/>
            </w:tcBorders>
            <w:shd w:val="clear" w:color="auto" w:fill="auto"/>
            <w:noWrap/>
            <w:vAlign w:val="bottom"/>
            <w:hideMark/>
          </w:tcPr>
          <w:p w14:paraId="2C532BBF"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66346BCD" w14:textId="77777777" w:rsidTr="007E29CC">
        <w:trPr>
          <w:trHeight w:val="300"/>
        </w:trPr>
        <w:tc>
          <w:tcPr>
            <w:tcW w:w="1012" w:type="dxa"/>
            <w:tcBorders>
              <w:top w:val="nil"/>
              <w:left w:val="nil"/>
              <w:bottom w:val="nil"/>
              <w:right w:val="nil"/>
            </w:tcBorders>
            <w:shd w:val="clear" w:color="auto" w:fill="auto"/>
            <w:noWrap/>
            <w:vAlign w:val="bottom"/>
            <w:hideMark/>
          </w:tcPr>
          <w:p w14:paraId="697322E3"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010E554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NL-Czech Centre Rotterdam</w:t>
            </w:r>
          </w:p>
        </w:tc>
        <w:tc>
          <w:tcPr>
            <w:tcW w:w="1396" w:type="dxa"/>
            <w:tcBorders>
              <w:top w:val="nil"/>
              <w:left w:val="nil"/>
              <w:bottom w:val="nil"/>
              <w:right w:val="nil"/>
            </w:tcBorders>
            <w:shd w:val="clear" w:color="auto" w:fill="auto"/>
            <w:noWrap/>
            <w:vAlign w:val="bottom"/>
            <w:hideMark/>
          </w:tcPr>
          <w:p w14:paraId="1DEB47F6"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3E3FAFB5" w14:textId="77777777" w:rsidTr="007E29CC">
        <w:trPr>
          <w:trHeight w:val="300"/>
        </w:trPr>
        <w:tc>
          <w:tcPr>
            <w:tcW w:w="1012" w:type="dxa"/>
            <w:tcBorders>
              <w:top w:val="nil"/>
              <w:left w:val="nil"/>
              <w:bottom w:val="nil"/>
              <w:right w:val="nil"/>
            </w:tcBorders>
            <w:shd w:val="clear" w:color="auto" w:fill="auto"/>
            <w:noWrap/>
            <w:vAlign w:val="bottom"/>
            <w:hideMark/>
          </w:tcPr>
          <w:p w14:paraId="04188F1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3D36785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NL-IMPAKT-Utrecht</w:t>
            </w:r>
          </w:p>
        </w:tc>
        <w:tc>
          <w:tcPr>
            <w:tcW w:w="1396" w:type="dxa"/>
            <w:tcBorders>
              <w:top w:val="nil"/>
              <w:left w:val="nil"/>
              <w:bottom w:val="nil"/>
              <w:right w:val="nil"/>
            </w:tcBorders>
            <w:shd w:val="clear" w:color="auto" w:fill="auto"/>
            <w:noWrap/>
            <w:vAlign w:val="bottom"/>
            <w:hideMark/>
          </w:tcPr>
          <w:p w14:paraId="6DB4702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3D4A89FB" w14:textId="77777777" w:rsidTr="007E29CC">
        <w:trPr>
          <w:trHeight w:val="300"/>
        </w:trPr>
        <w:tc>
          <w:tcPr>
            <w:tcW w:w="1012" w:type="dxa"/>
            <w:tcBorders>
              <w:top w:val="nil"/>
              <w:left w:val="nil"/>
              <w:bottom w:val="nil"/>
              <w:right w:val="nil"/>
            </w:tcBorders>
            <w:shd w:val="clear" w:color="auto" w:fill="auto"/>
            <w:noWrap/>
            <w:vAlign w:val="bottom"/>
            <w:hideMark/>
          </w:tcPr>
          <w:p w14:paraId="2C44924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5DACEB0F"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DK-Anne Sofie Madsen-Kobenhavn</w:t>
            </w:r>
          </w:p>
        </w:tc>
        <w:tc>
          <w:tcPr>
            <w:tcW w:w="1396" w:type="dxa"/>
            <w:tcBorders>
              <w:top w:val="nil"/>
              <w:left w:val="nil"/>
              <w:bottom w:val="nil"/>
              <w:right w:val="nil"/>
            </w:tcBorders>
            <w:shd w:val="clear" w:color="auto" w:fill="auto"/>
            <w:noWrap/>
            <w:vAlign w:val="bottom"/>
            <w:hideMark/>
          </w:tcPr>
          <w:p w14:paraId="4DC297E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Dánsko</w:t>
            </w:r>
          </w:p>
        </w:tc>
      </w:tr>
      <w:tr w:rsidR="0010664E" w:rsidRPr="0010664E" w14:paraId="0F9FB3C6" w14:textId="77777777" w:rsidTr="007E29CC">
        <w:trPr>
          <w:trHeight w:val="300"/>
        </w:trPr>
        <w:tc>
          <w:tcPr>
            <w:tcW w:w="1012" w:type="dxa"/>
            <w:tcBorders>
              <w:top w:val="nil"/>
              <w:left w:val="nil"/>
              <w:bottom w:val="nil"/>
              <w:right w:val="nil"/>
            </w:tcBorders>
            <w:shd w:val="clear" w:color="auto" w:fill="auto"/>
            <w:noWrap/>
            <w:vAlign w:val="bottom"/>
            <w:hideMark/>
          </w:tcPr>
          <w:p w14:paraId="6F9C2ED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55BD9A9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GB-Czech Centre London</w:t>
            </w:r>
          </w:p>
        </w:tc>
        <w:tc>
          <w:tcPr>
            <w:tcW w:w="1396" w:type="dxa"/>
            <w:tcBorders>
              <w:top w:val="nil"/>
              <w:left w:val="nil"/>
              <w:bottom w:val="nil"/>
              <w:right w:val="nil"/>
            </w:tcBorders>
            <w:shd w:val="clear" w:color="auto" w:fill="auto"/>
            <w:noWrap/>
            <w:vAlign w:val="bottom"/>
            <w:hideMark/>
          </w:tcPr>
          <w:p w14:paraId="65E14EFA"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274C9752" w14:textId="77777777" w:rsidTr="007E29CC">
        <w:trPr>
          <w:trHeight w:val="300"/>
        </w:trPr>
        <w:tc>
          <w:tcPr>
            <w:tcW w:w="1012" w:type="dxa"/>
            <w:tcBorders>
              <w:top w:val="nil"/>
              <w:left w:val="nil"/>
              <w:bottom w:val="nil"/>
              <w:right w:val="nil"/>
            </w:tcBorders>
            <w:shd w:val="clear" w:color="auto" w:fill="auto"/>
            <w:noWrap/>
            <w:vAlign w:val="bottom"/>
            <w:hideMark/>
          </w:tcPr>
          <w:p w14:paraId="7CC07C6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7F728F6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Retort Art Space-Amsterdam</w:t>
            </w:r>
          </w:p>
        </w:tc>
        <w:tc>
          <w:tcPr>
            <w:tcW w:w="1396" w:type="dxa"/>
            <w:tcBorders>
              <w:top w:val="nil"/>
              <w:left w:val="nil"/>
              <w:bottom w:val="nil"/>
              <w:right w:val="nil"/>
            </w:tcBorders>
            <w:shd w:val="clear" w:color="auto" w:fill="auto"/>
            <w:noWrap/>
            <w:vAlign w:val="bottom"/>
            <w:hideMark/>
          </w:tcPr>
          <w:p w14:paraId="68F55862"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0BF41AB4" w14:textId="77777777" w:rsidTr="007E29CC">
        <w:trPr>
          <w:trHeight w:val="300"/>
        </w:trPr>
        <w:tc>
          <w:tcPr>
            <w:tcW w:w="1012" w:type="dxa"/>
            <w:tcBorders>
              <w:top w:val="nil"/>
              <w:left w:val="nil"/>
              <w:bottom w:val="nil"/>
              <w:right w:val="nil"/>
            </w:tcBorders>
            <w:shd w:val="clear" w:color="auto" w:fill="auto"/>
            <w:noWrap/>
            <w:vAlign w:val="bottom"/>
            <w:hideMark/>
          </w:tcPr>
          <w:p w14:paraId="4055F7F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3D1663A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NL-Kutler-Amsterdam</w:t>
            </w:r>
          </w:p>
        </w:tc>
        <w:tc>
          <w:tcPr>
            <w:tcW w:w="1396" w:type="dxa"/>
            <w:tcBorders>
              <w:top w:val="nil"/>
              <w:left w:val="nil"/>
              <w:bottom w:val="nil"/>
              <w:right w:val="nil"/>
            </w:tcBorders>
            <w:shd w:val="clear" w:color="auto" w:fill="auto"/>
            <w:noWrap/>
            <w:vAlign w:val="bottom"/>
            <w:hideMark/>
          </w:tcPr>
          <w:p w14:paraId="1EFA8604"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2B9EA175" w14:textId="77777777" w:rsidTr="007E29CC">
        <w:trPr>
          <w:trHeight w:val="300"/>
        </w:trPr>
        <w:tc>
          <w:tcPr>
            <w:tcW w:w="1012" w:type="dxa"/>
            <w:tcBorders>
              <w:top w:val="nil"/>
              <w:left w:val="nil"/>
              <w:bottom w:val="nil"/>
              <w:right w:val="nil"/>
            </w:tcBorders>
            <w:shd w:val="clear" w:color="auto" w:fill="auto"/>
            <w:noWrap/>
            <w:vAlign w:val="bottom"/>
            <w:hideMark/>
          </w:tcPr>
          <w:p w14:paraId="2EB1174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5AD7A962"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 Management-Bratislava</w:t>
            </w:r>
          </w:p>
        </w:tc>
        <w:tc>
          <w:tcPr>
            <w:tcW w:w="1396" w:type="dxa"/>
            <w:tcBorders>
              <w:top w:val="nil"/>
              <w:left w:val="nil"/>
              <w:bottom w:val="nil"/>
              <w:right w:val="nil"/>
            </w:tcBorders>
            <w:shd w:val="clear" w:color="auto" w:fill="auto"/>
            <w:noWrap/>
            <w:vAlign w:val="bottom"/>
            <w:hideMark/>
          </w:tcPr>
          <w:p w14:paraId="1E89E839"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Slovensko</w:t>
            </w:r>
          </w:p>
        </w:tc>
      </w:tr>
      <w:tr w:rsidR="0010664E" w:rsidRPr="0010664E" w14:paraId="36D1DE54" w14:textId="77777777" w:rsidTr="007E29CC">
        <w:trPr>
          <w:trHeight w:val="300"/>
        </w:trPr>
        <w:tc>
          <w:tcPr>
            <w:tcW w:w="1012" w:type="dxa"/>
            <w:tcBorders>
              <w:top w:val="nil"/>
              <w:left w:val="nil"/>
              <w:bottom w:val="nil"/>
              <w:right w:val="nil"/>
            </w:tcBorders>
            <w:shd w:val="clear" w:color="auto" w:fill="auto"/>
            <w:noWrap/>
            <w:vAlign w:val="bottom"/>
            <w:hideMark/>
          </w:tcPr>
          <w:p w14:paraId="7FA4DBA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728C2AF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ES_Jose Luis Pinto Grau - Tu mirada profesional-Zaragoza</w:t>
            </w:r>
          </w:p>
        </w:tc>
        <w:tc>
          <w:tcPr>
            <w:tcW w:w="1396" w:type="dxa"/>
            <w:tcBorders>
              <w:top w:val="nil"/>
              <w:left w:val="nil"/>
              <w:bottom w:val="nil"/>
              <w:right w:val="nil"/>
            </w:tcBorders>
            <w:shd w:val="clear" w:color="auto" w:fill="auto"/>
            <w:noWrap/>
            <w:vAlign w:val="bottom"/>
            <w:hideMark/>
          </w:tcPr>
          <w:p w14:paraId="06599C6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6869A8AA" w14:textId="77777777" w:rsidTr="007E29CC">
        <w:trPr>
          <w:trHeight w:val="300"/>
        </w:trPr>
        <w:tc>
          <w:tcPr>
            <w:tcW w:w="1012" w:type="dxa"/>
            <w:tcBorders>
              <w:top w:val="nil"/>
              <w:left w:val="nil"/>
              <w:bottom w:val="nil"/>
              <w:right w:val="nil"/>
            </w:tcBorders>
            <w:shd w:val="clear" w:color="auto" w:fill="auto"/>
            <w:noWrap/>
            <w:vAlign w:val="bottom"/>
            <w:hideMark/>
          </w:tcPr>
          <w:p w14:paraId="2C4B1E39"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58D3452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ES-Diego Feijóo-Barcelona</w:t>
            </w:r>
          </w:p>
        </w:tc>
        <w:tc>
          <w:tcPr>
            <w:tcW w:w="1396" w:type="dxa"/>
            <w:tcBorders>
              <w:top w:val="nil"/>
              <w:left w:val="nil"/>
              <w:bottom w:val="nil"/>
              <w:right w:val="nil"/>
            </w:tcBorders>
            <w:shd w:val="clear" w:color="auto" w:fill="auto"/>
            <w:noWrap/>
            <w:vAlign w:val="bottom"/>
            <w:hideMark/>
          </w:tcPr>
          <w:p w14:paraId="3C10B7D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31ED04CD"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87881B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215EC6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NUBU-Budapest</w:t>
            </w:r>
          </w:p>
        </w:tc>
        <w:tc>
          <w:tcPr>
            <w:tcW w:w="1396" w:type="dxa"/>
            <w:tcBorders>
              <w:top w:val="nil"/>
              <w:left w:val="nil"/>
              <w:bottom w:val="nil"/>
              <w:right w:val="nil"/>
            </w:tcBorders>
            <w:shd w:val="clear" w:color="auto" w:fill="FFFFFF" w:themeFill="background1"/>
            <w:noWrap/>
            <w:vAlign w:val="bottom"/>
            <w:hideMark/>
          </w:tcPr>
          <w:p w14:paraId="1E1BF75A"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Maďarsko</w:t>
            </w:r>
          </w:p>
        </w:tc>
      </w:tr>
      <w:tr w:rsidR="0010664E" w:rsidRPr="0010664E" w14:paraId="2048A7CF"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CDDF36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9D09D5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AT-Alessandridesign-Vienna</w:t>
            </w:r>
          </w:p>
        </w:tc>
        <w:tc>
          <w:tcPr>
            <w:tcW w:w="1396" w:type="dxa"/>
            <w:tcBorders>
              <w:top w:val="nil"/>
              <w:left w:val="nil"/>
              <w:bottom w:val="nil"/>
              <w:right w:val="nil"/>
            </w:tcBorders>
            <w:shd w:val="clear" w:color="auto" w:fill="FFFFFF" w:themeFill="background1"/>
            <w:noWrap/>
            <w:vAlign w:val="bottom"/>
            <w:hideMark/>
          </w:tcPr>
          <w:p w14:paraId="73305563"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78104F9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E5A78F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FDF10C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PT-Grestel - Produtos Cerâmicos, S.A.-Vagos</w:t>
            </w:r>
          </w:p>
        </w:tc>
        <w:tc>
          <w:tcPr>
            <w:tcW w:w="1396" w:type="dxa"/>
            <w:tcBorders>
              <w:top w:val="nil"/>
              <w:left w:val="nil"/>
              <w:bottom w:val="nil"/>
              <w:right w:val="nil"/>
            </w:tcBorders>
            <w:shd w:val="clear" w:color="auto" w:fill="FFFFFF" w:themeFill="background1"/>
            <w:noWrap/>
            <w:vAlign w:val="bottom"/>
            <w:hideMark/>
          </w:tcPr>
          <w:p w14:paraId="7B9401A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7B46FDA5"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4C936B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64581A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PT-Design Thinking-Faro</w:t>
            </w:r>
          </w:p>
        </w:tc>
        <w:tc>
          <w:tcPr>
            <w:tcW w:w="1396" w:type="dxa"/>
            <w:tcBorders>
              <w:top w:val="nil"/>
              <w:left w:val="nil"/>
              <w:bottom w:val="nil"/>
              <w:right w:val="nil"/>
            </w:tcBorders>
            <w:shd w:val="clear" w:color="auto" w:fill="FFFFFF" w:themeFill="background1"/>
            <w:noWrap/>
            <w:vAlign w:val="bottom"/>
            <w:hideMark/>
          </w:tcPr>
          <w:p w14:paraId="438C5FE0"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2EE5187C"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D7DAB02"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916668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Massimo Leardini-Oslo</w:t>
            </w:r>
          </w:p>
        </w:tc>
        <w:tc>
          <w:tcPr>
            <w:tcW w:w="1396" w:type="dxa"/>
            <w:tcBorders>
              <w:top w:val="nil"/>
              <w:left w:val="nil"/>
              <w:bottom w:val="nil"/>
              <w:right w:val="nil"/>
            </w:tcBorders>
            <w:shd w:val="clear" w:color="auto" w:fill="FFFFFF" w:themeFill="background1"/>
            <w:noWrap/>
            <w:vAlign w:val="bottom"/>
            <w:hideMark/>
          </w:tcPr>
          <w:p w14:paraId="3B686485"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2BEB2A5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5E9228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7BDEEBA2"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TR-Ahmet Baytar-Istanbul</w:t>
            </w:r>
          </w:p>
        </w:tc>
        <w:tc>
          <w:tcPr>
            <w:tcW w:w="1396" w:type="dxa"/>
            <w:tcBorders>
              <w:top w:val="nil"/>
              <w:left w:val="nil"/>
              <w:bottom w:val="nil"/>
              <w:right w:val="nil"/>
            </w:tcBorders>
            <w:shd w:val="clear" w:color="auto" w:fill="FFFFFF" w:themeFill="background1"/>
            <w:noWrap/>
            <w:vAlign w:val="bottom"/>
            <w:hideMark/>
          </w:tcPr>
          <w:p w14:paraId="3202AE72"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Turecko</w:t>
            </w:r>
          </w:p>
        </w:tc>
      </w:tr>
      <w:tr w:rsidR="0010664E" w:rsidRPr="0010664E" w14:paraId="3AA6F4B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7C4777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728EA79"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GB-Czech Centre London</w:t>
            </w:r>
          </w:p>
        </w:tc>
        <w:tc>
          <w:tcPr>
            <w:tcW w:w="1396" w:type="dxa"/>
            <w:tcBorders>
              <w:top w:val="nil"/>
              <w:left w:val="nil"/>
              <w:bottom w:val="nil"/>
              <w:right w:val="nil"/>
            </w:tcBorders>
            <w:shd w:val="clear" w:color="auto" w:fill="FFFFFF" w:themeFill="background1"/>
            <w:noWrap/>
            <w:vAlign w:val="bottom"/>
            <w:hideMark/>
          </w:tcPr>
          <w:p w14:paraId="07B80BBD"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08085777"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2075DB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FA2D64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DE-BPIGS-Berlin</w:t>
            </w:r>
          </w:p>
        </w:tc>
        <w:tc>
          <w:tcPr>
            <w:tcW w:w="1396" w:type="dxa"/>
            <w:tcBorders>
              <w:top w:val="nil"/>
              <w:left w:val="nil"/>
              <w:bottom w:val="nil"/>
              <w:right w:val="nil"/>
            </w:tcBorders>
            <w:shd w:val="clear" w:color="auto" w:fill="FFFFFF" w:themeFill="background1"/>
            <w:noWrap/>
            <w:vAlign w:val="bottom"/>
            <w:hideMark/>
          </w:tcPr>
          <w:p w14:paraId="050410E2"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6C1CF1B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3102DE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EBD96D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GB-Enlightement Productions-Kingston Upon Thames</w:t>
            </w:r>
          </w:p>
        </w:tc>
        <w:tc>
          <w:tcPr>
            <w:tcW w:w="1396" w:type="dxa"/>
            <w:tcBorders>
              <w:top w:val="nil"/>
              <w:left w:val="nil"/>
              <w:bottom w:val="nil"/>
              <w:right w:val="nil"/>
            </w:tcBorders>
            <w:shd w:val="clear" w:color="auto" w:fill="FFFFFF" w:themeFill="background1"/>
            <w:noWrap/>
            <w:vAlign w:val="bottom"/>
            <w:hideMark/>
          </w:tcPr>
          <w:p w14:paraId="2A50781E"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7B623DD5"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D71B2A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DDF7AE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ES-Desarrollo Web Granada-Granada</w:t>
            </w:r>
          </w:p>
        </w:tc>
        <w:tc>
          <w:tcPr>
            <w:tcW w:w="1396" w:type="dxa"/>
            <w:tcBorders>
              <w:top w:val="nil"/>
              <w:left w:val="nil"/>
              <w:bottom w:val="nil"/>
              <w:right w:val="nil"/>
            </w:tcBorders>
            <w:shd w:val="clear" w:color="auto" w:fill="FFFFFF" w:themeFill="background1"/>
            <w:noWrap/>
            <w:vAlign w:val="bottom"/>
            <w:hideMark/>
          </w:tcPr>
          <w:p w14:paraId="017B89CD"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077C87B8"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2EB15B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FAC936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Schmidt Takahashi-Berlin</w:t>
            </w:r>
          </w:p>
        </w:tc>
        <w:tc>
          <w:tcPr>
            <w:tcW w:w="1396" w:type="dxa"/>
            <w:tcBorders>
              <w:top w:val="nil"/>
              <w:left w:val="nil"/>
              <w:bottom w:val="nil"/>
              <w:right w:val="nil"/>
            </w:tcBorders>
            <w:shd w:val="clear" w:color="auto" w:fill="FFFFFF" w:themeFill="background1"/>
            <w:noWrap/>
            <w:vAlign w:val="bottom"/>
            <w:hideMark/>
          </w:tcPr>
          <w:p w14:paraId="6A9F974E"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2D5BD89F"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F6F656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F91E5C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NO-Volda University College</w:t>
            </w:r>
          </w:p>
        </w:tc>
        <w:tc>
          <w:tcPr>
            <w:tcW w:w="1396" w:type="dxa"/>
            <w:tcBorders>
              <w:top w:val="nil"/>
              <w:left w:val="nil"/>
              <w:bottom w:val="nil"/>
              <w:right w:val="nil"/>
            </w:tcBorders>
            <w:shd w:val="clear" w:color="auto" w:fill="FFFFFF" w:themeFill="background1"/>
            <w:noWrap/>
            <w:vAlign w:val="bottom"/>
            <w:hideMark/>
          </w:tcPr>
          <w:p w14:paraId="1B29CAF5"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1E34060C"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792076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832EAB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Volkswagen AG-Wolfsburg</w:t>
            </w:r>
          </w:p>
        </w:tc>
        <w:tc>
          <w:tcPr>
            <w:tcW w:w="1396" w:type="dxa"/>
            <w:tcBorders>
              <w:top w:val="nil"/>
              <w:left w:val="nil"/>
              <w:bottom w:val="nil"/>
              <w:right w:val="nil"/>
            </w:tcBorders>
            <w:shd w:val="clear" w:color="auto" w:fill="FFFFFF" w:themeFill="background1"/>
            <w:noWrap/>
            <w:vAlign w:val="bottom"/>
            <w:hideMark/>
          </w:tcPr>
          <w:p w14:paraId="546412DA"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5D1C3FC4"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CD8AD76"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F835D10"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DE-anytroubles GmbH-Köln</w:t>
            </w:r>
          </w:p>
        </w:tc>
        <w:tc>
          <w:tcPr>
            <w:tcW w:w="1396" w:type="dxa"/>
            <w:tcBorders>
              <w:top w:val="nil"/>
              <w:left w:val="nil"/>
              <w:bottom w:val="nil"/>
              <w:right w:val="nil"/>
            </w:tcBorders>
            <w:shd w:val="clear" w:color="auto" w:fill="FFFFFF" w:themeFill="background1"/>
            <w:noWrap/>
            <w:vAlign w:val="bottom"/>
            <w:hideMark/>
          </w:tcPr>
          <w:p w14:paraId="5D95F671"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3F0D1958" w14:textId="77777777" w:rsidTr="007E29CC">
        <w:trPr>
          <w:trHeight w:val="300"/>
        </w:trPr>
        <w:tc>
          <w:tcPr>
            <w:tcW w:w="1012" w:type="dxa"/>
            <w:tcBorders>
              <w:top w:val="nil"/>
              <w:left w:val="nil"/>
              <w:bottom w:val="nil"/>
              <w:right w:val="nil"/>
            </w:tcBorders>
            <w:shd w:val="clear" w:color="auto" w:fill="auto"/>
            <w:noWrap/>
            <w:vAlign w:val="bottom"/>
            <w:hideMark/>
          </w:tcPr>
          <w:p w14:paraId="1FC71F9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3512BD9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DE-anytroubles GmbH-Köln</w:t>
            </w:r>
          </w:p>
        </w:tc>
        <w:tc>
          <w:tcPr>
            <w:tcW w:w="1396" w:type="dxa"/>
            <w:tcBorders>
              <w:top w:val="nil"/>
              <w:left w:val="nil"/>
              <w:bottom w:val="nil"/>
              <w:right w:val="nil"/>
            </w:tcBorders>
            <w:shd w:val="clear" w:color="auto" w:fill="auto"/>
            <w:noWrap/>
            <w:vAlign w:val="bottom"/>
            <w:hideMark/>
          </w:tcPr>
          <w:p w14:paraId="2B002160"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77507E90" w14:textId="77777777" w:rsidTr="007E29CC">
        <w:trPr>
          <w:trHeight w:val="300"/>
        </w:trPr>
        <w:tc>
          <w:tcPr>
            <w:tcW w:w="1012" w:type="dxa"/>
            <w:tcBorders>
              <w:top w:val="nil"/>
              <w:left w:val="nil"/>
              <w:bottom w:val="nil"/>
              <w:right w:val="nil"/>
            </w:tcBorders>
            <w:shd w:val="clear" w:color="auto" w:fill="auto"/>
            <w:noWrap/>
            <w:vAlign w:val="bottom"/>
            <w:hideMark/>
          </w:tcPr>
          <w:p w14:paraId="74922B05"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268947C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Iris van Herpen-Amsterdam</w:t>
            </w:r>
          </w:p>
        </w:tc>
        <w:tc>
          <w:tcPr>
            <w:tcW w:w="1396" w:type="dxa"/>
            <w:tcBorders>
              <w:top w:val="nil"/>
              <w:left w:val="nil"/>
              <w:bottom w:val="nil"/>
              <w:right w:val="nil"/>
            </w:tcBorders>
            <w:shd w:val="clear" w:color="auto" w:fill="auto"/>
            <w:noWrap/>
            <w:vAlign w:val="bottom"/>
            <w:hideMark/>
          </w:tcPr>
          <w:p w14:paraId="7B93FCA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11965CA7" w14:textId="77777777" w:rsidTr="007E29CC">
        <w:trPr>
          <w:trHeight w:val="300"/>
        </w:trPr>
        <w:tc>
          <w:tcPr>
            <w:tcW w:w="1012" w:type="dxa"/>
            <w:tcBorders>
              <w:top w:val="nil"/>
              <w:left w:val="nil"/>
              <w:bottom w:val="nil"/>
              <w:right w:val="nil"/>
            </w:tcBorders>
            <w:shd w:val="clear" w:color="auto" w:fill="auto"/>
            <w:noWrap/>
            <w:vAlign w:val="bottom"/>
            <w:hideMark/>
          </w:tcPr>
          <w:p w14:paraId="661449BB"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335D68AC"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Massimo Leardini-Oslo</w:t>
            </w:r>
          </w:p>
        </w:tc>
        <w:tc>
          <w:tcPr>
            <w:tcW w:w="1396" w:type="dxa"/>
            <w:tcBorders>
              <w:top w:val="nil"/>
              <w:left w:val="nil"/>
              <w:bottom w:val="nil"/>
              <w:right w:val="nil"/>
            </w:tcBorders>
            <w:shd w:val="clear" w:color="auto" w:fill="auto"/>
            <w:noWrap/>
            <w:vAlign w:val="bottom"/>
            <w:hideMark/>
          </w:tcPr>
          <w:p w14:paraId="21854AE1"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34E7C79D" w14:textId="77777777" w:rsidTr="007E29CC">
        <w:trPr>
          <w:trHeight w:val="300"/>
        </w:trPr>
        <w:tc>
          <w:tcPr>
            <w:tcW w:w="1012" w:type="dxa"/>
            <w:tcBorders>
              <w:top w:val="nil"/>
              <w:left w:val="nil"/>
              <w:bottom w:val="nil"/>
              <w:right w:val="nil"/>
            </w:tcBorders>
            <w:shd w:val="clear" w:color="auto" w:fill="auto"/>
            <w:noWrap/>
            <w:vAlign w:val="bottom"/>
            <w:hideMark/>
          </w:tcPr>
          <w:p w14:paraId="506D2E03"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lastRenderedPageBreak/>
              <w:t>Erasmus+</w:t>
            </w:r>
          </w:p>
        </w:tc>
        <w:tc>
          <w:tcPr>
            <w:tcW w:w="6998" w:type="dxa"/>
            <w:tcBorders>
              <w:top w:val="nil"/>
              <w:left w:val="nil"/>
              <w:bottom w:val="nil"/>
              <w:right w:val="nil"/>
            </w:tcBorders>
            <w:shd w:val="clear" w:color="auto" w:fill="auto"/>
            <w:noWrap/>
            <w:vAlign w:val="bottom"/>
            <w:hideMark/>
          </w:tcPr>
          <w:p w14:paraId="078AFD8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GB-Distant Future Animatin Studio-Shipley</w:t>
            </w:r>
          </w:p>
        </w:tc>
        <w:tc>
          <w:tcPr>
            <w:tcW w:w="1396" w:type="dxa"/>
            <w:tcBorders>
              <w:top w:val="nil"/>
              <w:left w:val="nil"/>
              <w:bottom w:val="nil"/>
              <w:right w:val="nil"/>
            </w:tcBorders>
            <w:shd w:val="clear" w:color="auto" w:fill="auto"/>
            <w:noWrap/>
            <w:vAlign w:val="bottom"/>
            <w:hideMark/>
          </w:tcPr>
          <w:p w14:paraId="7A2D3F71"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6DE3F6A4" w14:textId="77777777" w:rsidTr="007E29CC">
        <w:trPr>
          <w:trHeight w:val="300"/>
        </w:trPr>
        <w:tc>
          <w:tcPr>
            <w:tcW w:w="1012" w:type="dxa"/>
            <w:tcBorders>
              <w:top w:val="nil"/>
              <w:left w:val="nil"/>
              <w:bottom w:val="nil"/>
              <w:right w:val="nil"/>
            </w:tcBorders>
            <w:shd w:val="clear" w:color="auto" w:fill="auto"/>
            <w:noWrap/>
            <w:vAlign w:val="bottom"/>
            <w:hideMark/>
          </w:tcPr>
          <w:p w14:paraId="3AE1ABBA"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7E85C24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GB-Lasvit UK Limited-London</w:t>
            </w:r>
          </w:p>
        </w:tc>
        <w:tc>
          <w:tcPr>
            <w:tcW w:w="1396" w:type="dxa"/>
            <w:tcBorders>
              <w:top w:val="nil"/>
              <w:left w:val="nil"/>
              <w:bottom w:val="nil"/>
              <w:right w:val="nil"/>
            </w:tcBorders>
            <w:shd w:val="clear" w:color="auto" w:fill="auto"/>
            <w:noWrap/>
            <w:vAlign w:val="bottom"/>
            <w:hideMark/>
          </w:tcPr>
          <w:p w14:paraId="6C7C0BF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04919E67" w14:textId="77777777" w:rsidTr="007E29CC">
        <w:trPr>
          <w:trHeight w:val="300"/>
        </w:trPr>
        <w:tc>
          <w:tcPr>
            <w:tcW w:w="1012" w:type="dxa"/>
            <w:tcBorders>
              <w:top w:val="nil"/>
              <w:left w:val="nil"/>
              <w:bottom w:val="nil"/>
              <w:right w:val="nil"/>
            </w:tcBorders>
            <w:shd w:val="clear" w:color="auto" w:fill="auto"/>
            <w:noWrap/>
            <w:vAlign w:val="bottom"/>
            <w:hideMark/>
          </w:tcPr>
          <w:p w14:paraId="5D79F1C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2A3D576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Perry Ogden Studio-Dublin</w:t>
            </w:r>
          </w:p>
        </w:tc>
        <w:tc>
          <w:tcPr>
            <w:tcW w:w="1396" w:type="dxa"/>
            <w:tcBorders>
              <w:top w:val="nil"/>
              <w:left w:val="nil"/>
              <w:bottom w:val="nil"/>
              <w:right w:val="nil"/>
            </w:tcBorders>
            <w:shd w:val="clear" w:color="auto" w:fill="auto"/>
            <w:noWrap/>
            <w:vAlign w:val="bottom"/>
            <w:hideMark/>
          </w:tcPr>
          <w:p w14:paraId="0E4EEAC7"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Irsko</w:t>
            </w:r>
          </w:p>
        </w:tc>
      </w:tr>
      <w:tr w:rsidR="0010664E" w:rsidRPr="0010664E" w14:paraId="0DA27AF8" w14:textId="77777777" w:rsidTr="007E29CC">
        <w:trPr>
          <w:trHeight w:val="300"/>
        </w:trPr>
        <w:tc>
          <w:tcPr>
            <w:tcW w:w="1012" w:type="dxa"/>
            <w:tcBorders>
              <w:top w:val="nil"/>
              <w:left w:val="nil"/>
              <w:bottom w:val="nil"/>
              <w:right w:val="nil"/>
            </w:tcBorders>
            <w:shd w:val="clear" w:color="auto" w:fill="auto"/>
            <w:noWrap/>
            <w:vAlign w:val="bottom"/>
            <w:hideMark/>
          </w:tcPr>
          <w:p w14:paraId="61767B2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1960828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DE-Edenspiekermann AG-Berlin</w:t>
            </w:r>
          </w:p>
        </w:tc>
        <w:tc>
          <w:tcPr>
            <w:tcW w:w="1396" w:type="dxa"/>
            <w:tcBorders>
              <w:top w:val="nil"/>
              <w:left w:val="nil"/>
              <w:bottom w:val="nil"/>
              <w:right w:val="nil"/>
            </w:tcBorders>
            <w:shd w:val="clear" w:color="auto" w:fill="auto"/>
            <w:noWrap/>
            <w:vAlign w:val="bottom"/>
            <w:hideMark/>
          </w:tcPr>
          <w:p w14:paraId="267C67AF"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64337643" w14:textId="77777777" w:rsidTr="007E29CC">
        <w:trPr>
          <w:trHeight w:val="300"/>
        </w:trPr>
        <w:tc>
          <w:tcPr>
            <w:tcW w:w="1012" w:type="dxa"/>
            <w:tcBorders>
              <w:top w:val="nil"/>
              <w:left w:val="nil"/>
              <w:bottom w:val="nil"/>
              <w:right w:val="nil"/>
            </w:tcBorders>
            <w:shd w:val="clear" w:color="auto" w:fill="auto"/>
            <w:noWrap/>
            <w:vAlign w:val="bottom"/>
            <w:hideMark/>
          </w:tcPr>
          <w:p w14:paraId="2D54402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142D0922"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One Eyed Jacks Gallery-Brighton</w:t>
            </w:r>
          </w:p>
        </w:tc>
        <w:tc>
          <w:tcPr>
            <w:tcW w:w="1396" w:type="dxa"/>
            <w:tcBorders>
              <w:top w:val="nil"/>
              <w:left w:val="nil"/>
              <w:bottom w:val="nil"/>
              <w:right w:val="nil"/>
            </w:tcBorders>
            <w:shd w:val="clear" w:color="auto" w:fill="auto"/>
            <w:noWrap/>
            <w:vAlign w:val="bottom"/>
            <w:hideMark/>
          </w:tcPr>
          <w:p w14:paraId="1EC41A58"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040E6A64" w14:textId="77777777" w:rsidTr="007E29CC">
        <w:trPr>
          <w:trHeight w:val="300"/>
        </w:trPr>
        <w:tc>
          <w:tcPr>
            <w:tcW w:w="1012" w:type="dxa"/>
            <w:tcBorders>
              <w:top w:val="nil"/>
              <w:left w:val="nil"/>
              <w:bottom w:val="nil"/>
              <w:right w:val="nil"/>
            </w:tcBorders>
            <w:shd w:val="clear" w:color="auto" w:fill="auto"/>
            <w:noWrap/>
            <w:vAlign w:val="bottom"/>
            <w:hideMark/>
          </w:tcPr>
          <w:p w14:paraId="254CCF7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0EBEF97F"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MT-Club Class Language School-Swieqi</w:t>
            </w:r>
          </w:p>
        </w:tc>
        <w:tc>
          <w:tcPr>
            <w:tcW w:w="1396" w:type="dxa"/>
            <w:tcBorders>
              <w:top w:val="nil"/>
              <w:left w:val="nil"/>
              <w:bottom w:val="nil"/>
              <w:right w:val="nil"/>
            </w:tcBorders>
            <w:shd w:val="clear" w:color="auto" w:fill="auto"/>
            <w:noWrap/>
            <w:vAlign w:val="bottom"/>
            <w:hideMark/>
          </w:tcPr>
          <w:p w14:paraId="4F762FA3"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Malta</w:t>
            </w:r>
          </w:p>
        </w:tc>
      </w:tr>
      <w:tr w:rsidR="0010664E" w:rsidRPr="0010664E" w14:paraId="73FEDCB7" w14:textId="77777777" w:rsidTr="007E29CC">
        <w:trPr>
          <w:trHeight w:val="300"/>
        </w:trPr>
        <w:tc>
          <w:tcPr>
            <w:tcW w:w="1012" w:type="dxa"/>
            <w:tcBorders>
              <w:top w:val="nil"/>
              <w:left w:val="nil"/>
              <w:bottom w:val="nil"/>
              <w:right w:val="nil"/>
            </w:tcBorders>
            <w:shd w:val="clear" w:color="auto" w:fill="auto"/>
            <w:noWrap/>
            <w:vAlign w:val="bottom"/>
            <w:hideMark/>
          </w:tcPr>
          <w:p w14:paraId="38144091"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7BFDC40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GB-Karoliina Barlond-Alvar Magazine-London</w:t>
            </w:r>
          </w:p>
        </w:tc>
        <w:tc>
          <w:tcPr>
            <w:tcW w:w="1396" w:type="dxa"/>
            <w:tcBorders>
              <w:top w:val="nil"/>
              <w:left w:val="nil"/>
              <w:bottom w:val="nil"/>
              <w:right w:val="nil"/>
            </w:tcBorders>
            <w:shd w:val="clear" w:color="auto" w:fill="auto"/>
            <w:noWrap/>
            <w:vAlign w:val="bottom"/>
            <w:hideMark/>
          </w:tcPr>
          <w:p w14:paraId="51563A13"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40D569AD" w14:textId="77777777" w:rsidTr="007E29CC">
        <w:trPr>
          <w:trHeight w:val="300"/>
        </w:trPr>
        <w:tc>
          <w:tcPr>
            <w:tcW w:w="1012" w:type="dxa"/>
            <w:tcBorders>
              <w:top w:val="nil"/>
              <w:left w:val="nil"/>
              <w:bottom w:val="nil"/>
              <w:right w:val="nil"/>
            </w:tcBorders>
            <w:shd w:val="clear" w:color="auto" w:fill="auto"/>
            <w:noWrap/>
            <w:vAlign w:val="bottom"/>
            <w:hideMark/>
          </w:tcPr>
          <w:p w14:paraId="13665550"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57E3A937"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GB-Boudicca-London</w:t>
            </w:r>
          </w:p>
        </w:tc>
        <w:tc>
          <w:tcPr>
            <w:tcW w:w="1396" w:type="dxa"/>
            <w:tcBorders>
              <w:top w:val="nil"/>
              <w:left w:val="nil"/>
              <w:bottom w:val="nil"/>
              <w:right w:val="nil"/>
            </w:tcBorders>
            <w:shd w:val="clear" w:color="auto" w:fill="auto"/>
            <w:noWrap/>
            <w:vAlign w:val="bottom"/>
            <w:hideMark/>
          </w:tcPr>
          <w:p w14:paraId="53DF83F0"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299B8F88" w14:textId="77777777" w:rsidTr="007E29CC">
        <w:trPr>
          <w:trHeight w:val="300"/>
        </w:trPr>
        <w:tc>
          <w:tcPr>
            <w:tcW w:w="1012" w:type="dxa"/>
            <w:tcBorders>
              <w:top w:val="nil"/>
              <w:left w:val="nil"/>
              <w:bottom w:val="nil"/>
              <w:right w:val="nil"/>
            </w:tcBorders>
            <w:shd w:val="clear" w:color="auto" w:fill="auto"/>
            <w:noWrap/>
            <w:vAlign w:val="bottom"/>
            <w:hideMark/>
          </w:tcPr>
          <w:p w14:paraId="5643E35E"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05767EF8"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Morketid AS-Bodo</w:t>
            </w:r>
          </w:p>
        </w:tc>
        <w:tc>
          <w:tcPr>
            <w:tcW w:w="1396" w:type="dxa"/>
            <w:tcBorders>
              <w:top w:val="nil"/>
              <w:left w:val="nil"/>
              <w:bottom w:val="nil"/>
              <w:right w:val="nil"/>
            </w:tcBorders>
            <w:shd w:val="clear" w:color="auto" w:fill="auto"/>
            <w:noWrap/>
            <w:vAlign w:val="bottom"/>
            <w:hideMark/>
          </w:tcPr>
          <w:p w14:paraId="2DF1A033"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5F71D861" w14:textId="77777777" w:rsidTr="007E29CC">
        <w:trPr>
          <w:trHeight w:val="300"/>
        </w:trPr>
        <w:tc>
          <w:tcPr>
            <w:tcW w:w="1012" w:type="dxa"/>
            <w:tcBorders>
              <w:top w:val="nil"/>
              <w:left w:val="nil"/>
              <w:bottom w:val="nil"/>
              <w:right w:val="nil"/>
            </w:tcBorders>
            <w:shd w:val="clear" w:color="auto" w:fill="auto"/>
            <w:noWrap/>
            <w:vAlign w:val="bottom"/>
            <w:hideMark/>
          </w:tcPr>
          <w:p w14:paraId="4FDE276D"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189B6454" w14:textId="77777777" w:rsidR="0010664E" w:rsidRPr="0010664E" w:rsidRDefault="0010664E" w:rsidP="0010664E">
            <w:pPr>
              <w:spacing w:after="0" w:line="240" w:lineRule="auto"/>
              <w:rPr>
                <w:rFonts w:eastAsia="Times New Roman" w:cstheme="minorHAnsi"/>
                <w:color w:val="000000"/>
              </w:rPr>
            </w:pPr>
            <w:r w:rsidRPr="0010664E">
              <w:rPr>
                <w:rFonts w:eastAsia="Times New Roman" w:cstheme="minorHAnsi"/>
                <w:color w:val="000000"/>
              </w:rPr>
              <w:t>DK-GamFratesi-Copenhagen</w:t>
            </w:r>
          </w:p>
        </w:tc>
        <w:tc>
          <w:tcPr>
            <w:tcW w:w="1396" w:type="dxa"/>
            <w:tcBorders>
              <w:top w:val="nil"/>
              <w:left w:val="nil"/>
              <w:bottom w:val="nil"/>
              <w:right w:val="nil"/>
            </w:tcBorders>
            <w:shd w:val="clear" w:color="auto" w:fill="auto"/>
            <w:noWrap/>
            <w:vAlign w:val="bottom"/>
            <w:hideMark/>
          </w:tcPr>
          <w:p w14:paraId="1C64BB4A" w14:textId="77777777" w:rsidR="0010664E" w:rsidRPr="0010664E" w:rsidRDefault="0010664E" w:rsidP="0010664E">
            <w:pPr>
              <w:spacing w:after="0" w:line="240" w:lineRule="auto"/>
              <w:rPr>
                <w:rFonts w:eastAsia="Times New Roman" w:cstheme="minorHAnsi"/>
                <w:bCs/>
                <w:color w:val="000000"/>
              </w:rPr>
            </w:pPr>
            <w:r w:rsidRPr="0010664E">
              <w:rPr>
                <w:rFonts w:eastAsia="Times New Roman" w:cstheme="minorHAnsi"/>
                <w:bCs/>
                <w:color w:val="000000"/>
              </w:rPr>
              <w:t>Dánsko</w:t>
            </w:r>
          </w:p>
        </w:tc>
      </w:tr>
      <w:tr w:rsidR="0010664E" w:rsidRPr="0010664E" w14:paraId="7F5CF191"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D86DA8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97B40D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GB-Czech Centre London</w:t>
            </w:r>
          </w:p>
        </w:tc>
        <w:tc>
          <w:tcPr>
            <w:tcW w:w="1396" w:type="dxa"/>
            <w:tcBorders>
              <w:top w:val="nil"/>
              <w:left w:val="nil"/>
              <w:bottom w:val="nil"/>
              <w:right w:val="nil"/>
            </w:tcBorders>
            <w:shd w:val="clear" w:color="auto" w:fill="FFFFFF" w:themeFill="background1"/>
            <w:noWrap/>
            <w:vAlign w:val="bottom"/>
            <w:hideMark/>
          </w:tcPr>
          <w:p w14:paraId="78736E57"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55C051AD"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BAC528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CE6822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FR-Centre tcheque de Paris</w:t>
            </w:r>
          </w:p>
        </w:tc>
        <w:tc>
          <w:tcPr>
            <w:tcW w:w="1396" w:type="dxa"/>
            <w:tcBorders>
              <w:top w:val="nil"/>
              <w:left w:val="nil"/>
              <w:bottom w:val="nil"/>
              <w:right w:val="nil"/>
            </w:tcBorders>
            <w:shd w:val="clear" w:color="auto" w:fill="FFFFFF" w:themeFill="background1"/>
            <w:noWrap/>
            <w:vAlign w:val="bottom"/>
            <w:hideMark/>
          </w:tcPr>
          <w:p w14:paraId="021AB5E2"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Francie</w:t>
            </w:r>
          </w:p>
        </w:tc>
      </w:tr>
      <w:tr w:rsidR="0010664E" w:rsidRPr="0010664E" w14:paraId="6EF8299B"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E0A4AF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7BEBC76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BE-Advert'hype-Boortmeerbeek</w:t>
            </w:r>
          </w:p>
        </w:tc>
        <w:tc>
          <w:tcPr>
            <w:tcW w:w="1396" w:type="dxa"/>
            <w:tcBorders>
              <w:top w:val="nil"/>
              <w:left w:val="nil"/>
              <w:bottom w:val="nil"/>
              <w:right w:val="nil"/>
            </w:tcBorders>
            <w:shd w:val="clear" w:color="auto" w:fill="FFFFFF" w:themeFill="background1"/>
            <w:noWrap/>
            <w:vAlign w:val="bottom"/>
            <w:hideMark/>
          </w:tcPr>
          <w:p w14:paraId="1F4D2E5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Belgie</w:t>
            </w:r>
          </w:p>
        </w:tc>
      </w:tr>
      <w:tr w:rsidR="0010664E" w:rsidRPr="0010664E" w14:paraId="1BD4E88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161034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1C7072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GB-Czech Centre London</w:t>
            </w:r>
          </w:p>
        </w:tc>
        <w:tc>
          <w:tcPr>
            <w:tcW w:w="1396" w:type="dxa"/>
            <w:tcBorders>
              <w:top w:val="nil"/>
              <w:left w:val="nil"/>
              <w:bottom w:val="nil"/>
              <w:right w:val="nil"/>
            </w:tcBorders>
            <w:shd w:val="clear" w:color="auto" w:fill="FFFFFF" w:themeFill="background1"/>
            <w:noWrap/>
            <w:vAlign w:val="bottom"/>
            <w:hideMark/>
          </w:tcPr>
          <w:p w14:paraId="0B6AD0B2"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5835087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1E833F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541D7C4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US-Kashmir World Foundation-Great Falls</w:t>
            </w:r>
          </w:p>
        </w:tc>
        <w:tc>
          <w:tcPr>
            <w:tcW w:w="1396" w:type="dxa"/>
            <w:tcBorders>
              <w:top w:val="nil"/>
              <w:left w:val="nil"/>
              <w:bottom w:val="nil"/>
              <w:right w:val="nil"/>
            </w:tcBorders>
            <w:shd w:val="clear" w:color="auto" w:fill="FFFFFF" w:themeFill="background1"/>
            <w:noWrap/>
            <w:vAlign w:val="bottom"/>
            <w:hideMark/>
          </w:tcPr>
          <w:p w14:paraId="0A3617A0"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státy americké</w:t>
            </w:r>
          </w:p>
        </w:tc>
      </w:tr>
      <w:tr w:rsidR="0010664E" w:rsidRPr="0010664E" w14:paraId="3D149BB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5920DE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4F2B2C0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US-Equestrian Sport Productions, LLC-Wellington</w:t>
            </w:r>
          </w:p>
        </w:tc>
        <w:tc>
          <w:tcPr>
            <w:tcW w:w="1396" w:type="dxa"/>
            <w:tcBorders>
              <w:top w:val="nil"/>
              <w:left w:val="nil"/>
              <w:bottom w:val="nil"/>
              <w:right w:val="nil"/>
            </w:tcBorders>
            <w:shd w:val="clear" w:color="auto" w:fill="FFFFFF" w:themeFill="background1"/>
            <w:noWrap/>
            <w:vAlign w:val="bottom"/>
            <w:hideMark/>
          </w:tcPr>
          <w:p w14:paraId="46441634"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státy americké</w:t>
            </w:r>
          </w:p>
        </w:tc>
      </w:tr>
      <w:tr w:rsidR="0010664E" w:rsidRPr="0010664E" w14:paraId="197751AF"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AA57DC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9D67EF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Associacao International Life Lisboa-Lisabon</w:t>
            </w:r>
          </w:p>
        </w:tc>
        <w:tc>
          <w:tcPr>
            <w:tcW w:w="1396" w:type="dxa"/>
            <w:tcBorders>
              <w:top w:val="nil"/>
              <w:left w:val="nil"/>
              <w:bottom w:val="nil"/>
              <w:right w:val="nil"/>
            </w:tcBorders>
            <w:shd w:val="clear" w:color="auto" w:fill="FFFFFF" w:themeFill="background1"/>
            <w:noWrap/>
            <w:vAlign w:val="bottom"/>
            <w:hideMark/>
          </w:tcPr>
          <w:p w14:paraId="54D20E31"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0739830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1855EE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44974DF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České centrum New York-New York</w:t>
            </w:r>
          </w:p>
        </w:tc>
        <w:tc>
          <w:tcPr>
            <w:tcW w:w="1396" w:type="dxa"/>
            <w:tcBorders>
              <w:top w:val="nil"/>
              <w:left w:val="nil"/>
              <w:bottom w:val="nil"/>
              <w:right w:val="nil"/>
            </w:tcBorders>
            <w:shd w:val="clear" w:color="auto" w:fill="FFFFFF" w:themeFill="background1"/>
            <w:noWrap/>
            <w:vAlign w:val="bottom"/>
            <w:hideMark/>
          </w:tcPr>
          <w:p w14:paraId="7B97BCF8"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státy americké</w:t>
            </w:r>
          </w:p>
        </w:tc>
      </w:tr>
      <w:tr w:rsidR="0010664E" w:rsidRPr="0010664E" w14:paraId="1E71CBA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464BD5F"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67C1BBD4"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MY-Ellipsis (M) Sdn Bhd-Kuala Lumpur</w:t>
            </w:r>
          </w:p>
        </w:tc>
        <w:tc>
          <w:tcPr>
            <w:tcW w:w="1396" w:type="dxa"/>
            <w:tcBorders>
              <w:top w:val="nil"/>
              <w:left w:val="nil"/>
              <w:bottom w:val="nil"/>
              <w:right w:val="nil"/>
            </w:tcBorders>
            <w:shd w:val="clear" w:color="auto" w:fill="FFFFFF" w:themeFill="background1"/>
            <w:noWrap/>
            <w:vAlign w:val="bottom"/>
            <w:hideMark/>
          </w:tcPr>
          <w:p w14:paraId="0E4F9773"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Malajsie</w:t>
            </w:r>
          </w:p>
        </w:tc>
      </w:tr>
      <w:tr w:rsidR="0010664E" w:rsidRPr="0010664E" w14:paraId="422A90C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E9F8ED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1A3732D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CO-Advertising Agency Guiods-Bogota D.C.</w:t>
            </w:r>
          </w:p>
        </w:tc>
        <w:tc>
          <w:tcPr>
            <w:tcW w:w="1396" w:type="dxa"/>
            <w:tcBorders>
              <w:top w:val="nil"/>
              <w:left w:val="nil"/>
              <w:bottom w:val="nil"/>
              <w:right w:val="nil"/>
            </w:tcBorders>
            <w:shd w:val="clear" w:color="auto" w:fill="FFFFFF" w:themeFill="background1"/>
            <w:noWrap/>
            <w:vAlign w:val="bottom"/>
            <w:hideMark/>
          </w:tcPr>
          <w:p w14:paraId="52A5EAB9"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Kolumbie</w:t>
            </w:r>
          </w:p>
        </w:tc>
      </w:tr>
      <w:tr w:rsidR="0010664E" w:rsidRPr="0010664E" w14:paraId="14BFDD77"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600E66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B93DB8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LUCO-Brussels</w:t>
            </w:r>
          </w:p>
        </w:tc>
        <w:tc>
          <w:tcPr>
            <w:tcW w:w="1396" w:type="dxa"/>
            <w:tcBorders>
              <w:top w:val="nil"/>
              <w:left w:val="nil"/>
              <w:bottom w:val="nil"/>
              <w:right w:val="nil"/>
            </w:tcBorders>
            <w:shd w:val="clear" w:color="auto" w:fill="FFFFFF" w:themeFill="background1"/>
            <w:noWrap/>
            <w:vAlign w:val="bottom"/>
            <w:hideMark/>
          </w:tcPr>
          <w:p w14:paraId="1259A948"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Belgie</w:t>
            </w:r>
          </w:p>
        </w:tc>
      </w:tr>
      <w:tr w:rsidR="0010664E" w:rsidRPr="0010664E" w14:paraId="5111767F"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F9FDB7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52B28D9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ORTHO BALTIC- Kaunas</w:t>
            </w:r>
          </w:p>
        </w:tc>
        <w:tc>
          <w:tcPr>
            <w:tcW w:w="1396" w:type="dxa"/>
            <w:tcBorders>
              <w:top w:val="nil"/>
              <w:left w:val="nil"/>
              <w:bottom w:val="nil"/>
              <w:right w:val="nil"/>
            </w:tcBorders>
            <w:shd w:val="clear" w:color="auto" w:fill="FFFFFF" w:themeFill="background1"/>
            <w:noWrap/>
            <w:vAlign w:val="bottom"/>
            <w:hideMark/>
          </w:tcPr>
          <w:p w14:paraId="26EF9AC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Litva</w:t>
            </w:r>
          </w:p>
        </w:tc>
      </w:tr>
      <w:tr w:rsidR="0010664E" w:rsidRPr="0010664E" w14:paraId="39390C4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5FBB47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4445FF6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Y&amp;R Thailand-Bangkok</w:t>
            </w:r>
          </w:p>
        </w:tc>
        <w:tc>
          <w:tcPr>
            <w:tcW w:w="1396" w:type="dxa"/>
            <w:tcBorders>
              <w:top w:val="nil"/>
              <w:left w:val="nil"/>
              <w:bottom w:val="nil"/>
              <w:right w:val="nil"/>
            </w:tcBorders>
            <w:shd w:val="clear" w:color="auto" w:fill="FFFFFF" w:themeFill="background1"/>
            <w:noWrap/>
            <w:vAlign w:val="bottom"/>
            <w:hideMark/>
          </w:tcPr>
          <w:p w14:paraId="4C642700"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Thajsko</w:t>
            </w:r>
          </w:p>
        </w:tc>
      </w:tr>
      <w:tr w:rsidR="0010664E" w:rsidRPr="0010664E" w14:paraId="07670CC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C9810F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0D007D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Miscellaneous Studio-Barcelona</w:t>
            </w:r>
          </w:p>
        </w:tc>
        <w:tc>
          <w:tcPr>
            <w:tcW w:w="1396" w:type="dxa"/>
            <w:tcBorders>
              <w:top w:val="nil"/>
              <w:left w:val="nil"/>
              <w:bottom w:val="nil"/>
              <w:right w:val="nil"/>
            </w:tcBorders>
            <w:shd w:val="clear" w:color="auto" w:fill="FFFFFF" w:themeFill="background1"/>
            <w:noWrap/>
            <w:vAlign w:val="bottom"/>
            <w:hideMark/>
          </w:tcPr>
          <w:p w14:paraId="57CA4FDF"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2AA815A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76133C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70C808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DE-Amazon Online Germany Gmbh-Mnichov</w:t>
            </w:r>
          </w:p>
        </w:tc>
        <w:tc>
          <w:tcPr>
            <w:tcW w:w="1396" w:type="dxa"/>
            <w:tcBorders>
              <w:top w:val="nil"/>
              <w:left w:val="nil"/>
              <w:bottom w:val="nil"/>
              <w:right w:val="nil"/>
            </w:tcBorders>
            <w:shd w:val="clear" w:color="auto" w:fill="FFFFFF" w:themeFill="background1"/>
            <w:noWrap/>
            <w:vAlign w:val="bottom"/>
            <w:hideMark/>
          </w:tcPr>
          <w:p w14:paraId="05ABCB6F"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14F5061F"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D526CB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E21C7A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RO-Bluebay Design-Bucuresti</w:t>
            </w:r>
          </w:p>
        </w:tc>
        <w:tc>
          <w:tcPr>
            <w:tcW w:w="1396" w:type="dxa"/>
            <w:tcBorders>
              <w:top w:val="nil"/>
              <w:left w:val="nil"/>
              <w:bottom w:val="nil"/>
              <w:right w:val="nil"/>
            </w:tcBorders>
            <w:shd w:val="clear" w:color="auto" w:fill="FFFFFF" w:themeFill="background1"/>
            <w:noWrap/>
            <w:vAlign w:val="bottom"/>
            <w:hideMark/>
          </w:tcPr>
          <w:p w14:paraId="60F43DD5"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Rumunsko</w:t>
            </w:r>
          </w:p>
        </w:tc>
      </w:tr>
      <w:tr w:rsidR="0010664E" w:rsidRPr="0010664E" w14:paraId="2D8FB121"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6F8A2C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B88E1F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DE-Eriver Hijano Photography Studio-Berlin</w:t>
            </w:r>
          </w:p>
        </w:tc>
        <w:tc>
          <w:tcPr>
            <w:tcW w:w="1396" w:type="dxa"/>
            <w:tcBorders>
              <w:top w:val="nil"/>
              <w:left w:val="nil"/>
              <w:bottom w:val="nil"/>
              <w:right w:val="nil"/>
            </w:tcBorders>
            <w:shd w:val="clear" w:color="auto" w:fill="FFFFFF" w:themeFill="background1"/>
            <w:noWrap/>
            <w:vAlign w:val="bottom"/>
            <w:hideMark/>
          </w:tcPr>
          <w:p w14:paraId="2D519361"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3A4E2F3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C8AFE0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B3F3CF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Oddleiv Apneseth Studio-Bygstad</w:t>
            </w:r>
          </w:p>
        </w:tc>
        <w:tc>
          <w:tcPr>
            <w:tcW w:w="1396" w:type="dxa"/>
            <w:tcBorders>
              <w:top w:val="nil"/>
              <w:left w:val="nil"/>
              <w:bottom w:val="nil"/>
              <w:right w:val="nil"/>
            </w:tcBorders>
            <w:shd w:val="clear" w:color="auto" w:fill="FFFFFF" w:themeFill="background1"/>
            <w:noWrap/>
            <w:vAlign w:val="bottom"/>
            <w:hideMark/>
          </w:tcPr>
          <w:p w14:paraId="44137A78"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6AB7A7B1"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476918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33BA7AA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EE-Estonian Academy of the Arts</w:t>
            </w:r>
          </w:p>
        </w:tc>
        <w:tc>
          <w:tcPr>
            <w:tcW w:w="1396" w:type="dxa"/>
            <w:tcBorders>
              <w:top w:val="nil"/>
              <w:left w:val="nil"/>
              <w:bottom w:val="nil"/>
              <w:right w:val="nil"/>
            </w:tcBorders>
            <w:shd w:val="clear" w:color="auto" w:fill="FFFFFF" w:themeFill="background1"/>
            <w:noWrap/>
            <w:vAlign w:val="bottom"/>
            <w:hideMark/>
          </w:tcPr>
          <w:p w14:paraId="14004DDC"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Estonsko</w:t>
            </w:r>
          </w:p>
        </w:tc>
      </w:tr>
      <w:tr w:rsidR="0010664E" w:rsidRPr="0010664E" w14:paraId="16CB943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2A9290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E98222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OLERY-Amsterdam</w:t>
            </w:r>
          </w:p>
        </w:tc>
        <w:tc>
          <w:tcPr>
            <w:tcW w:w="1396" w:type="dxa"/>
            <w:tcBorders>
              <w:top w:val="nil"/>
              <w:left w:val="nil"/>
              <w:bottom w:val="nil"/>
              <w:right w:val="nil"/>
            </w:tcBorders>
            <w:shd w:val="clear" w:color="auto" w:fill="FFFFFF" w:themeFill="background1"/>
            <w:noWrap/>
            <w:vAlign w:val="bottom"/>
            <w:hideMark/>
          </w:tcPr>
          <w:p w14:paraId="3D62EA84"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2FACB7A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B018F5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5E3FD0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EE-Estonian Academy of the Arts-Tallin</w:t>
            </w:r>
          </w:p>
        </w:tc>
        <w:tc>
          <w:tcPr>
            <w:tcW w:w="1396" w:type="dxa"/>
            <w:tcBorders>
              <w:top w:val="nil"/>
              <w:left w:val="nil"/>
              <w:bottom w:val="nil"/>
              <w:right w:val="nil"/>
            </w:tcBorders>
            <w:shd w:val="clear" w:color="auto" w:fill="FFFFFF" w:themeFill="background1"/>
            <w:noWrap/>
            <w:vAlign w:val="bottom"/>
            <w:hideMark/>
          </w:tcPr>
          <w:p w14:paraId="366DDC64"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Estonsko</w:t>
            </w:r>
          </w:p>
        </w:tc>
      </w:tr>
      <w:tr w:rsidR="0010664E" w:rsidRPr="0010664E" w14:paraId="51685925"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00F4F6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3665D6F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DE-Adidas Group-Herzogenaurach</w:t>
            </w:r>
          </w:p>
        </w:tc>
        <w:tc>
          <w:tcPr>
            <w:tcW w:w="1396" w:type="dxa"/>
            <w:tcBorders>
              <w:top w:val="nil"/>
              <w:left w:val="nil"/>
              <w:bottom w:val="nil"/>
              <w:right w:val="nil"/>
            </w:tcBorders>
            <w:shd w:val="clear" w:color="auto" w:fill="FFFFFF" w:themeFill="background1"/>
            <w:noWrap/>
            <w:vAlign w:val="bottom"/>
            <w:hideMark/>
          </w:tcPr>
          <w:p w14:paraId="7BF3C20D"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13F6CDF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B30B3F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675B8B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GB-Enlightement Productions Ltd-London</w:t>
            </w:r>
          </w:p>
        </w:tc>
        <w:tc>
          <w:tcPr>
            <w:tcW w:w="1396" w:type="dxa"/>
            <w:tcBorders>
              <w:top w:val="nil"/>
              <w:left w:val="nil"/>
              <w:bottom w:val="nil"/>
              <w:right w:val="nil"/>
            </w:tcBorders>
            <w:shd w:val="clear" w:color="auto" w:fill="FFFFFF" w:themeFill="background1"/>
            <w:noWrap/>
            <w:vAlign w:val="bottom"/>
            <w:hideMark/>
          </w:tcPr>
          <w:p w14:paraId="6D3B389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794CAF8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7E48B07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5A7558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Lundgren+Lindqvist Design and Development Studio-Gothenburg</w:t>
            </w:r>
          </w:p>
        </w:tc>
        <w:tc>
          <w:tcPr>
            <w:tcW w:w="1396" w:type="dxa"/>
            <w:tcBorders>
              <w:top w:val="nil"/>
              <w:left w:val="nil"/>
              <w:bottom w:val="nil"/>
              <w:right w:val="nil"/>
            </w:tcBorders>
            <w:shd w:val="clear" w:color="auto" w:fill="FFFFFF" w:themeFill="background1"/>
            <w:noWrap/>
            <w:vAlign w:val="bottom"/>
            <w:hideMark/>
          </w:tcPr>
          <w:p w14:paraId="3F88AC74"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Švédsko</w:t>
            </w:r>
          </w:p>
        </w:tc>
      </w:tr>
      <w:tr w:rsidR="0010664E" w:rsidRPr="0010664E" w14:paraId="0C23D8D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DF6187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3515926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LV-Hieroglifs Translation-Riga</w:t>
            </w:r>
          </w:p>
        </w:tc>
        <w:tc>
          <w:tcPr>
            <w:tcW w:w="1396" w:type="dxa"/>
            <w:tcBorders>
              <w:top w:val="nil"/>
              <w:left w:val="nil"/>
              <w:bottom w:val="nil"/>
              <w:right w:val="nil"/>
            </w:tcBorders>
            <w:shd w:val="clear" w:color="auto" w:fill="FFFFFF" w:themeFill="background1"/>
            <w:noWrap/>
            <w:vAlign w:val="bottom"/>
            <w:hideMark/>
          </w:tcPr>
          <w:p w14:paraId="179D6477"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Lotyšsko</w:t>
            </w:r>
          </w:p>
        </w:tc>
      </w:tr>
      <w:tr w:rsidR="0010664E" w:rsidRPr="0010664E" w14:paraId="07DC924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641642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5ABF5A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AT-Collectors Agenda Art Editions OG-Vienna</w:t>
            </w:r>
          </w:p>
        </w:tc>
        <w:tc>
          <w:tcPr>
            <w:tcW w:w="1396" w:type="dxa"/>
            <w:tcBorders>
              <w:top w:val="nil"/>
              <w:left w:val="nil"/>
              <w:bottom w:val="nil"/>
              <w:right w:val="nil"/>
            </w:tcBorders>
            <w:shd w:val="clear" w:color="auto" w:fill="FFFFFF" w:themeFill="background1"/>
            <w:noWrap/>
            <w:vAlign w:val="bottom"/>
            <w:hideMark/>
          </w:tcPr>
          <w:p w14:paraId="50FCA897"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05DF9CC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3E49D7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64789DE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Stella Soomlais Design Studio-Tallinn</w:t>
            </w:r>
          </w:p>
        </w:tc>
        <w:tc>
          <w:tcPr>
            <w:tcW w:w="1396" w:type="dxa"/>
            <w:tcBorders>
              <w:top w:val="nil"/>
              <w:left w:val="nil"/>
              <w:bottom w:val="nil"/>
              <w:right w:val="nil"/>
            </w:tcBorders>
            <w:shd w:val="clear" w:color="auto" w:fill="FFFFFF" w:themeFill="background1"/>
            <w:noWrap/>
            <w:vAlign w:val="bottom"/>
            <w:hideMark/>
          </w:tcPr>
          <w:p w14:paraId="024E0342"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Estonsko</w:t>
            </w:r>
          </w:p>
        </w:tc>
      </w:tr>
      <w:tr w:rsidR="0010664E" w:rsidRPr="0010664E" w14:paraId="6808B74E" w14:textId="77777777" w:rsidTr="007E29CC">
        <w:trPr>
          <w:trHeight w:val="300"/>
        </w:trPr>
        <w:tc>
          <w:tcPr>
            <w:tcW w:w="1012" w:type="dxa"/>
            <w:tcBorders>
              <w:top w:val="nil"/>
              <w:left w:val="nil"/>
              <w:bottom w:val="nil"/>
              <w:right w:val="nil"/>
            </w:tcBorders>
            <w:shd w:val="clear" w:color="auto" w:fill="auto"/>
            <w:noWrap/>
            <w:vAlign w:val="bottom"/>
            <w:hideMark/>
          </w:tcPr>
          <w:p w14:paraId="6E8E085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lastRenderedPageBreak/>
              <w:t>Erasmus+</w:t>
            </w:r>
          </w:p>
        </w:tc>
        <w:tc>
          <w:tcPr>
            <w:tcW w:w="6998" w:type="dxa"/>
            <w:tcBorders>
              <w:top w:val="nil"/>
              <w:left w:val="nil"/>
              <w:bottom w:val="nil"/>
              <w:right w:val="nil"/>
            </w:tcBorders>
            <w:shd w:val="clear" w:color="auto" w:fill="auto"/>
            <w:noWrap/>
            <w:vAlign w:val="bottom"/>
            <w:hideMark/>
          </w:tcPr>
          <w:p w14:paraId="59E2A2BF"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The Helen Hamlyn Centre for Design, Royal College of Art-Londýn</w:t>
            </w:r>
          </w:p>
        </w:tc>
        <w:tc>
          <w:tcPr>
            <w:tcW w:w="1396" w:type="dxa"/>
            <w:tcBorders>
              <w:top w:val="nil"/>
              <w:left w:val="nil"/>
              <w:bottom w:val="nil"/>
              <w:right w:val="nil"/>
            </w:tcBorders>
            <w:shd w:val="clear" w:color="auto" w:fill="auto"/>
            <w:noWrap/>
            <w:vAlign w:val="bottom"/>
            <w:hideMark/>
          </w:tcPr>
          <w:p w14:paraId="668A7072"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77BF8735" w14:textId="77777777" w:rsidTr="007E29CC">
        <w:trPr>
          <w:trHeight w:val="300"/>
        </w:trPr>
        <w:tc>
          <w:tcPr>
            <w:tcW w:w="1012" w:type="dxa"/>
            <w:tcBorders>
              <w:top w:val="nil"/>
              <w:left w:val="nil"/>
              <w:bottom w:val="nil"/>
              <w:right w:val="nil"/>
            </w:tcBorders>
            <w:shd w:val="clear" w:color="auto" w:fill="auto"/>
            <w:noWrap/>
            <w:vAlign w:val="bottom"/>
            <w:hideMark/>
          </w:tcPr>
          <w:p w14:paraId="316D08C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auto"/>
            <w:noWrap/>
            <w:vAlign w:val="bottom"/>
            <w:hideMark/>
          </w:tcPr>
          <w:p w14:paraId="3EF65AD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Yosaif Cohain Studio-Alon Shvut</w:t>
            </w:r>
          </w:p>
        </w:tc>
        <w:tc>
          <w:tcPr>
            <w:tcW w:w="1396" w:type="dxa"/>
            <w:tcBorders>
              <w:top w:val="nil"/>
              <w:left w:val="nil"/>
              <w:bottom w:val="nil"/>
              <w:right w:val="nil"/>
            </w:tcBorders>
            <w:shd w:val="clear" w:color="auto" w:fill="auto"/>
            <w:noWrap/>
            <w:vAlign w:val="bottom"/>
            <w:hideMark/>
          </w:tcPr>
          <w:p w14:paraId="0C06B0F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Izrael</w:t>
            </w:r>
          </w:p>
        </w:tc>
      </w:tr>
      <w:tr w:rsidR="0010664E" w:rsidRPr="0010664E" w14:paraId="5931534C" w14:textId="77777777" w:rsidTr="007E29CC">
        <w:trPr>
          <w:trHeight w:val="300"/>
        </w:trPr>
        <w:tc>
          <w:tcPr>
            <w:tcW w:w="1012" w:type="dxa"/>
            <w:tcBorders>
              <w:top w:val="nil"/>
              <w:left w:val="nil"/>
              <w:bottom w:val="nil"/>
              <w:right w:val="nil"/>
            </w:tcBorders>
            <w:shd w:val="clear" w:color="auto" w:fill="auto"/>
            <w:noWrap/>
            <w:vAlign w:val="bottom"/>
            <w:hideMark/>
          </w:tcPr>
          <w:p w14:paraId="09B3052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33D9574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Oddleiv Apneseth Studio-Bygstad</w:t>
            </w:r>
          </w:p>
        </w:tc>
        <w:tc>
          <w:tcPr>
            <w:tcW w:w="1396" w:type="dxa"/>
            <w:tcBorders>
              <w:top w:val="nil"/>
              <w:left w:val="nil"/>
              <w:bottom w:val="nil"/>
              <w:right w:val="nil"/>
            </w:tcBorders>
            <w:shd w:val="clear" w:color="auto" w:fill="auto"/>
            <w:noWrap/>
            <w:vAlign w:val="bottom"/>
            <w:hideMark/>
          </w:tcPr>
          <w:p w14:paraId="33F500ED"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57361963" w14:textId="77777777" w:rsidTr="007E29CC">
        <w:trPr>
          <w:trHeight w:val="300"/>
        </w:trPr>
        <w:tc>
          <w:tcPr>
            <w:tcW w:w="1012" w:type="dxa"/>
            <w:tcBorders>
              <w:top w:val="nil"/>
              <w:left w:val="nil"/>
              <w:bottom w:val="nil"/>
              <w:right w:val="nil"/>
            </w:tcBorders>
            <w:shd w:val="clear" w:color="auto" w:fill="auto"/>
            <w:noWrap/>
            <w:vAlign w:val="bottom"/>
            <w:hideMark/>
          </w:tcPr>
          <w:p w14:paraId="5455643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6AF2C1D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Papila-Castellón</w:t>
            </w:r>
          </w:p>
        </w:tc>
        <w:tc>
          <w:tcPr>
            <w:tcW w:w="1396" w:type="dxa"/>
            <w:tcBorders>
              <w:top w:val="nil"/>
              <w:left w:val="nil"/>
              <w:bottom w:val="nil"/>
              <w:right w:val="nil"/>
            </w:tcBorders>
            <w:shd w:val="clear" w:color="auto" w:fill="auto"/>
            <w:noWrap/>
            <w:vAlign w:val="bottom"/>
            <w:hideMark/>
          </w:tcPr>
          <w:p w14:paraId="7E03147E"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72CFE002" w14:textId="77777777" w:rsidTr="007E29CC">
        <w:trPr>
          <w:trHeight w:val="300"/>
        </w:trPr>
        <w:tc>
          <w:tcPr>
            <w:tcW w:w="1012" w:type="dxa"/>
            <w:tcBorders>
              <w:top w:val="nil"/>
              <w:left w:val="nil"/>
              <w:bottom w:val="nil"/>
              <w:right w:val="nil"/>
            </w:tcBorders>
            <w:shd w:val="clear" w:color="auto" w:fill="auto"/>
            <w:noWrap/>
            <w:vAlign w:val="bottom"/>
            <w:hideMark/>
          </w:tcPr>
          <w:p w14:paraId="5178CF4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auto"/>
            <w:noWrap/>
            <w:vAlign w:val="bottom"/>
            <w:hideMark/>
          </w:tcPr>
          <w:p w14:paraId="22B5526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KORB-Vilnius</w:t>
            </w:r>
          </w:p>
        </w:tc>
        <w:tc>
          <w:tcPr>
            <w:tcW w:w="1396" w:type="dxa"/>
            <w:tcBorders>
              <w:top w:val="nil"/>
              <w:left w:val="nil"/>
              <w:bottom w:val="nil"/>
              <w:right w:val="nil"/>
            </w:tcBorders>
            <w:shd w:val="clear" w:color="auto" w:fill="auto"/>
            <w:noWrap/>
            <w:vAlign w:val="bottom"/>
            <w:hideMark/>
          </w:tcPr>
          <w:p w14:paraId="21271150"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Litva</w:t>
            </w:r>
          </w:p>
        </w:tc>
      </w:tr>
      <w:tr w:rsidR="0010664E" w:rsidRPr="0010664E" w14:paraId="2D6CDF6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BD1A48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24A206B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Mongol nekhmel building, SDDG LLC.-Ulaanbaatar</w:t>
            </w:r>
          </w:p>
        </w:tc>
        <w:tc>
          <w:tcPr>
            <w:tcW w:w="1396" w:type="dxa"/>
            <w:tcBorders>
              <w:top w:val="nil"/>
              <w:left w:val="nil"/>
              <w:bottom w:val="nil"/>
              <w:right w:val="nil"/>
            </w:tcBorders>
            <w:shd w:val="clear" w:color="auto" w:fill="FFFFFF" w:themeFill="background1"/>
            <w:noWrap/>
            <w:vAlign w:val="bottom"/>
            <w:hideMark/>
          </w:tcPr>
          <w:p w14:paraId="76E795D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Mongolsko</w:t>
            </w:r>
          </w:p>
        </w:tc>
      </w:tr>
      <w:tr w:rsidR="0010664E" w:rsidRPr="0010664E" w14:paraId="630637E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4C455F4"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3B22470F"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IT-Laboratorio culturale I'M-Abano Terme</w:t>
            </w:r>
          </w:p>
        </w:tc>
        <w:tc>
          <w:tcPr>
            <w:tcW w:w="1396" w:type="dxa"/>
            <w:tcBorders>
              <w:top w:val="nil"/>
              <w:left w:val="nil"/>
              <w:bottom w:val="nil"/>
              <w:right w:val="nil"/>
            </w:tcBorders>
            <w:shd w:val="clear" w:color="auto" w:fill="FFFFFF" w:themeFill="background1"/>
            <w:noWrap/>
            <w:vAlign w:val="bottom"/>
            <w:hideMark/>
          </w:tcPr>
          <w:p w14:paraId="2D0CE6FD"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Itálie</w:t>
            </w:r>
          </w:p>
        </w:tc>
      </w:tr>
      <w:tr w:rsidR="0010664E" w:rsidRPr="0010664E" w14:paraId="2C9F199C"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09B510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6180C85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YDREAMS GLOBAL-Rio de Janeiro</w:t>
            </w:r>
          </w:p>
        </w:tc>
        <w:tc>
          <w:tcPr>
            <w:tcW w:w="1396" w:type="dxa"/>
            <w:tcBorders>
              <w:top w:val="nil"/>
              <w:left w:val="nil"/>
              <w:bottom w:val="nil"/>
              <w:right w:val="nil"/>
            </w:tcBorders>
            <w:shd w:val="clear" w:color="auto" w:fill="FFFFFF" w:themeFill="background1"/>
            <w:noWrap/>
            <w:vAlign w:val="bottom"/>
            <w:hideMark/>
          </w:tcPr>
          <w:p w14:paraId="2492BE6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Brazílie</w:t>
            </w:r>
          </w:p>
        </w:tc>
      </w:tr>
      <w:tr w:rsidR="0010664E" w:rsidRPr="0010664E" w14:paraId="56B0155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EA6453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7BBB57F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YDREAMS GLOBAL-Rio de Janeiro</w:t>
            </w:r>
          </w:p>
        </w:tc>
        <w:tc>
          <w:tcPr>
            <w:tcW w:w="1396" w:type="dxa"/>
            <w:tcBorders>
              <w:top w:val="nil"/>
              <w:left w:val="nil"/>
              <w:bottom w:val="nil"/>
              <w:right w:val="nil"/>
            </w:tcBorders>
            <w:shd w:val="clear" w:color="auto" w:fill="FFFFFF" w:themeFill="background1"/>
            <w:noWrap/>
            <w:vAlign w:val="bottom"/>
            <w:hideMark/>
          </w:tcPr>
          <w:p w14:paraId="5D2B06C8"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Brazílie</w:t>
            </w:r>
          </w:p>
        </w:tc>
      </w:tr>
      <w:tr w:rsidR="0010664E" w:rsidRPr="0010664E" w14:paraId="2041B01D"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C2EF5D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709AB13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Route 1 Car Rental-Hafnarfjordur</w:t>
            </w:r>
          </w:p>
        </w:tc>
        <w:tc>
          <w:tcPr>
            <w:tcW w:w="1396" w:type="dxa"/>
            <w:tcBorders>
              <w:top w:val="nil"/>
              <w:left w:val="nil"/>
              <w:bottom w:val="nil"/>
              <w:right w:val="nil"/>
            </w:tcBorders>
            <w:shd w:val="clear" w:color="auto" w:fill="FFFFFF" w:themeFill="background1"/>
            <w:noWrap/>
            <w:vAlign w:val="bottom"/>
            <w:hideMark/>
          </w:tcPr>
          <w:p w14:paraId="798C8E72"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Islandská republika</w:t>
            </w:r>
          </w:p>
        </w:tc>
      </w:tr>
      <w:tr w:rsidR="0010664E" w:rsidRPr="0010664E" w14:paraId="05BCC70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30E1664"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E7DA33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NO-Volda University College</w:t>
            </w:r>
          </w:p>
        </w:tc>
        <w:tc>
          <w:tcPr>
            <w:tcW w:w="1396" w:type="dxa"/>
            <w:tcBorders>
              <w:top w:val="nil"/>
              <w:left w:val="nil"/>
              <w:bottom w:val="nil"/>
              <w:right w:val="nil"/>
            </w:tcBorders>
            <w:shd w:val="clear" w:color="auto" w:fill="FFFFFF" w:themeFill="background1"/>
            <w:noWrap/>
            <w:vAlign w:val="bottom"/>
            <w:hideMark/>
          </w:tcPr>
          <w:p w14:paraId="54EC3BBE"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Norsko</w:t>
            </w:r>
          </w:p>
        </w:tc>
      </w:tr>
      <w:tr w:rsidR="0010664E" w:rsidRPr="0010664E" w14:paraId="6CE88B95"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62C640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600676D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CONDA Crowdinvesting-Ljubljana</w:t>
            </w:r>
          </w:p>
        </w:tc>
        <w:tc>
          <w:tcPr>
            <w:tcW w:w="1396" w:type="dxa"/>
            <w:tcBorders>
              <w:top w:val="nil"/>
              <w:left w:val="nil"/>
              <w:bottom w:val="nil"/>
              <w:right w:val="nil"/>
            </w:tcBorders>
            <w:shd w:val="clear" w:color="auto" w:fill="FFFFFF" w:themeFill="background1"/>
            <w:noWrap/>
            <w:vAlign w:val="bottom"/>
            <w:hideMark/>
          </w:tcPr>
          <w:p w14:paraId="730A4AE8"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SI-Slovinsko</w:t>
            </w:r>
          </w:p>
        </w:tc>
      </w:tr>
      <w:tr w:rsidR="0010664E" w:rsidRPr="0010664E" w14:paraId="7578825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03FC32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92E519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Nuve events S.L.U-Salamanca</w:t>
            </w:r>
          </w:p>
        </w:tc>
        <w:tc>
          <w:tcPr>
            <w:tcW w:w="1396" w:type="dxa"/>
            <w:tcBorders>
              <w:top w:val="nil"/>
              <w:left w:val="nil"/>
              <w:bottom w:val="nil"/>
              <w:right w:val="nil"/>
            </w:tcBorders>
            <w:shd w:val="clear" w:color="auto" w:fill="FFFFFF" w:themeFill="background1"/>
            <w:noWrap/>
            <w:vAlign w:val="bottom"/>
            <w:hideMark/>
          </w:tcPr>
          <w:p w14:paraId="20FBC31A"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6EBE9724"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B2DA29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10C36A47"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Moving Walls Sdn Bhd-Kuala Lumpur</w:t>
            </w:r>
          </w:p>
        </w:tc>
        <w:tc>
          <w:tcPr>
            <w:tcW w:w="1396" w:type="dxa"/>
            <w:tcBorders>
              <w:top w:val="nil"/>
              <w:left w:val="nil"/>
              <w:bottom w:val="nil"/>
              <w:right w:val="nil"/>
            </w:tcBorders>
            <w:shd w:val="clear" w:color="auto" w:fill="FFFFFF" w:themeFill="background1"/>
            <w:noWrap/>
            <w:vAlign w:val="bottom"/>
            <w:hideMark/>
          </w:tcPr>
          <w:p w14:paraId="33D0DD17"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Malajsie</w:t>
            </w:r>
          </w:p>
        </w:tc>
      </w:tr>
      <w:tr w:rsidR="0010664E" w:rsidRPr="0010664E" w14:paraId="53891A4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0B92D7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7B125C4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Studio TRULY TRULY-Rotterdam</w:t>
            </w:r>
          </w:p>
        </w:tc>
        <w:tc>
          <w:tcPr>
            <w:tcW w:w="1396" w:type="dxa"/>
            <w:tcBorders>
              <w:top w:val="nil"/>
              <w:left w:val="nil"/>
              <w:bottom w:val="nil"/>
              <w:right w:val="nil"/>
            </w:tcBorders>
            <w:shd w:val="clear" w:color="auto" w:fill="FFFFFF" w:themeFill="background1"/>
            <w:noWrap/>
            <w:vAlign w:val="bottom"/>
            <w:hideMark/>
          </w:tcPr>
          <w:p w14:paraId="0A6B5ADA"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54DBCE5A"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DC1579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D4A91E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AT-f.e.a. - Forum Experimentelle Architektur Wien</w:t>
            </w:r>
          </w:p>
        </w:tc>
        <w:tc>
          <w:tcPr>
            <w:tcW w:w="1396" w:type="dxa"/>
            <w:tcBorders>
              <w:top w:val="nil"/>
              <w:left w:val="nil"/>
              <w:bottom w:val="nil"/>
              <w:right w:val="nil"/>
            </w:tcBorders>
            <w:shd w:val="clear" w:color="auto" w:fill="FFFFFF" w:themeFill="background1"/>
            <w:noWrap/>
            <w:vAlign w:val="bottom"/>
            <w:hideMark/>
          </w:tcPr>
          <w:p w14:paraId="00CD08E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53A39010"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F88284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757D884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Thermit Australia-Somersby</w:t>
            </w:r>
          </w:p>
        </w:tc>
        <w:tc>
          <w:tcPr>
            <w:tcW w:w="1396" w:type="dxa"/>
            <w:tcBorders>
              <w:top w:val="nil"/>
              <w:left w:val="nil"/>
              <w:bottom w:val="nil"/>
              <w:right w:val="nil"/>
            </w:tcBorders>
            <w:shd w:val="clear" w:color="auto" w:fill="FFFFFF" w:themeFill="background1"/>
            <w:noWrap/>
            <w:vAlign w:val="bottom"/>
            <w:hideMark/>
          </w:tcPr>
          <w:p w14:paraId="6BE1E1E2"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Australské společenství</w:t>
            </w:r>
          </w:p>
        </w:tc>
      </w:tr>
      <w:tr w:rsidR="0010664E" w:rsidRPr="0010664E" w14:paraId="3E309A3B"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4DAA47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2E4E764"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FI-Aalto University-Espoo</w:t>
            </w:r>
          </w:p>
        </w:tc>
        <w:tc>
          <w:tcPr>
            <w:tcW w:w="1396" w:type="dxa"/>
            <w:tcBorders>
              <w:top w:val="nil"/>
              <w:left w:val="nil"/>
              <w:bottom w:val="nil"/>
              <w:right w:val="nil"/>
            </w:tcBorders>
            <w:shd w:val="clear" w:color="auto" w:fill="FFFFFF" w:themeFill="background1"/>
            <w:noWrap/>
            <w:vAlign w:val="bottom"/>
            <w:hideMark/>
          </w:tcPr>
          <w:p w14:paraId="728D9F99"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Finsko</w:t>
            </w:r>
          </w:p>
        </w:tc>
      </w:tr>
      <w:tr w:rsidR="0010664E" w:rsidRPr="0010664E" w14:paraId="0E50E82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999A7C4"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6C5FE5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GB-Eudon Choi Studio-London</w:t>
            </w:r>
          </w:p>
        </w:tc>
        <w:tc>
          <w:tcPr>
            <w:tcW w:w="1396" w:type="dxa"/>
            <w:tcBorders>
              <w:top w:val="nil"/>
              <w:left w:val="nil"/>
              <w:bottom w:val="nil"/>
              <w:right w:val="nil"/>
            </w:tcBorders>
            <w:shd w:val="clear" w:color="auto" w:fill="FFFFFF" w:themeFill="background1"/>
            <w:noWrap/>
            <w:vAlign w:val="bottom"/>
            <w:hideMark/>
          </w:tcPr>
          <w:p w14:paraId="34BB3E47"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5D99B388"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0E63EF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C0B333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LV-AWERB Riga</w:t>
            </w:r>
          </w:p>
        </w:tc>
        <w:tc>
          <w:tcPr>
            <w:tcW w:w="1396" w:type="dxa"/>
            <w:tcBorders>
              <w:top w:val="nil"/>
              <w:left w:val="nil"/>
              <w:bottom w:val="nil"/>
              <w:right w:val="nil"/>
            </w:tcBorders>
            <w:shd w:val="clear" w:color="auto" w:fill="FFFFFF" w:themeFill="background1"/>
            <w:noWrap/>
            <w:vAlign w:val="bottom"/>
            <w:hideMark/>
          </w:tcPr>
          <w:p w14:paraId="44B7E359"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Lotyšsko</w:t>
            </w:r>
          </w:p>
        </w:tc>
      </w:tr>
      <w:tr w:rsidR="0010664E" w:rsidRPr="0010664E" w14:paraId="3E390D5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C895F5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6D1A8A6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Studio TRULY TRULY-Rotterdam</w:t>
            </w:r>
          </w:p>
        </w:tc>
        <w:tc>
          <w:tcPr>
            <w:tcW w:w="1396" w:type="dxa"/>
            <w:tcBorders>
              <w:top w:val="nil"/>
              <w:left w:val="nil"/>
              <w:bottom w:val="nil"/>
              <w:right w:val="nil"/>
            </w:tcBorders>
            <w:shd w:val="clear" w:color="auto" w:fill="FFFFFF" w:themeFill="background1"/>
            <w:noWrap/>
            <w:vAlign w:val="bottom"/>
            <w:hideMark/>
          </w:tcPr>
          <w:p w14:paraId="2E3B9111"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2E5380EC"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2DC0DBF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AC2FF5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Ábaco Hispanic Institute of Salamanca-Salamanca</w:t>
            </w:r>
          </w:p>
        </w:tc>
        <w:tc>
          <w:tcPr>
            <w:tcW w:w="1396" w:type="dxa"/>
            <w:tcBorders>
              <w:top w:val="nil"/>
              <w:left w:val="nil"/>
              <w:bottom w:val="nil"/>
              <w:right w:val="nil"/>
            </w:tcBorders>
            <w:shd w:val="clear" w:color="auto" w:fill="FFFFFF" w:themeFill="background1"/>
            <w:noWrap/>
            <w:vAlign w:val="bottom"/>
            <w:hideMark/>
          </w:tcPr>
          <w:p w14:paraId="05C9EB4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14CAE14F"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485A2D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25C417E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ALUSH-Jeruzalém</w:t>
            </w:r>
          </w:p>
        </w:tc>
        <w:tc>
          <w:tcPr>
            <w:tcW w:w="1396" w:type="dxa"/>
            <w:tcBorders>
              <w:top w:val="nil"/>
              <w:left w:val="nil"/>
              <w:bottom w:val="nil"/>
              <w:right w:val="nil"/>
            </w:tcBorders>
            <w:shd w:val="clear" w:color="auto" w:fill="FFFFFF" w:themeFill="background1"/>
            <w:noWrap/>
            <w:vAlign w:val="bottom"/>
            <w:hideMark/>
          </w:tcPr>
          <w:p w14:paraId="6ED5A293"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Izrael</w:t>
            </w:r>
          </w:p>
        </w:tc>
      </w:tr>
      <w:tr w:rsidR="0010664E" w:rsidRPr="0010664E" w14:paraId="2C64CDF8"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632499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23D56E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ASAI-London</w:t>
            </w:r>
          </w:p>
        </w:tc>
        <w:tc>
          <w:tcPr>
            <w:tcW w:w="1396" w:type="dxa"/>
            <w:tcBorders>
              <w:top w:val="nil"/>
              <w:left w:val="nil"/>
              <w:bottom w:val="nil"/>
              <w:right w:val="nil"/>
            </w:tcBorders>
            <w:shd w:val="clear" w:color="auto" w:fill="FFFFFF" w:themeFill="background1"/>
            <w:noWrap/>
            <w:vAlign w:val="bottom"/>
            <w:hideMark/>
          </w:tcPr>
          <w:p w14:paraId="563AE4B5"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4D7C84A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23E713F"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08B42A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BeWooden Denmark-Aarhus</w:t>
            </w:r>
          </w:p>
        </w:tc>
        <w:tc>
          <w:tcPr>
            <w:tcW w:w="1396" w:type="dxa"/>
            <w:tcBorders>
              <w:top w:val="nil"/>
              <w:left w:val="nil"/>
              <w:bottom w:val="nil"/>
              <w:right w:val="nil"/>
            </w:tcBorders>
            <w:shd w:val="clear" w:color="auto" w:fill="FFFFFF" w:themeFill="background1"/>
            <w:noWrap/>
            <w:vAlign w:val="bottom"/>
            <w:hideMark/>
          </w:tcPr>
          <w:p w14:paraId="1989909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Dánsko</w:t>
            </w:r>
          </w:p>
        </w:tc>
      </w:tr>
      <w:tr w:rsidR="0010664E" w:rsidRPr="0010664E" w14:paraId="4290CE02"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CF9394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40165CDD"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BeWooden Denmark-Aarhus</w:t>
            </w:r>
          </w:p>
        </w:tc>
        <w:tc>
          <w:tcPr>
            <w:tcW w:w="1396" w:type="dxa"/>
            <w:tcBorders>
              <w:top w:val="nil"/>
              <w:left w:val="nil"/>
              <w:bottom w:val="nil"/>
              <w:right w:val="nil"/>
            </w:tcBorders>
            <w:shd w:val="clear" w:color="auto" w:fill="FFFFFF" w:themeFill="background1"/>
            <w:noWrap/>
            <w:vAlign w:val="bottom"/>
            <w:hideMark/>
          </w:tcPr>
          <w:p w14:paraId="34F5537E"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Dánsko</w:t>
            </w:r>
          </w:p>
        </w:tc>
      </w:tr>
      <w:tr w:rsidR="0010664E" w:rsidRPr="0010664E" w14:paraId="7F232165"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83BF64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3F63A33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Hrunamannahreppur-Flúdir</w:t>
            </w:r>
          </w:p>
        </w:tc>
        <w:tc>
          <w:tcPr>
            <w:tcW w:w="1396" w:type="dxa"/>
            <w:tcBorders>
              <w:top w:val="nil"/>
              <w:left w:val="nil"/>
              <w:bottom w:val="nil"/>
              <w:right w:val="nil"/>
            </w:tcBorders>
            <w:shd w:val="clear" w:color="auto" w:fill="FFFFFF" w:themeFill="background1"/>
            <w:noWrap/>
            <w:vAlign w:val="bottom"/>
            <w:hideMark/>
          </w:tcPr>
          <w:p w14:paraId="6C7928E7"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Islandská republika</w:t>
            </w:r>
          </w:p>
        </w:tc>
      </w:tr>
      <w:tr w:rsidR="0010664E" w:rsidRPr="0010664E" w14:paraId="186E67A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1C52D1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45F4F2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JULIA SKERGETH STUDIO-Vídeň</w:t>
            </w:r>
          </w:p>
        </w:tc>
        <w:tc>
          <w:tcPr>
            <w:tcW w:w="1396" w:type="dxa"/>
            <w:tcBorders>
              <w:top w:val="nil"/>
              <w:left w:val="nil"/>
              <w:bottom w:val="nil"/>
              <w:right w:val="nil"/>
            </w:tcBorders>
            <w:shd w:val="clear" w:color="auto" w:fill="FFFFFF" w:themeFill="background1"/>
            <w:noWrap/>
            <w:vAlign w:val="bottom"/>
            <w:hideMark/>
          </w:tcPr>
          <w:p w14:paraId="576D554E"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2A20A61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E8AF91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4829A29"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BETAHAUS-Berlín</w:t>
            </w:r>
          </w:p>
        </w:tc>
        <w:tc>
          <w:tcPr>
            <w:tcW w:w="1396" w:type="dxa"/>
            <w:tcBorders>
              <w:top w:val="nil"/>
              <w:left w:val="nil"/>
              <w:bottom w:val="nil"/>
              <w:right w:val="nil"/>
            </w:tcBorders>
            <w:shd w:val="clear" w:color="auto" w:fill="FFFFFF" w:themeFill="background1"/>
            <w:noWrap/>
            <w:vAlign w:val="bottom"/>
            <w:hideMark/>
          </w:tcPr>
          <w:p w14:paraId="7160D03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234F75BC"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190D7F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6CB8D74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Barbora Kubi Studio-Bratislava</w:t>
            </w:r>
          </w:p>
        </w:tc>
        <w:tc>
          <w:tcPr>
            <w:tcW w:w="1396" w:type="dxa"/>
            <w:tcBorders>
              <w:top w:val="nil"/>
              <w:left w:val="nil"/>
              <w:bottom w:val="nil"/>
              <w:right w:val="nil"/>
            </w:tcBorders>
            <w:shd w:val="clear" w:color="auto" w:fill="FFFFFF" w:themeFill="background1"/>
            <w:noWrap/>
            <w:vAlign w:val="bottom"/>
            <w:hideMark/>
          </w:tcPr>
          <w:p w14:paraId="0A275E0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Slovensko</w:t>
            </w:r>
          </w:p>
        </w:tc>
      </w:tr>
      <w:tr w:rsidR="0010664E" w:rsidRPr="0010664E" w14:paraId="1677B184"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A64677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38E1321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PAULSBERG OHG-Drážďany</w:t>
            </w:r>
          </w:p>
        </w:tc>
        <w:tc>
          <w:tcPr>
            <w:tcW w:w="1396" w:type="dxa"/>
            <w:tcBorders>
              <w:top w:val="nil"/>
              <w:left w:val="nil"/>
              <w:bottom w:val="nil"/>
              <w:right w:val="nil"/>
            </w:tcBorders>
            <w:shd w:val="clear" w:color="auto" w:fill="FFFFFF" w:themeFill="background1"/>
            <w:noWrap/>
            <w:vAlign w:val="bottom"/>
            <w:hideMark/>
          </w:tcPr>
          <w:p w14:paraId="324B869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Německo</w:t>
            </w:r>
          </w:p>
        </w:tc>
      </w:tr>
      <w:tr w:rsidR="0010664E" w:rsidRPr="0010664E" w14:paraId="4F7C55CE"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8E1DA3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B7C36F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Submarine-Amsterdam</w:t>
            </w:r>
          </w:p>
        </w:tc>
        <w:tc>
          <w:tcPr>
            <w:tcW w:w="1396" w:type="dxa"/>
            <w:tcBorders>
              <w:top w:val="nil"/>
              <w:left w:val="nil"/>
              <w:bottom w:val="nil"/>
              <w:right w:val="nil"/>
            </w:tcBorders>
            <w:shd w:val="clear" w:color="auto" w:fill="FFFFFF" w:themeFill="background1"/>
            <w:noWrap/>
            <w:vAlign w:val="bottom"/>
            <w:hideMark/>
          </w:tcPr>
          <w:p w14:paraId="47562954"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Nizozemsko</w:t>
            </w:r>
          </w:p>
        </w:tc>
      </w:tr>
      <w:tr w:rsidR="0010664E" w:rsidRPr="0010664E" w14:paraId="13D58714"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6FF494F4"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15033BA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ODOSDESIGN-Valencia</w:t>
            </w:r>
          </w:p>
        </w:tc>
        <w:tc>
          <w:tcPr>
            <w:tcW w:w="1396" w:type="dxa"/>
            <w:tcBorders>
              <w:top w:val="nil"/>
              <w:left w:val="nil"/>
              <w:bottom w:val="nil"/>
              <w:right w:val="nil"/>
            </w:tcBorders>
            <w:shd w:val="clear" w:color="auto" w:fill="FFFFFF" w:themeFill="background1"/>
            <w:noWrap/>
            <w:vAlign w:val="bottom"/>
            <w:hideMark/>
          </w:tcPr>
          <w:p w14:paraId="3814DFAB"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5F77F75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01ABC996"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36611F4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Hugo Costa Studio-Sao Joao da Madeira</w:t>
            </w:r>
          </w:p>
        </w:tc>
        <w:tc>
          <w:tcPr>
            <w:tcW w:w="1396" w:type="dxa"/>
            <w:tcBorders>
              <w:top w:val="nil"/>
              <w:left w:val="nil"/>
              <w:bottom w:val="nil"/>
              <w:right w:val="nil"/>
            </w:tcBorders>
            <w:shd w:val="clear" w:color="auto" w:fill="FFFFFF" w:themeFill="background1"/>
            <w:noWrap/>
            <w:vAlign w:val="bottom"/>
            <w:hideMark/>
          </w:tcPr>
          <w:p w14:paraId="46F927C8"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10236021"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8590D6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2B646D8E"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The Czech Centre-Londýn</w:t>
            </w:r>
          </w:p>
        </w:tc>
        <w:tc>
          <w:tcPr>
            <w:tcW w:w="1396" w:type="dxa"/>
            <w:tcBorders>
              <w:top w:val="nil"/>
              <w:left w:val="nil"/>
              <w:bottom w:val="nil"/>
              <w:right w:val="nil"/>
            </w:tcBorders>
            <w:shd w:val="clear" w:color="auto" w:fill="FFFFFF" w:themeFill="background1"/>
            <w:noWrap/>
            <w:vAlign w:val="bottom"/>
            <w:hideMark/>
          </w:tcPr>
          <w:p w14:paraId="46CBB674"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6AC9BE05"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382B794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6D76CF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MEC Austria-Vídeň</w:t>
            </w:r>
          </w:p>
        </w:tc>
        <w:tc>
          <w:tcPr>
            <w:tcW w:w="1396" w:type="dxa"/>
            <w:tcBorders>
              <w:top w:val="nil"/>
              <w:left w:val="nil"/>
              <w:bottom w:val="nil"/>
              <w:right w:val="nil"/>
            </w:tcBorders>
            <w:shd w:val="clear" w:color="auto" w:fill="FFFFFF" w:themeFill="background1"/>
            <w:noWrap/>
            <w:vAlign w:val="bottom"/>
            <w:hideMark/>
          </w:tcPr>
          <w:p w14:paraId="417CC621"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Rakousko</w:t>
            </w:r>
          </w:p>
        </w:tc>
      </w:tr>
      <w:tr w:rsidR="0010664E" w:rsidRPr="0010664E" w14:paraId="4D054138"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88BC47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04FC225C"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Škuc Association-Ljubljana</w:t>
            </w:r>
          </w:p>
        </w:tc>
        <w:tc>
          <w:tcPr>
            <w:tcW w:w="1396" w:type="dxa"/>
            <w:tcBorders>
              <w:top w:val="nil"/>
              <w:left w:val="nil"/>
              <w:bottom w:val="nil"/>
              <w:right w:val="nil"/>
            </w:tcBorders>
            <w:shd w:val="clear" w:color="auto" w:fill="FFFFFF" w:themeFill="background1"/>
            <w:noWrap/>
            <w:vAlign w:val="bottom"/>
            <w:hideMark/>
          </w:tcPr>
          <w:p w14:paraId="57BEC7D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Slovinsko</w:t>
            </w:r>
          </w:p>
        </w:tc>
      </w:tr>
      <w:tr w:rsidR="0010664E" w:rsidRPr="0010664E" w14:paraId="5CE347E3"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DA3F16F"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7572255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Škuc Association-Ljubljana</w:t>
            </w:r>
          </w:p>
        </w:tc>
        <w:tc>
          <w:tcPr>
            <w:tcW w:w="1396" w:type="dxa"/>
            <w:tcBorders>
              <w:top w:val="nil"/>
              <w:left w:val="nil"/>
              <w:bottom w:val="nil"/>
              <w:right w:val="nil"/>
            </w:tcBorders>
            <w:shd w:val="clear" w:color="auto" w:fill="FFFFFF" w:themeFill="background1"/>
            <w:noWrap/>
            <w:vAlign w:val="bottom"/>
            <w:hideMark/>
          </w:tcPr>
          <w:p w14:paraId="370F314E"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Slovinsko</w:t>
            </w:r>
          </w:p>
        </w:tc>
      </w:tr>
      <w:tr w:rsidR="0010664E" w:rsidRPr="0010664E" w14:paraId="59F5F62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649C568"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2726D68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ROKSANDA-Londýn</w:t>
            </w:r>
          </w:p>
        </w:tc>
        <w:tc>
          <w:tcPr>
            <w:tcW w:w="1396" w:type="dxa"/>
            <w:tcBorders>
              <w:top w:val="nil"/>
              <w:left w:val="nil"/>
              <w:bottom w:val="nil"/>
              <w:right w:val="nil"/>
            </w:tcBorders>
            <w:shd w:val="clear" w:color="auto" w:fill="FFFFFF" w:themeFill="background1"/>
            <w:noWrap/>
            <w:vAlign w:val="bottom"/>
            <w:hideMark/>
          </w:tcPr>
          <w:p w14:paraId="18002E1E"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023070F9"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BF164C0"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06B2FC22"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Salamanca Móvil-Salamanca</w:t>
            </w:r>
          </w:p>
        </w:tc>
        <w:tc>
          <w:tcPr>
            <w:tcW w:w="1396" w:type="dxa"/>
            <w:tcBorders>
              <w:top w:val="nil"/>
              <w:left w:val="nil"/>
              <w:bottom w:val="nil"/>
              <w:right w:val="nil"/>
            </w:tcBorders>
            <w:shd w:val="clear" w:color="auto" w:fill="FFFFFF" w:themeFill="background1"/>
            <w:noWrap/>
            <w:vAlign w:val="bottom"/>
            <w:hideMark/>
          </w:tcPr>
          <w:p w14:paraId="1B7F6AC9"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Španělsko</w:t>
            </w:r>
          </w:p>
        </w:tc>
      </w:tr>
      <w:tr w:rsidR="0010664E" w:rsidRPr="0010664E" w14:paraId="6D5A8BF8"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76AACA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lastRenderedPageBreak/>
              <w:t>Erasmus+</w:t>
            </w:r>
          </w:p>
        </w:tc>
        <w:tc>
          <w:tcPr>
            <w:tcW w:w="6998" w:type="dxa"/>
            <w:tcBorders>
              <w:top w:val="nil"/>
              <w:left w:val="nil"/>
              <w:bottom w:val="nil"/>
              <w:right w:val="nil"/>
            </w:tcBorders>
            <w:shd w:val="clear" w:color="auto" w:fill="FFFFFF" w:themeFill="background1"/>
            <w:noWrap/>
            <w:vAlign w:val="bottom"/>
            <w:hideMark/>
          </w:tcPr>
          <w:p w14:paraId="726ED60A"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Martins Architecture Office-Guimaraes</w:t>
            </w:r>
          </w:p>
        </w:tc>
        <w:tc>
          <w:tcPr>
            <w:tcW w:w="1396" w:type="dxa"/>
            <w:tcBorders>
              <w:top w:val="nil"/>
              <w:left w:val="nil"/>
              <w:bottom w:val="nil"/>
              <w:right w:val="nil"/>
            </w:tcBorders>
            <w:shd w:val="clear" w:color="auto" w:fill="FFFFFF" w:themeFill="background1"/>
            <w:noWrap/>
            <w:vAlign w:val="bottom"/>
            <w:hideMark/>
          </w:tcPr>
          <w:p w14:paraId="21163E23"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Portugalsko</w:t>
            </w:r>
          </w:p>
        </w:tc>
      </w:tr>
      <w:tr w:rsidR="0010664E" w:rsidRPr="0010664E" w14:paraId="369712E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45B89F55"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Erasmus+</w:t>
            </w:r>
          </w:p>
        </w:tc>
        <w:tc>
          <w:tcPr>
            <w:tcW w:w="6998" w:type="dxa"/>
            <w:tcBorders>
              <w:top w:val="nil"/>
              <w:left w:val="nil"/>
              <w:bottom w:val="nil"/>
              <w:right w:val="nil"/>
            </w:tcBorders>
            <w:shd w:val="clear" w:color="auto" w:fill="FFFFFF" w:themeFill="background1"/>
            <w:noWrap/>
            <w:vAlign w:val="bottom"/>
            <w:hideMark/>
          </w:tcPr>
          <w:p w14:paraId="56C54BA1"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COTTWEILER-London</w:t>
            </w:r>
          </w:p>
        </w:tc>
        <w:tc>
          <w:tcPr>
            <w:tcW w:w="1396" w:type="dxa"/>
            <w:tcBorders>
              <w:top w:val="nil"/>
              <w:left w:val="nil"/>
              <w:bottom w:val="nil"/>
              <w:right w:val="nil"/>
            </w:tcBorders>
            <w:shd w:val="clear" w:color="auto" w:fill="FFFFFF" w:themeFill="background1"/>
            <w:noWrap/>
            <w:vAlign w:val="bottom"/>
            <w:hideMark/>
          </w:tcPr>
          <w:p w14:paraId="69F351D4"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Spojené království</w:t>
            </w:r>
          </w:p>
        </w:tc>
      </w:tr>
      <w:tr w:rsidR="0010664E" w:rsidRPr="0010664E" w14:paraId="57592E2D"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5CBCD613"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N/A</w:t>
            </w:r>
          </w:p>
        </w:tc>
        <w:tc>
          <w:tcPr>
            <w:tcW w:w="6998" w:type="dxa"/>
            <w:tcBorders>
              <w:top w:val="nil"/>
              <w:left w:val="nil"/>
              <w:bottom w:val="nil"/>
              <w:right w:val="nil"/>
            </w:tcBorders>
            <w:shd w:val="clear" w:color="auto" w:fill="FFFFFF" w:themeFill="background1"/>
            <w:noWrap/>
            <w:vAlign w:val="bottom"/>
            <w:hideMark/>
          </w:tcPr>
          <w:p w14:paraId="536D6C8B" w14:textId="77777777" w:rsidR="0010664E" w:rsidRPr="0010664E" w:rsidRDefault="0010664E" w:rsidP="0010664E">
            <w:pPr>
              <w:shd w:val="clear" w:color="auto" w:fill="FFFFFF" w:themeFill="background1"/>
              <w:spacing w:after="0" w:line="240" w:lineRule="auto"/>
              <w:rPr>
                <w:rFonts w:eastAsia="Times New Roman" w:cstheme="minorHAnsi"/>
                <w:color w:val="000000"/>
              </w:rPr>
            </w:pPr>
            <w:r w:rsidRPr="0010664E">
              <w:rPr>
                <w:rFonts w:eastAsia="Times New Roman" w:cstheme="minorHAnsi"/>
                <w:color w:val="000000"/>
              </w:rPr>
              <w:t>PT. CEKINDO BIZNIS GRUP-Jakarta</w:t>
            </w:r>
          </w:p>
        </w:tc>
        <w:tc>
          <w:tcPr>
            <w:tcW w:w="1396" w:type="dxa"/>
            <w:tcBorders>
              <w:top w:val="nil"/>
              <w:left w:val="nil"/>
              <w:bottom w:val="nil"/>
              <w:right w:val="nil"/>
            </w:tcBorders>
            <w:shd w:val="clear" w:color="auto" w:fill="FFFFFF" w:themeFill="background1"/>
            <w:noWrap/>
            <w:vAlign w:val="bottom"/>
            <w:hideMark/>
          </w:tcPr>
          <w:p w14:paraId="27EA01F0"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r w:rsidRPr="0010664E">
              <w:rPr>
                <w:rFonts w:eastAsia="Times New Roman" w:cstheme="minorHAnsi"/>
                <w:bCs/>
                <w:color w:val="000000"/>
              </w:rPr>
              <w:t>Indonézie</w:t>
            </w:r>
          </w:p>
        </w:tc>
      </w:tr>
      <w:tr w:rsidR="0010664E" w:rsidRPr="0010664E" w14:paraId="4B496226" w14:textId="77777777" w:rsidTr="007E29CC">
        <w:trPr>
          <w:trHeight w:val="300"/>
        </w:trPr>
        <w:tc>
          <w:tcPr>
            <w:tcW w:w="1012" w:type="dxa"/>
            <w:tcBorders>
              <w:top w:val="nil"/>
              <w:left w:val="nil"/>
              <w:bottom w:val="nil"/>
              <w:right w:val="nil"/>
            </w:tcBorders>
            <w:shd w:val="clear" w:color="auto" w:fill="FFFFFF" w:themeFill="background1"/>
            <w:noWrap/>
            <w:vAlign w:val="bottom"/>
            <w:hideMark/>
          </w:tcPr>
          <w:p w14:paraId="134D53F6" w14:textId="77777777" w:rsidR="0010664E" w:rsidRPr="0010664E" w:rsidRDefault="0010664E" w:rsidP="0010664E">
            <w:pPr>
              <w:shd w:val="clear" w:color="auto" w:fill="FFFFFF" w:themeFill="background1"/>
              <w:spacing w:after="0" w:line="240" w:lineRule="auto"/>
              <w:rPr>
                <w:rFonts w:eastAsia="Times New Roman" w:cstheme="minorHAnsi"/>
                <w:bCs/>
                <w:color w:val="000000"/>
              </w:rPr>
            </w:pPr>
          </w:p>
        </w:tc>
        <w:tc>
          <w:tcPr>
            <w:tcW w:w="6998" w:type="dxa"/>
            <w:tcBorders>
              <w:top w:val="nil"/>
              <w:left w:val="nil"/>
              <w:bottom w:val="nil"/>
              <w:right w:val="nil"/>
            </w:tcBorders>
            <w:shd w:val="clear" w:color="auto" w:fill="FFFFFF" w:themeFill="background1"/>
            <w:noWrap/>
            <w:vAlign w:val="bottom"/>
            <w:hideMark/>
          </w:tcPr>
          <w:p w14:paraId="189AAF27" w14:textId="77777777" w:rsidR="0010664E" w:rsidRPr="0010664E" w:rsidRDefault="0010664E" w:rsidP="0010664E">
            <w:pPr>
              <w:shd w:val="clear" w:color="auto" w:fill="FFFFFF" w:themeFill="background1"/>
              <w:spacing w:after="0" w:line="240" w:lineRule="auto"/>
              <w:rPr>
                <w:rFonts w:eastAsia="Times New Roman" w:cstheme="minorHAnsi"/>
              </w:rPr>
            </w:pPr>
          </w:p>
        </w:tc>
        <w:tc>
          <w:tcPr>
            <w:tcW w:w="1396" w:type="dxa"/>
            <w:tcBorders>
              <w:top w:val="nil"/>
              <w:left w:val="nil"/>
              <w:bottom w:val="nil"/>
              <w:right w:val="nil"/>
            </w:tcBorders>
            <w:shd w:val="clear" w:color="auto" w:fill="FFFFFF" w:themeFill="background1"/>
            <w:noWrap/>
            <w:vAlign w:val="bottom"/>
            <w:hideMark/>
          </w:tcPr>
          <w:p w14:paraId="013E3A26" w14:textId="77777777" w:rsidR="0010664E" w:rsidRPr="0010664E" w:rsidRDefault="0010664E" w:rsidP="0010664E">
            <w:pPr>
              <w:shd w:val="clear" w:color="auto" w:fill="FFFFFF" w:themeFill="background1"/>
              <w:spacing w:after="0" w:line="240" w:lineRule="auto"/>
              <w:rPr>
                <w:rFonts w:eastAsia="Times New Roman" w:cstheme="minorHAnsi"/>
              </w:rPr>
            </w:pPr>
          </w:p>
        </w:tc>
      </w:tr>
    </w:tbl>
    <w:p w14:paraId="59473B4C" w14:textId="77777777" w:rsidR="0010664E" w:rsidRPr="0043048F" w:rsidRDefault="0010664E" w:rsidP="0010664E">
      <w:pPr>
        <w:shd w:val="clear" w:color="auto" w:fill="FFFFFF" w:themeFill="background1"/>
        <w:tabs>
          <w:tab w:val="center" w:pos="6804"/>
        </w:tabs>
        <w:spacing w:line="276" w:lineRule="auto"/>
        <w:jc w:val="both"/>
        <w:rPr>
          <w:rFonts w:eastAsia="Times New Roman" w:cstheme="minorHAnsi"/>
        </w:rPr>
      </w:pPr>
    </w:p>
    <w:p w14:paraId="1F82C0C5" w14:textId="77777777" w:rsidR="00B5020C" w:rsidRDefault="00B5020C" w:rsidP="00A04D6A">
      <w:pPr>
        <w:spacing w:after="0" w:line="276" w:lineRule="auto"/>
        <w:rPr>
          <w:rFonts w:cstheme="minorHAnsi"/>
        </w:rPr>
      </w:pPr>
    </w:p>
    <w:p w14:paraId="762A022E" w14:textId="77777777" w:rsidR="00B5020C" w:rsidRDefault="00B5020C" w:rsidP="00A04D6A">
      <w:pPr>
        <w:spacing w:after="0" w:line="276" w:lineRule="auto"/>
        <w:rPr>
          <w:rFonts w:cstheme="minorHAnsi"/>
        </w:rPr>
      </w:pPr>
    </w:p>
    <w:p w14:paraId="44A29CE4" w14:textId="77777777" w:rsidR="00B5020C" w:rsidRDefault="00B5020C" w:rsidP="00A04D6A">
      <w:pPr>
        <w:spacing w:after="0" w:line="276" w:lineRule="auto"/>
        <w:rPr>
          <w:rFonts w:cstheme="minorHAnsi"/>
        </w:rPr>
      </w:pPr>
    </w:p>
    <w:p w14:paraId="2D69AC2C" w14:textId="77777777" w:rsidR="00B5020C" w:rsidRDefault="00B5020C" w:rsidP="00A04D6A">
      <w:pPr>
        <w:spacing w:after="0" w:line="276" w:lineRule="auto"/>
        <w:rPr>
          <w:rFonts w:cstheme="minorHAnsi"/>
        </w:rPr>
      </w:pPr>
    </w:p>
    <w:p w14:paraId="49FEE98D" w14:textId="77777777" w:rsidR="00B5020C" w:rsidRDefault="00B5020C" w:rsidP="00A04D6A">
      <w:pPr>
        <w:spacing w:after="0" w:line="276" w:lineRule="auto"/>
        <w:rPr>
          <w:rFonts w:cstheme="minorHAnsi"/>
        </w:rPr>
      </w:pPr>
    </w:p>
    <w:p w14:paraId="5352B0B2" w14:textId="77777777" w:rsidR="00B5020C" w:rsidRDefault="00B5020C" w:rsidP="00A04D6A">
      <w:pPr>
        <w:spacing w:after="0" w:line="276" w:lineRule="auto"/>
        <w:rPr>
          <w:rFonts w:cstheme="minorHAnsi"/>
        </w:rPr>
      </w:pPr>
    </w:p>
    <w:p w14:paraId="26517AC7" w14:textId="77777777" w:rsidR="00B5020C" w:rsidRDefault="00B5020C" w:rsidP="00A04D6A">
      <w:pPr>
        <w:spacing w:after="0" w:line="276" w:lineRule="auto"/>
        <w:rPr>
          <w:rFonts w:cstheme="minorHAnsi"/>
        </w:rPr>
      </w:pPr>
    </w:p>
    <w:p w14:paraId="42AFD6FB" w14:textId="77777777" w:rsidR="00A72F8B" w:rsidRPr="004A2C84" w:rsidRDefault="00A72F8B" w:rsidP="00A72F8B">
      <w:pPr>
        <w:rPr>
          <w:rFonts w:eastAsia="Times New Roman" w:cstheme="minorHAnsi"/>
          <w:sz w:val="20"/>
          <w:szCs w:val="20"/>
          <w:lang w:eastAsia="cs-CZ"/>
        </w:rPr>
      </w:pPr>
    </w:p>
    <w:p w14:paraId="1EDFDD2A" w14:textId="77777777" w:rsidR="00B5020C" w:rsidRDefault="00B5020C" w:rsidP="00A04D6A">
      <w:pPr>
        <w:spacing w:after="0" w:line="276" w:lineRule="auto"/>
        <w:rPr>
          <w:rFonts w:cstheme="minorHAnsi"/>
        </w:rPr>
      </w:pPr>
    </w:p>
    <w:p w14:paraId="5EB433A5" w14:textId="77777777" w:rsidR="00B5020C" w:rsidRDefault="00B5020C" w:rsidP="00A04D6A">
      <w:pPr>
        <w:spacing w:after="0" w:line="276" w:lineRule="auto"/>
        <w:rPr>
          <w:rFonts w:cstheme="minorHAnsi"/>
        </w:rPr>
      </w:pPr>
    </w:p>
    <w:p w14:paraId="422E359B" w14:textId="77777777" w:rsidR="00B5020C" w:rsidRDefault="00B5020C" w:rsidP="00A04D6A">
      <w:pPr>
        <w:spacing w:after="0" w:line="276" w:lineRule="auto"/>
        <w:rPr>
          <w:rFonts w:cstheme="minorHAnsi"/>
        </w:rPr>
      </w:pPr>
    </w:p>
    <w:p w14:paraId="01CB4E09" w14:textId="77777777" w:rsidR="00B5020C" w:rsidRDefault="00B5020C" w:rsidP="00A04D6A">
      <w:pPr>
        <w:spacing w:after="0" w:line="276" w:lineRule="auto"/>
        <w:rPr>
          <w:rFonts w:cstheme="minorHAnsi"/>
        </w:rPr>
      </w:pPr>
    </w:p>
    <w:p w14:paraId="6F7D50C3" w14:textId="77777777" w:rsidR="00B5020C" w:rsidRDefault="00B5020C" w:rsidP="00A04D6A">
      <w:pPr>
        <w:spacing w:after="0" w:line="276" w:lineRule="auto"/>
        <w:rPr>
          <w:rFonts w:cstheme="minorHAnsi"/>
        </w:rPr>
      </w:pPr>
    </w:p>
    <w:p w14:paraId="35902A1A" w14:textId="77777777" w:rsidR="00B5020C" w:rsidRDefault="00B5020C" w:rsidP="00A04D6A">
      <w:pPr>
        <w:spacing w:after="0" w:line="276" w:lineRule="auto"/>
        <w:rPr>
          <w:rFonts w:cstheme="minorHAnsi"/>
        </w:rPr>
      </w:pPr>
    </w:p>
    <w:p w14:paraId="76ABE928" w14:textId="77777777" w:rsidR="00B5020C" w:rsidRDefault="00B5020C" w:rsidP="00A04D6A">
      <w:pPr>
        <w:spacing w:after="0" w:line="276" w:lineRule="auto"/>
        <w:rPr>
          <w:rFonts w:cstheme="minorHAnsi"/>
        </w:rPr>
      </w:pPr>
    </w:p>
    <w:p w14:paraId="32EEFEFD" w14:textId="77777777" w:rsidR="00AF5DB3" w:rsidRPr="00AF5DB3" w:rsidRDefault="00AF5DB3" w:rsidP="00E35075">
      <w:pPr>
        <w:pStyle w:val="Odstavecseseznamem"/>
        <w:shd w:val="clear" w:color="auto" w:fill="FFFFFF"/>
        <w:tabs>
          <w:tab w:val="left" w:pos="360"/>
        </w:tabs>
        <w:spacing w:line="276" w:lineRule="auto"/>
        <w:ind w:right="5"/>
        <w:rPr>
          <w:rFonts w:asciiTheme="minorHAnsi" w:hAnsiTheme="minorHAnsi" w:cstheme="minorHAnsi"/>
          <w:sz w:val="22"/>
          <w:szCs w:val="22"/>
        </w:rPr>
      </w:pPr>
    </w:p>
    <w:p w14:paraId="15B8ED6E" w14:textId="77777777" w:rsidR="00AF5DB3" w:rsidRPr="00E35075" w:rsidRDefault="00AF5DB3" w:rsidP="00E35075">
      <w:pPr>
        <w:shd w:val="clear" w:color="auto" w:fill="FFFFFF"/>
        <w:tabs>
          <w:tab w:val="left" w:pos="360"/>
        </w:tabs>
        <w:spacing w:line="276" w:lineRule="auto"/>
        <w:ind w:left="360" w:right="5"/>
        <w:rPr>
          <w:rFonts w:cstheme="minorHAnsi"/>
        </w:rPr>
      </w:pPr>
    </w:p>
    <w:p w14:paraId="013EB071" w14:textId="7B43392D" w:rsidR="00E35075" w:rsidRDefault="00E35075"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5CF56EC1" w14:textId="55274592"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5EA4C612" w14:textId="0B45D6B5"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114AA7A3" w14:textId="0AC8171E"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392B8AFA" w14:textId="69723099"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5CBF401C" w14:textId="7CD46858"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7BB3DFE4" w14:textId="6D06394A"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22D0C0EC" w14:textId="7B158FF9"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0541483C" w14:textId="5E594F38"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2340FB9A" w14:textId="50A7C655"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4F709C3F" w14:textId="75064018"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0BD5CB36" w14:textId="0F50485C"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p w14:paraId="15F4B649" w14:textId="77777777" w:rsidR="0010664E" w:rsidRDefault="0010664E" w:rsidP="00E35075">
      <w:pPr>
        <w:pStyle w:val="Odstavecseseznamem"/>
        <w:shd w:val="clear" w:color="auto" w:fill="FFFFFF"/>
        <w:tabs>
          <w:tab w:val="left" w:pos="360"/>
        </w:tabs>
        <w:spacing w:line="276" w:lineRule="auto"/>
        <w:ind w:right="5"/>
        <w:rPr>
          <w:rFonts w:ascii="Tahoma" w:hAnsi="Tahoma" w:cs="Tahoma"/>
          <w:b/>
          <w:bCs/>
          <w:color w:val="C45911" w:themeColor="accent2" w:themeShade="BF"/>
          <w:sz w:val="36"/>
          <w:szCs w:val="36"/>
        </w:rPr>
      </w:pPr>
    </w:p>
    <w:sectPr w:rsidR="0010664E">
      <w:headerReference w:type="default" r:id="rId48"/>
      <w:footerReference w:type="defaul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7260A" w14:textId="77777777" w:rsidR="001F3EBB" w:rsidRDefault="001F3EBB" w:rsidP="000328E5">
      <w:pPr>
        <w:spacing w:after="0" w:line="240" w:lineRule="auto"/>
      </w:pPr>
      <w:r>
        <w:separator/>
      </w:r>
    </w:p>
  </w:endnote>
  <w:endnote w:type="continuationSeparator" w:id="0">
    <w:p w14:paraId="0DC76E69" w14:textId="77777777" w:rsidR="001F3EBB" w:rsidRDefault="001F3EBB" w:rsidP="0003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Bold">
    <w:altName w:val="Cambria"/>
    <w:panose1 w:val="00000000000000000000"/>
    <w:charset w:val="00"/>
    <w:family w:val="swiss"/>
    <w:notTrueType/>
    <w:pitch w:val="default"/>
    <w:sig w:usb0="00000003" w:usb1="00000000" w:usb2="00000000" w:usb3="00000000" w:csb0="00000001" w:csb1="00000000"/>
  </w:font>
  <w:font w:name=".TimesTTEE">
    <w:altName w:val="Times New Roman"/>
    <w:panose1 w:val="00000000000000000000"/>
    <w:charset w:val="02"/>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868281"/>
      <w:docPartObj>
        <w:docPartGallery w:val="Page Numbers (Bottom of Page)"/>
        <w:docPartUnique/>
      </w:docPartObj>
    </w:sdtPr>
    <w:sdtEndPr/>
    <w:sdtContent>
      <w:p w14:paraId="44318F17" w14:textId="466E35CE" w:rsidR="008C24FF" w:rsidRDefault="008C24FF">
        <w:pPr>
          <w:pStyle w:val="Zpat"/>
          <w:jc w:val="center"/>
        </w:pPr>
        <w:r>
          <w:t>[</w:t>
        </w:r>
        <w:r>
          <w:fldChar w:fldCharType="begin"/>
        </w:r>
        <w:r>
          <w:instrText>PAGE   \* MERGEFORMAT</w:instrText>
        </w:r>
        <w:r>
          <w:fldChar w:fldCharType="separate"/>
        </w:r>
        <w:r w:rsidR="00B56A65">
          <w:rPr>
            <w:noProof/>
          </w:rPr>
          <w:t>52</w:t>
        </w:r>
        <w:r>
          <w:fldChar w:fldCharType="end"/>
        </w:r>
        <w:r>
          <w:t>]</w:t>
        </w:r>
      </w:p>
    </w:sdtContent>
  </w:sdt>
  <w:p w14:paraId="11F93CF6" w14:textId="77777777" w:rsidR="008C24FF" w:rsidRDefault="008C24F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2A724" w14:textId="77777777" w:rsidR="001F3EBB" w:rsidRDefault="001F3EBB" w:rsidP="000328E5">
      <w:pPr>
        <w:spacing w:after="0" w:line="240" w:lineRule="auto"/>
      </w:pPr>
      <w:r>
        <w:separator/>
      </w:r>
    </w:p>
  </w:footnote>
  <w:footnote w:type="continuationSeparator" w:id="0">
    <w:p w14:paraId="35265918" w14:textId="77777777" w:rsidR="001F3EBB" w:rsidRDefault="001F3EBB" w:rsidP="000328E5">
      <w:pPr>
        <w:spacing w:after="0" w:line="240" w:lineRule="auto"/>
      </w:pPr>
      <w:r>
        <w:continuationSeparator/>
      </w:r>
    </w:p>
  </w:footnote>
  <w:footnote w:id="1">
    <w:p w14:paraId="038507C1" w14:textId="77777777" w:rsidR="008C24FF" w:rsidRPr="008C24FF" w:rsidRDefault="008C24FF" w:rsidP="007E29CC">
      <w:pPr>
        <w:pStyle w:val="Textpoznpodarou"/>
        <w:rPr>
          <w:rFonts w:cstheme="minorHAnsi"/>
        </w:rPr>
      </w:pPr>
      <w:r w:rsidRPr="008C24FF">
        <w:rPr>
          <w:rStyle w:val="Znakapoznpodarou"/>
        </w:rPr>
        <w:footnoteRef/>
      </w:r>
      <w:r w:rsidRPr="008C24FF">
        <w:t xml:space="preserve"> </w:t>
      </w:r>
      <w:r w:rsidRPr="008C24FF">
        <w:rPr>
          <w:rFonts w:cstheme="minorHAnsi"/>
        </w:rPr>
        <w:t>www.zlindesignweek.cz</w:t>
      </w:r>
    </w:p>
  </w:footnote>
  <w:footnote w:id="2">
    <w:p w14:paraId="21873335" w14:textId="77777777" w:rsidR="008C24FF" w:rsidRPr="00B15E7E" w:rsidRDefault="008C24FF" w:rsidP="007E29CC">
      <w:pPr>
        <w:pStyle w:val="Textpoznpodarou"/>
      </w:pPr>
      <w:r w:rsidRPr="008C24FF">
        <w:rPr>
          <w:rStyle w:val="Znakapoznpodarou"/>
          <w:rFonts w:cstheme="minorHAnsi"/>
        </w:rPr>
        <w:footnoteRef/>
      </w:r>
      <w:r w:rsidRPr="008C24FF">
        <w:rPr>
          <w:rFonts w:cstheme="minorHAnsi"/>
        </w:rPr>
        <w:t xml:space="preserve"> </w:t>
      </w:r>
      <w:hyperlink r:id="rId1" w:history="1">
        <w:r w:rsidRPr="008C24FF">
          <w:rPr>
            <w:rStyle w:val="Hypertextovodkaz"/>
            <w:rFonts w:cstheme="minorHAnsi"/>
            <w:color w:val="auto"/>
            <w:u w:val="none"/>
          </w:rPr>
          <w:t>www.bestindesign.cz</w:t>
        </w:r>
      </w:hyperlink>
    </w:p>
  </w:footnote>
  <w:footnote w:id="3">
    <w:p w14:paraId="5AC445A7" w14:textId="77777777" w:rsidR="008C24FF" w:rsidRPr="008C24FF" w:rsidRDefault="008C24FF" w:rsidP="007E29CC">
      <w:pPr>
        <w:pStyle w:val="Textpoznpodarou"/>
        <w:rPr>
          <w:rFonts w:cstheme="minorHAnsi"/>
        </w:rPr>
      </w:pPr>
      <w:r w:rsidRPr="00C84E7A">
        <w:rPr>
          <w:rStyle w:val="Znakapoznpodarou"/>
          <w:rFonts w:cstheme="minorHAnsi"/>
        </w:rPr>
        <w:footnoteRef/>
      </w:r>
      <w:r w:rsidRPr="00C84E7A">
        <w:rPr>
          <w:rFonts w:cstheme="minorHAnsi"/>
        </w:rPr>
        <w:t xml:space="preserve"> </w:t>
      </w:r>
      <w:hyperlink r:id="rId2" w:history="1">
        <w:r w:rsidRPr="008C24FF">
          <w:rPr>
            <w:rStyle w:val="Hypertextovodkaz"/>
            <w:rFonts w:cstheme="minorHAnsi"/>
            <w:color w:val="auto"/>
            <w:u w:val="none"/>
          </w:rPr>
          <w:t>www.vodaprovsechny.cz</w:t>
        </w:r>
      </w:hyperlink>
    </w:p>
  </w:footnote>
  <w:footnote w:id="4">
    <w:p w14:paraId="36B109DC" w14:textId="77777777" w:rsidR="008C24FF" w:rsidRPr="00A9586B" w:rsidRDefault="008C24FF" w:rsidP="007E29CC">
      <w:pPr>
        <w:pStyle w:val="Textpoznpodarou"/>
        <w:rPr>
          <w:rFonts w:cstheme="minorHAnsi"/>
        </w:rPr>
      </w:pPr>
      <w:r w:rsidRPr="00A9586B">
        <w:rPr>
          <w:rStyle w:val="Znakapoznpodarou"/>
          <w:rFonts w:cstheme="minorHAnsi"/>
        </w:rPr>
        <w:footnoteRef/>
      </w:r>
      <w:r w:rsidRPr="00A9586B">
        <w:rPr>
          <w:rFonts w:cstheme="minorHAnsi"/>
        </w:rPr>
        <w:t xml:space="preserve"> </w:t>
      </w:r>
      <w:r w:rsidRPr="00A9586B">
        <w:rPr>
          <w:rFonts w:cstheme="minorHAnsi"/>
          <w:color w:val="000000"/>
        </w:rPr>
        <w:t>http://kreativnizlin.cz/</w:t>
      </w:r>
    </w:p>
  </w:footnote>
  <w:footnote w:id="5">
    <w:p w14:paraId="2C7016BA" w14:textId="77777777" w:rsidR="008C24FF" w:rsidRPr="00BE50AD" w:rsidRDefault="008C24FF" w:rsidP="007E29CC">
      <w:pPr>
        <w:pStyle w:val="Textpoznpodarou"/>
        <w:rPr>
          <w:rFonts w:cstheme="minorHAnsi"/>
        </w:rPr>
      </w:pPr>
      <w:r w:rsidRPr="00BE50AD">
        <w:rPr>
          <w:rStyle w:val="Znakapoznpodarou"/>
        </w:rPr>
        <w:footnoteRef/>
      </w:r>
      <w:r w:rsidRPr="00BE50AD">
        <w:t xml:space="preserve"> </w:t>
      </w:r>
      <w:hyperlink r:id="rId3" w:history="1">
        <w:r w:rsidRPr="00BE50AD">
          <w:rPr>
            <w:rStyle w:val="Hypertextovodkaz"/>
            <w:rFonts w:eastAsia="Times New Roman" w:cstheme="minorHAnsi"/>
            <w:color w:val="auto"/>
            <w:spacing w:val="-3"/>
            <w:u w:val="none"/>
          </w:rPr>
          <w:t>https://goo.gl/WvG23u</w:t>
        </w:r>
      </w:hyperlink>
    </w:p>
  </w:footnote>
  <w:footnote w:id="6">
    <w:p w14:paraId="632497F0" w14:textId="77777777" w:rsidR="008C24FF" w:rsidRPr="002F169B" w:rsidRDefault="008C24FF" w:rsidP="007E29CC">
      <w:pPr>
        <w:pStyle w:val="Textpoznpodarou"/>
        <w:rPr>
          <w:rFonts w:cstheme="minorHAnsi"/>
        </w:rPr>
      </w:pPr>
      <w:r w:rsidRPr="00BE50AD">
        <w:rPr>
          <w:rStyle w:val="Znakapoznpodarou"/>
          <w:rFonts w:cstheme="minorHAnsi"/>
        </w:rPr>
        <w:footnoteRef/>
      </w:r>
      <w:r w:rsidRPr="00BE50AD">
        <w:rPr>
          <w:rFonts w:cstheme="minorHAnsi"/>
        </w:rPr>
        <w:t xml:space="preserve"> </w:t>
      </w:r>
      <w:hyperlink r:id="rId4" w:history="1">
        <w:r w:rsidRPr="00BE50AD">
          <w:rPr>
            <w:rStyle w:val="Hypertextovodkaz"/>
            <w:rFonts w:eastAsia="Times New Roman" w:cstheme="minorHAnsi"/>
            <w:color w:val="auto"/>
            <w:spacing w:val="-3"/>
            <w:u w:val="none"/>
          </w:rPr>
          <w:t>https://goo.gl/Ejan9X</w:t>
        </w:r>
      </w:hyperlink>
    </w:p>
  </w:footnote>
  <w:footnote w:id="7">
    <w:p w14:paraId="7399691D" w14:textId="77777777" w:rsidR="008C24FF" w:rsidRPr="00D32343" w:rsidRDefault="008C24FF" w:rsidP="007E29CC">
      <w:pPr>
        <w:pStyle w:val="Textpoznpodarou"/>
        <w:rPr>
          <w:rFonts w:cstheme="minorHAnsi"/>
        </w:rPr>
      </w:pPr>
      <w:r w:rsidRPr="00D32343">
        <w:rPr>
          <w:rStyle w:val="Znakapoznpodarou"/>
          <w:rFonts w:cstheme="minorHAnsi"/>
        </w:rPr>
        <w:footnoteRef/>
      </w:r>
      <w:r w:rsidRPr="00D32343">
        <w:rPr>
          <w:rFonts w:cstheme="minorHAnsi"/>
        </w:rPr>
        <w:t xml:space="preserve"> </w:t>
      </w:r>
      <w:hyperlink r:id="rId5" w:history="1">
        <w:r w:rsidRPr="00D32343">
          <w:rPr>
            <w:rStyle w:val="Hypertextovodkaz"/>
            <w:rFonts w:cstheme="minorHAnsi"/>
            <w:color w:val="auto"/>
            <w:u w:val="none"/>
          </w:rPr>
          <w:t>http://upper.utb.cz/</w:t>
        </w:r>
      </w:hyperlink>
    </w:p>
  </w:footnote>
  <w:footnote w:id="8">
    <w:p w14:paraId="5F626B14" w14:textId="77777777" w:rsidR="008C24FF" w:rsidRPr="0031283E" w:rsidRDefault="008C24FF" w:rsidP="007E29CC">
      <w:pPr>
        <w:pStyle w:val="Textpoznpodarou"/>
        <w:rPr>
          <w:rFonts w:cstheme="minorHAnsi"/>
        </w:rPr>
      </w:pPr>
      <w:r w:rsidRPr="0031283E">
        <w:rPr>
          <w:rStyle w:val="Znakapoznpodarou"/>
          <w:rFonts w:cstheme="minorHAnsi"/>
        </w:rPr>
        <w:footnoteRef/>
      </w:r>
      <w:r w:rsidRPr="0031283E">
        <w:rPr>
          <w:rFonts w:cstheme="minorHAnsi"/>
        </w:rPr>
        <w:t xml:space="preserve"> https://www.zlindesignweek.com/</w:t>
      </w:r>
    </w:p>
  </w:footnote>
  <w:footnote w:id="9">
    <w:p w14:paraId="5DB2CDAF" w14:textId="77777777" w:rsidR="008C24FF" w:rsidRPr="00EA29B8" w:rsidRDefault="008C24FF" w:rsidP="007E29CC">
      <w:pPr>
        <w:pStyle w:val="Textpoznpodarou"/>
        <w:rPr>
          <w:rFonts w:cstheme="minorHAnsi"/>
        </w:rPr>
      </w:pPr>
      <w:r w:rsidRPr="006D1251">
        <w:rPr>
          <w:rStyle w:val="Znakapoznpodarou"/>
          <w:rFonts w:cstheme="minorHAnsi"/>
        </w:rPr>
        <w:footnoteRef/>
      </w:r>
      <w:r w:rsidRPr="006D1251">
        <w:rPr>
          <w:rFonts w:cstheme="minorHAnsi"/>
        </w:rPr>
        <w:t xml:space="preserve"> http://kreativnizlin.cz/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385"/>
      <w:gridCol w:w="8687"/>
    </w:tblGrid>
    <w:tr w:rsidR="008C24FF" w14:paraId="506DF9B7" w14:textId="77777777" w:rsidTr="007A2193">
      <w:trPr>
        <w:jc w:val="right"/>
      </w:trPr>
      <w:tc>
        <w:tcPr>
          <w:tcW w:w="0" w:type="auto"/>
          <w:shd w:val="clear" w:color="auto" w:fill="ED7D31" w:themeFill="accent2"/>
          <w:vAlign w:val="center"/>
        </w:tcPr>
        <w:p w14:paraId="4ADA7305" w14:textId="77777777" w:rsidR="008C24FF" w:rsidRDefault="008C24FF" w:rsidP="007A2193">
          <w:pPr>
            <w:pStyle w:val="Zhlav"/>
            <w:tabs>
              <w:tab w:val="clear" w:pos="9072"/>
            </w:tabs>
            <w:rPr>
              <w:caps/>
              <w:color w:val="FFFFFF" w:themeColor="background1"/>
            </w:rPr>
          </w:pPr>
        </w:p>
      </w:tc>
      <w:tc>
        <w:tcPr>
          <w:tcW w:w="4788" w:type="pct"/>
          <w:shd w:val="clear" w:color="auto" w:fill="ED7D31" w:themeFill="accent2"/>
          <w:vAlign w:val="center"/>
        </w:tcPr>
        <w:p w14:paraId="397B7616" w14:textId="0AC6AF7E" w:rsidR="008C24FF" w:rsidRDefault="008C24FF" w:rsidP="00F85F0B">
          <w:pPr>
            <w:pStyle w:val="Zhlav"/>
            <w:jc w:val="right"/>
            <w:rPr>
              <w:caps/>
              <w:color w:val="FFFFFF" w:themeColor="background1"/>
            </w:rPr>
          </w:pPr>
          <w:r>
            <w:rPr>
              <w:caps/>
              <w:color w:val="FFFFFF" w:themeColor="background1"/>
            </w:rPr>
            <w:t xml:space="preserve"> </w:t>
          </w:r>
          <w:sdt>
            <w:sdtPr>
              <w:rPr>
                <w:caps/>
                <w:color w:val="FFFFFF" w:themeColor="background1"/>
              </w:rPr>
              <w:alias w:val="Název"/>
              <w:tag w:val=""/>
              <w:id w:val="-773790484"/>
              <w:placeholder>
                <w:docPart w:val="3F8F0232126746169E52C33B6398FF59"/>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Sebehodnotící zpráva: Oblast vzdělávání – mediální a komunikační studia</w:t>
              </w:r>
            </w:sdtContent>
          </w:sdt>
        </w:p>
      </w:tc>
    </w:tr>
  </w:tbl>
  <w:p w14:paraId="3D589DE6" w14:textId="77777777" w:rsidR="008C24FF" w:rsidRDefault="008C24F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F50"/>
    <w:multiLevelType w:val="hybridMultilevel"/>
    <w:tmpl w:val="82C8CF8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917689"/>
    <w:multiLevelType w:val="hybridMultilevel"/>
    <w:tmpl w:val="3A8EE1E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0D5890"/>
    <w:multiLevelType w:val="hybridMultilevel"/>
    <w:tmpl w:val="7414B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745CEA"/>
    <w:multiLevelType w:val="hybridMultilevel"/>
    <w:tmpl w:val="7E62F0C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641698"/>
    <w:multiLevelType w:val="hybridMultilevel"/>
    <w:tmpl w:val="E6F6060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D04FB6"/>
    <w:multiLevelType w:val="hybridMultilevel"/>
    <w:tmpl w:val="4E1AA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2A31FC"/>
    <w:multiLevelType w:val="hybridMultilevel"/>
    <w:tmpl w:val="99E8D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1239E0"/>
    <w:multiLevelType w:val="hybridMultilevel"/>
    <w:tmpl w:val="F8C4F9B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302421"/>
    <w:multiLevelType w:val="hybridMultilevel"/>
    <w:tmpl w:val="24DA242A"/>
    <w:lvl w:ilvl="0" w:tplc="B04C023A">
      <w:start w:val="1"/>
      <w:numFmt w:val="decimal"/>
      <w:lvlText w:val="%1.)"/>
      <w:lvlJc w:val="left"/>
      <w:pPr>
        <w:ind w:left="360" w:hanging="360"/>
      </w:pPr>
      <w:rPr>
        <w:rFonts w:eastAsia="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360ACB"/>
    <w:multiLevelType w:val="hybridMultilevel"/>
    <w:tmpl w:val="13B43B98"/>
    <w:lvl w:ilvl="0" w:tplc="CC846C7A">
      <w:start w:val="1"/>
      <w:numFmt w:val="bullet"/>
      <w:lvlText w:val="-"/>
      <w:lvlJc w:val="left"/>
      <w:pPr>
        <w:ind w:left="1068" w:hanging="360"/>
      </w:pPr>
      <w:rPr>
        <w:rFonts w:ascii="Calibri Light" w:eastAsia="Times New Roman" w:hAnsi="Calibri Light" w:cs="Calibri Light"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0080872"/>
    <w:multiLevelType w:val="hybridMultilevel"/>
    <w:tmpl w:val="5826238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B57971"/>
    <w:multiLevelType w:val="hybridMultilevel"/>
    <w:tmpl w:val="767AB6A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0E0846"/>
    <w:multiLevelType w:val="hybridMultilevel"/>
    <w:tmpl w:val="38DE026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945FFD"/>
    <w:multiLevelType w:val="hybridMultilevel"/>
    <w:tmpl w:val="777891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10092F"/>
    <w:multiLevelType w:val="hybridMultilevel"/>
    <w:tmpl w:val="DD244E4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571BC4"/>
    <w:multiLevelType w:val="hybridMultilevel"/>
    <w:tmpl w:val="78EEC3D6"/>
    <w:lvl w:ilvl="0" w:tplc="242CF768">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2DD32530"/>
    <w:multiLevelType w:val="hybridMultilevel"/>
    <w:tmpl w:val="D5326F4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9" w15:restartNumberingAfterBreak="0">
    <w:nsid w:val="33FC7C4C"/>
    <w:multiLevelType w:val="hybridMultilevel"/>
    <w:tmpl w:val="9B14CC5A"/>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3696049"/>
    <w:multiLevelType w:val="hybridMultilevel"/>
    <w:tmpl w:val="54BAB48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903BC9"/>
    <w:multiLevelType w:val="hybridMultilevel"/>
    <w:tmpl w:val="FFEE0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2A6F72"/>
    <w:multiLevelType w:val="hybridMultilevel"/>
    <w:tmpl w:val="83501D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6B4F71"/>
    <w:multiLevelType w:val="hybridMultilevel"/>
    <w:tmpl w:val="FA82FFA8"/>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545E8"/>
    <w:multiLevelType w:val="hybridMultilevel"/>
    <w:tmpl w:val="B8843B6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5B1B7A"/>
    <w:multiLevelType w:val="hybridMultilevel"/>
    <w:tmpl w:val="A3D80C7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A96F22"/>
    <w:multiLevelType w:val="hybridMultilevel"/>
    <w:tmpl w:val="D018AC6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7B7987"/>
    <w:multiLevelType w:val="hybridMultilevel"/>
    <w:tmpl w:val="1E806AF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EF3230"/>
    <w:multiLevelType w:val="hybridMultilevel"/>
    <w:tmpl w:val="140C82B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6F346FC"/>
    <w:multiLevelType w:val="hybridMultilevel"/>
    <w:tmpl w:val="D1403A10"/>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1" w15:restartNumberingAfterBreak="0">
    <w:nsid w:val="6D6338B1"/>
    <w:multiLevelType w:val="hybridMultilevel"/>
    <w:tmpl w:val="547468A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E1A3041"/>
    <w:multiLevelType w:val="hybridMultilevel"/>
    <w:tmpl w:val="3654835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DD73C2"/>
    <w:multiLevelType w:val="hybridMultilevel"/>
    <w:tmpl w:val="3AD67884"/>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4" w15:restartNumberingAfterBreak="0">
    <w:nsid w:val="75BE4FBC"/>
    <w:multiLevelType w:val="hybridMultilevel"/>
    <w:tmpl w:val="CB1EF39C"/>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AFC5940"/>
    <w:multiLevelType w:val="hybridMultilevel"/>
    <w:tmpl w:val="520865D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32"/>
  </w:num>
  <w:num w:numId="4">
    <w:abstractNumId w:val="16"/>
  </w:num>
  <w:num w:numId="5">
    <w:abstractNumId w:val="19"/>
  </w:num>
  <w:num w:numId="6">
    <w:abstractNumId w:val="34"/>
  </w:num>
  <w:num w:numId="7">
    <w:abstractNumId w:val="20"/>
  </w:num>
  <w:num w:numId="8">
    <w:abstractNumId w:val="30"/>
  </w:num>
  <w:num w:numId="9">
    <w:abstractNumId w:val="33"/>
  </w:num>
  <w:num w:numId="10">
    <w:abstractNumId w:val="18"/>
  </w:num>
  <w:num w:numId="11">
    <w:abstractNumId w:val="10"/>
  </w:num>
  <w:num w:numId="12">
    <w:abstractNumId w:val="28"/>
  </w:num>
  <w:num w:numId="13">
    <w:abstractNumId w:val="29"/>
  </w:num>
  <w:num w:numId="14">
    <w:abstractNumId w:val="21"/>
  </w:num>
  <w:num w:numId="15">
    <w:abstractNumId w:val="0"/>
  </w:num>
  <w:num w:numId="16">
    <w:abstractNumId w:val="15"/>
  </w:num>
  <w:num w:numId="17">
    <w:abstractNumId w:val="4"/>
  </w:num>
  <w:num w:numId="18">
    <w:abstractNumId w:val="7"/>
  </w:num>
  <w:num w:numId="19">
    <w:abstractNumId w:val="13"/>
  </w:num>
  <w:num w:numId="20">
    <w:abstractNumId w:val="17"/>
  </w:num>
  <w:num w:numId="21">
    <w:abstractNumId w:val="26"/>
  </w:num>
  <w:num w:numId="22">
    <w:abstractNumId w:val="31"/>
  </w:num>
  <w:num w:numId="23">
    <w:abstractNumId w:val="12"/>
  </w:num>
  <w:num w:numId="24">
    <w:abstractNumId w:val="11"/>
  </w:num>
  <w:num w:numId="25">
    <w:abstractNumId w:val="22"/>
  </w:num>
  <w:num w:numId="26">
    <w:abstractNumId w:val="8"/>
  </w:num>
  <w:num w:numId="27">
    <w:abstractNumId w:val="2"/>
  </w:num>
  <w:num w:numId="28">
    <w:abstractNumId w:val="9"/>
  </w:num>
  <w:num w:numId="29">
    <w:abstractNumId w:val="5"/>
  </w:num>
  <w:num w:numId="30">
    <w:abstractNumId w:val="25"/>
  </w:num>
  <w:num w:numId="31">
    <w:abstractNumId w:val="24"/>
  </w:num>
  <w:num w:numId="32">
    <w:abstractNumId w:val="23"/>
  </w:num>
  <w:num w:numId="33">
    <w:abstractNumId w:val="6"/>
  </w:num>
  <w:num w:numId="34">
    <w:abstractNumId w:val="35"/>
  </w:num>
  <w:num w:numId="35">
    <w:abstractNumId w:val="3"/>
  </w:num>
  <w:num w:numId="36">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3NTY0MLEwMjY3N7BQ0lEKTi0uzszPAykwrAUAKtT9+iwAAAA="/>
  </w:docVars>
  <w:rsids>
    <w:rsidRoot w:val="003876CC"/>
    <w:rsid w:val="0000064E"/>
    <w:rsid w:val="00020790"/>
    <w:rsid w:val="00025BAC"/>
    <w:rsid w:val="00030BD8"/>
    <w:rsid w:val="000328E5"/>
    <w:rsid w:val="00036E48"/>
    <w:rsid w:val="00045490"/>
    <w:rsid w:val="0004559A"/>
    <w:rsid w:val="0004761F"/>
    <w:rsid w:val="00067B14"/>
    <w:rsid w:val="00073B63"/>
    <w:rsid w:val="00074B3C"/>
    <w:rsid w:val="00075000"/>
    <w:rsid w:val="00085F98"/>
    <w:rsid w:val="00086B42"/>
    <w:rsid w:val="00093A06"/>
    <w:rsid w:val="000940D4"/>
    <w:rsid w:val="00097FE2"/>
    <w:rsid w:val="000A34E2"/>
    <w:rsid w:val="000B1F43"/>
    <w:rsid w:val="000B22CC"/>
    <w:rsid w:val="000B51F4"/>
    <w:rsid w:val="000B7470"/>
    <w:rsid w:val="000C4A02"/>
    <w:rsid w:val="000D09FA"/>
    <w:rsid w:val="000D6DC8"/>
    <w:rsid w:val="000E1C11"/>
    <w:rsid w:val="000E2B0E"/>
    <w:rsid w:val="000E5BCF"/>
    <w:rsid w:val="00101E05"/>
    <w:rsid w:val="0010664E"/>
    <w:rsid w:val="00114410"/>
    <w:rsid w:val="00123629"/>
    <w:rsid w:val="00126D52"/>
    <w:rsid w:val="00127E46"/>
    <w:rsid w:val="001311A2"/>
    <w:rsid w:val="00134E7A"/>
    <w:rsid w:val="001357B5"/>
    <w:rsid w:val="00151835"/>
    <w:rsid w:val="0015526B"/>
    <w:rsid w:val="00170787"/>
    <w:rsid w:val="001742A0"/>
    <w:rsid w:val="00181ED4"/>
    <w:rsid w:val="00182BD4"/>
    <w:rsid w:val="00185FE7"/>
    <w:rsid w:val="001875C6"/>
    <w:rsid w:val="0019675C"/>
    <w:rsid w:val="001A0C5E"/>
    <w:rsid w:val="001A4B97"/>
    <w:rsid w:val="001A4DFD"/>
    <w:rsid w:val="001A5E92"/>
    <w:rsid w:val="001B05F9"/>
    <w:rsid w:val="001B3616"/>
    <w:rsid w:val="001B39CF"/>
    <w:rsid w:val="001B4514"/>
    <w:rsid w:val="001B5B35"/>
    <w:rsid w:val="001C1D54"/>
    <w:rsid w:val="001C4982"/>
    <w:rsid w:val="001D12A0"/>
    <w:rsid w:val="001E586E"/>
    <w:rsid w:val="001E72F4"/>
    <w:rsid w:val="001E758F"/>
    <w:rsid w:val="001F3EBB"/>
    <w:rsid w:val="0020308A"/>
    <w:rsid w:val="002031D2"/>
    <w:rsid w:val="00207728"/>
    <w:rsid w:val="00213831"/>
    <w:rsid w:val="002157BD"/>
    <w:rsid w:val="00233066"/>
    <w:rsid w:val="00235D3E"/>
    <w:rsid w:val="0024239A"/>
    <w:rsid w:val="002437B7"/>
    <w:rsid w:val="002458D8"/>
    <w:rsid w:val="00252E3F"/>
    <w:rsid w:val="00254E60"/>
    <w:rsid w:val="00257F08"/>
    <w:rsid w:val="00262969"/>
    <w:rsid w:val="00263136"/>
    <w:rsid w:val="002832F6"/>
    <w:rsid w:val="002840CE"/>
    <w:rsid w:val="002A156A"/>
    <w:rsid w:val="002A6955"/>
    <w:rsid w:val="002A7E41"/>
    <w:rsid w:val="002D2264"/>
    <w:rsid w:val="002D2643"/>
    <w:rsid w:val="002D26F3"/>
    <w:rsid w:val="002D46E1"/>
    <w:rsid w:val="002D5D4D"/>
    <w:rsid w:val="002D76E6"/>
    <w:rsid w:val="002F1F41"/>
    <w:rsid w:val="002F4484"/>
    <w:rsid w:val="002F4974"/>
    <w:rsid w:val="002F5163"/>
    <w:rsid w:val="00300515"/>
    <w:rsid w:val="003049C8"/>
    <w:rsid w:val="0030550B"/>
    <w:rsid w:val="00307093"/>
    <w:rsid w:val="00310A43"/>
    <w:rsid w:val="00311045"/>
    <w:rsid w:val="003152C8"/>
    <w:rsid w:val="00316D91"/>
    <w:rsid w:val="0032375B"/>
    <w:rsid w:val="00325390"/>
    <w:rsid w:val="00334145"/>
    <w:rsid w:val="00337163"/>
    <w:rsid w:val="00353B26"/>
    <w:rsid w:val="00354B6F"/>
    <w:rsid w:val="003656DA"/>
    <w:rsid w:val="00374720"/>
    <w:rsid w:val="00382C5B"/>
    <w:rsid w:val="003865DA"/>
    <w:rsid w:val="003876CC"/>
    <w:rsid w:val="003B4876"/>
    <w:rsid w:val="003C416A"/>
    <w:rsid w:val="003E473D"/>
    <w:rsid w:val="003E4D74"/>
    <w:rsid w:val="003F4A32"/>
    <w:rsid w:val="003F7A7D"/>
    <w:rsid w:val="00403911"/>
    <w:rsid w:val="004058D9"/>
    <w:rsid w:val="004062A8"/>
    <w:rsid w:val="004078A8"/>
    <w:rsid w:val="00417966"/>
    <w:rsid w:val="0042025B"/>
    <w:rsid w:val="00421E6E"/>
    <w:rsid w:val="004277ED"/>
    <w:rsid w:val="00431B92"/>
    <w:rsid w:val="00431DEB"/>
    <w:rsid w:val="0043332E"/>
    <w:rsid w:val="00433FF1"/>
    <w:rsid w:val="00444A77"/>
    <w:rsid w:val="0045494A"/>
    <w:rsid w:val="004552C1"/>
    <w:rsid w:val="00465D36"/>
    <w:rsid w:val="004704F6"/>
    <w:rsid w:val="00473638"/>
    <w:rsid w:val="00475E2E"/>
    <w:rsid w:val="004946E2"/>
    <w:rsid w:val="004A4E17"/>
    <w:rsid w:val="004A6378"/>
    <w:rsid w:val="004B6E77"/>
    <w:rsid w:val="004C2B13"/>
    <w:rsid w:val="004C79BE"/>
    <w:rsid w:val="004D19C4"/>
    <w:rsid w:val="004D1A92"/>
    <w:rsid w:val="004D40F3"/>
    <w:rsid w:val="004D5AA3"/>
    <w:rsid w:val="004D63BA"/>
    <w:rsid w:val="004E09AC"/>
    <w:rsid w:val="004F2902"/>
    <w:rsid w:val="005029BB"/>
    <w:rsid w:val="00506D12"/>
    <w:rsid w:val="00521AF5"/>
    <w:rsid w:val="005226EC"/>
    <w:rsid w:val="005234DE"/>
    <w:rsid w:val="00525693"/>
    <w:rsid w:val="00527E72"/>
    <w:rsid w:val="00531726"/>
    <w:rsid w:val="00543E22"/>
    <w:rsid w:val="00553E0A"/>
    <w:rsid w:val="00561859"/>
    <w:rsid w:val="00564293"/>
    <w:rsid w:val="00574C68"/>
    <w:rsid w:val="0058180D"/>
    <w:rsid w:val="00587CA9"/>
    <w:rsid w:val="005A1FAE"/>
    <w:rsid w:val="005A2649"/>
    <w:rsid w:val="005A3C45"/>
    <w:rsid w:val="005A40DB"/>
    <w:rsid w:val="005A4D68"/>
    <w:rsid w:val="005A65AC"/>
    <w:rsid w:val="005B16FF"/>
    <w:rsid w:val="005C2F75"/>
    <w:rsid w:val="005D2355"/>
    <w:rsid w:val="005D285C"/>
    <w:rsid w:val="005D4A6A"/>
    <w:rsid w:val="005E2E8A"/>
    <w:rsid w:val="005F2D03"/>
    <w:rsid w:val="005F3E7C"/>
    <w:rsid w:val="005F717C"/>
    <w:rsid w:val="00602BFA"/>
    <w:rsid w:val="006044BD"/>
    <w:rsid w:val="00604E71"/>
    <w:rsid w:val="006055A6"/>
    <w:rsid w:val="00605EBC"/>
    <w:rsid w:val="00606311"/>
    <w:rsid w:val="00620CD0"/>
    <w:rsid w:val="00621186"/>
    <w:rsid w:val="00622B6B"/>
    <w:rsid w:val="0062592C"/>
    <w:rsid w:val="00635D54"/>
    <w:rsid w:val="0063727C"/>
    <w:rsid w:val="00641092"/>
    <w:rsid w:val="00643606"/>
    <w:rsid w:val="00650517"/>
    <w:rsid w:val="00657EBC"/>
    <w:rsid w:val="00663FB7"/>
    <w:rsid w:val="00666F70"/>
    <w:rsid w:val="0067709C"/>
    <w:rsid w:val="0068623F"/>
    <w:rsid w:val="00686362"/>
    <w:rsid w:val="0068654F"/>
    <w:rsid w:val="00686EEE"/>
    <w:rsid w:val="006A22DB"/>
    <w:rsid w:val="006A2774"/>
    <w:rsid w:val="006A6971"/>
    <w:rsid w:val="006B271E"/>
    <w:rsid w:val="006B326B"/>
    <w:rsid w:val="006B3DDA"/>
    <w:rsid w:val="006B5251"/>
    <w:rsid w:val="006D7302"/>
    <w:rsid w:val="006E23A1"/>
    <w:rsid w:val="006F5EA6"/>
    <w:rsid w:val="00702408"/>
    <w:rsid w:val="00702C75"/>
    <w:rsid w:val="0070564E"/>
    <w:rsid w:val="007126CD"/>
    <w:rsid w:val="00713B4B"/>
    <w:rsid w:val="00721067"/>
    <w:rsid w:val="00732C3E"/>
    <w:rsid w:val="0075530C"/>
    <w:rsid w:val="0076058F"/>
    <w:rsid w:val="00761548"/>
    <w:rsid w:val="00765C79"/>
    <w:rsid w:val="007669D4"/>
    <w:rsid w:val="00766EDF"/>
    <w:rsid w:val="007726F6"/>
    <w:rsid w:val="0077285B"/>
    <w:rsid w:val="00773D0D"/>
    <w:rsid w:val="00775DD4"/>
    <w:rsid w:val="00785626"/>
    <w:rsid w:val="007924B7"/>
    <w:rsid w:val="007A002B"/>
    <w:rsid w:val="007A038D"/>
    <w:rsid w:val="007A2193"/>
    <w:rsid w:val="007A7D4D"/>
    <w:rsid w:val="007B088E"/>
    <w:rsid w:val="007B60AF"/>
    <w:rsid w:val="007B62E4"/>
    <w:rsid w:val="007D1669"/>
    <w:rsid w:val="007D1943"/>
    <w:rsid w:val="007E29CC"/>
    <w:rsid w:val="007E4F80"/>
    <w:rsid w:val="007E6705"/>
    <w:rsid w:val="008223CE"/>
    <w:rsid w:val="00830A7C"/>
    <w:rsid w:val="00832E29"/>
    <w:rsid w:val="008340D2"/>
    <w:rsid w:val="00837B7C"/>
    <w:rsid w:val="00841144"/>
    <w:rsid w:val="008501FC"/>
    <w:rsid w:val="00852C5B"/>
    <w:rsid w:val="00853BAC"/>
    <w:rsid w:val="00854336"/>
    <w:rsid w:val="00862419"/>
    <w:rsid w:val="00872370"/>
    <w:rsid w:val="00884088"/>
    <w:rsid w:val="00895832"/>
    <w:rsid w:val="008A20CF"/>
    <w:rsid w:val="008A58B4"/>
    <w:rsid w:val="008A5A82"/>
    <w:rsid w:val="008C086F"/>
    <w:rsid w:val="008C1400"/>
    <w:rsid w:val="008C24FF"/>
    <w:rsid w:val="008C461E"/>
    <w:rsid w:val="008C5475"/>
    <w:rsid w:val="008C714E"/>
    <w:rsid w:val="008E1442"/>
    <w:rsid w:val="008E1EFE"/>
    <w:rsid w:val="008E4BF7"/>
    <w:rsid w:val="008F61E6"/>
    <w:rsid w:val="008F73E6"/>
    <w:rsid w:val="00905E72"/>
    <w:rsid w:val="00907036"/>
    <w:rsid w:val="00910EED"/>
    <w:rsid w:val="00914490"/>
    <w:rsid w:val="00916FD2"/>
    <w:rsid w:val="00923109"/>
    <w:rsid w:val="00932B44"/>
    <w:rsid w:val="009431C5"/>
    <w:rsid w:val="0094403D"/>
    <w:rsid w:val="0094649E"/>
    <w:rsid w:val="0095194A"/>
    <w:rsid w:val="00951A1B"/>
    <w:rsid w:val="00952339"/>
    <w:rsid w:val="0095588B"/>
    <w:rsid w:val="0095738A"/>
    <w:rsid w:val="00960E59"/>
    <w:rsid w:val="00962EC1"/>
    <w:rsid w:val="00965811"/>
    <w:rsid w:val="00971FF6"/>
    <w:rsid w:val="00990BEF"/>
    <w:rsid w:val="00992F0D"/>
    <w:rsid w:val="009B0B43"/>
    <w:rsid w:val="009B3226"/>
    <w:rsid w:val="009C42B7"/>
    <w:rsid w:val="009C7483"/>
    <w:rsid w:val="009C7976"/>
    <w:rsid w:val="009D31E8"/>
    <w:rsid w:val="009D649C"/>
    <w:rsid w:val="009E49CA"/>
    <w:rsid w:val="009E5B5E"/>
    <w:rsid w:val="009E781D"/>
    <w:rsid w:val="009F40FB"/>
    <w:rsid w:val="009F6DE6"/>
    <w:rsid w:val="00A04D6A"/>
    <w:rsid w:val="00A07BDB"/>
    <w:rsid w:val="00A119DF"/>
    <w:rsid w:val="00A2125D"/>
    <w:rsid w:val="00A345D6"/>
    <w:rsid w:val="00A36393"/>
    <w:rsid w:val="00A42821"/>
    <w:rsid w:val="00A44E78"/>
    <w:rsid w:val="00A72F8B"/>
    <w:rsid w:val="00A751DF"/>
    <w:rsid w:val="00A83556"/>
    <w:rsid w:val="00A87614"/>
    <w:rsid w:val="00A9338A"/>
    <w:rsid w:val="00AB780A"/>
    <w:rsid w:val="00AF061A"/>
    <w:rsid w:val="00AF5C48"/>
    <w:rsid w:val="00AF5DB3"/>
    <w:rsid w:val="00B13D4F"/>
    <w:rsid w:val="00B223C3"/>
    <w:rsid w:val="00B33488"/>
    <w:rsid w:val="00B3574A"/>
    <w:rsid w:val="00B378D3"/>
    <w:rsid w:val="00B44611"/>
    <w:rsid w:val="00B5020C"/>
    <w:rsid w:val="00B56A65"/>
    <w:rsid w:val="00B61DB2"/>
    <w:rsid w:val="00B71517"/>
    <w:rsid w:val="00B776EE"/>
    <w:rsid w:val="00B801A4"/>
    <w:rsid w:val="00B817BF"/>
    <w:rsid w:val="00B9458C"/>
    <w:rsid w:val="00B96ED7"/>
    <w:rsid w:val="00BA0EB9"/>
    <w:rsid w:val="00BA5B07"/>
    <w:rsid w:val="00BB2279"/>
    <w:rsid w:val="00BB776A"/>
    <w:rsid w:val="00BC013A"/>
    <w:rsid w:val="00BC4396"/>
    <w:rsid w:val="00BE50AD"/>
    <w:rsid w:val="00BF7157"/>
    <w:rsid w:val="00BF7ED8"/>
    <w:rsid w:val="00C0233D"/>
    <w:rsid w:val="00C02341"/>
    <w:rsid w:val="00C03C0A"/>
    <w:rsid w:val="00C14F55"/>
    <w:rsid w:val="00C17F2D"/>
    <w:rsid w:val="00C21809"/>
    <w:rsid w:val="00C27F86"/>
    <w:rsid w:val="00C33FD5"/>
    <w:rsid w:val="00C42F7D"/>
    <w:rsid w:val="00C436B9"/>
    <w:rsid w:val="00C47AA2"/>
    <w:rsid w:val="00C51693"/>
    <w:rsid w:val="00C53AEA"/>
    <w:rsid w:val="00C565EC"/>
    <w:rsid w:val="00C57083"/>
    <w:rsid w:val="00C60674"/>
    <w:rsid w:val="00C61095"/>
    <w:rsid w:val="00C647A8"/>
    <w:rsid w:val="00C65B11"/>
    <w:rsid w:val="00C66E08"/>
    <w:rsid w:val="00C67880"/>
    <w:rsid w:val="00C70143"/>
    <w:rsid w:val="00C714BC"/>
    <w:rsid w:val="00C716A3"/>
    <w:rsid w:val="00C72630"/>
    <w:rsid w:val="00C74741"/>
    <w:rsid w:val="00C8022B"/>
    <w:rsid w:val="00C95C1D"/>
    <w:rsid w:val="00CA1979"/>
    <w:rsid w:val="00CA29AF"/>
    <w:rsid w:val="00CB5D5A"/>
    <w:rsid w:val="00CC1963"/>
    <w:rsid w:val="00CC6FFB"/>
    <w:rsid w:val="00CD3285"/>
    <w:rsid w:val="00CD4DF5"/>
    <w:rsid w:val="00CE0A1B"/>
    <w:rsid w:val="00CE128A"/>
    <w:rsid w:val="00CE39B8"/>
    <w:rsid w:val="00CE49FC"/>
    <w:rsid w:val="00CE5463"/>
    <w:rsid w:val="00D20ED2"/>
    <w:rsid w:val="00D23696"/>
    <w:rsid w:val="00D23CF7"/>
    <w:rsid w:val="00D30401"/>
    <w:rsid w:val="00D32343"/>
    <w:rsid w:val="00D345A8"/>
    <w:rsid w:val="00D43C47"/>
    <w:rsid w:val="00D63E5A"/>
    <w:rsid w:val="00D70D26"/>
    <w:rsid w:val="00D829B0"/>
    <w:rsid w:val="00D84675"/>
    <w:rsid w:val="00D9454E"/>
    <w:rsid w:val="00D96B01"/>
    <w:rsid w:val="00DA199E"/>
    <w:rsid w:val="00DA2683"/>
    <w:rsid w:val="00DA5419"/>
    <w:rsid w:val="00DB2D16"/>
    <w:rsid w:val="00DB4843"/>
    <w:rsid w:val="00DC6569"/>
    <w:rsid w:val="00DE029E"/>
    <w:rsid w:val="00DF28F0"/>
    <w:rsid w:val="00DF5C55"/>
    <w:rsid w:val="00DF6A1E"/>
    <w:rsid w:val="00E04E08"/>
    <w:rsid w:val="00E10E0E"/>
    <w:rsid w:val="00E21042"/>
    <w:rsid w:val="00E33150"/>
    <w:rsid w:val="00E35075"/>
    <w:rsid w:val="00E42AF2"/>
    <w:rsid w:val="00E44B05"/>
    <w:rsid w:val="00E505B8"/>
    <w:rsid w:val="00E5358F"/>
    <w:rsid w:val="00E82AD7"/>
    <w:rsid w:val="00E935AD"/>
    <w:rsid w:val="00E95FC2"/>
    <w:rsid w:val="00EA24BA"/>
    <w:rsid w:val="00EA3B2B"/>
    <w:rsid w:val="00EA429D"/>
    <w:rsid w:val="00EC19A4"/>
    <w:rsid w:val="00EC29A8"/>
    <w:rsid w:val="00EC5238"/>
    <w:rsid w:val="00ED2504"/>
    <w:rsid w:val="00ED386C"/>
    <w:rsid w:val="00ED740C"/>
    <w:rsid w:val="00EE04CA"/>
    <w:rsid w:val="00EF2D22"/>
    <w:rsid w:val="00F1211F"/>
    <w:rsid w:val="00F13407"/>
    <w:rsid w:val="00F16919"/>
    <w:rsid w:val="00F16B07"/>
    <w:rsid w:val="00F257CF"/>
    <w:rsid w:val="00F323B8"/>
    <w:rsid w:val="00F323C4"/>
    <w:rsid w:val="00F51FDA"/>
    <w:rsid w:val="00F57D41"/>
    <w:rsid w:val="00F6463B"/>
    <w:rsid w:val="00F6703D"/>
    <w:rsid w:val="00F7026F"/>
    <w:rsid w:val="00F819DF"/>
    <w:rsid w:val="00F81CBF"/>
    <w:rsid w:val="00F820A2"/>
    <w:rsid w:val="00F85F0B"/>
    <w:rsid w:val="00F93949"/>
    <w:rsid w:val="00F949A7"/>
    <w:rsid w:val="00F95A3A"/>
    <w:rsid w:val="00FB162F"/>
    <w:rsid w:val="00FC01C5"/>
    <w:rsid w:val="00FC1742"/>
    <w:rsid w:val="00FC37EE"/>
    <w:rsid w:val="00FC5523"/>
    <w:rsid w:val="00FD253B"/>
    <w:rsid w:val="00FD7E4D"/>
    <w:rsid w:val="00FE6680"/>
    <w:rsid w:val="00FF0A07"/>
    <w:rsid w:val="00FF1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FA301"/>
  <w15:chartTrackingRefBased/>
  <w15:docId w15:val="{E10ABB5E-C3F8-41CB-8DE1-8C6FF539D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4">
    <w:name w:val="heading 4"/>
    <w:basedOn w:val="Normln"/>
    <w:next w:val="Normln"/>
    <w:link w:val="Nadpis4Char"/>
    <w:uiPriority w:val="9"/>
    <w:semiHidden/>
    <w:unhideWhenUsed/>
    <w:qFormat/>
    <w:rsid w:val="007E29CC"/>
    <w:pPr>
      <w:keepNext/>
      <w:spacing w:before="240" w:after="60"/>
      <w:outlineLvl w:val="3"/>
    </w:pPr>
    <w:rPr>
      <w:rFonts w:ascii="Calibri" w:eastAsia="Times New Roman" w:hAnsi="Calibri" w:cs="Times New Roman"/>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7A002B"/>
    <w:pPr>
      <w:widowControl w:val="0"/>
      <w:autoSpaceDE w:val="0"/>
      <w:autoSpaceDN w:val="0"/>
      <w:adjustRightInd w:val="0"/>
      <w:spacing w:after="0" w:line="240" w:lineRule="auto"/>
      <w:ind w:left="720"/>
      <w:contextualSpacing/>
    </w:pPr>
    <w:rPr>
      <w:rFonts w:ascii="Arial" w:eastAsiaTheme="minorEastAsia" w:hAnsi="Arial" w:cs="Arial"/>
      <w:sz w:val="20"/>
      <w:szCs w:val="20"/>
      <w:lang w:eastAsia="cs-CZ"/>
    </w:rPr>
  </w:style>
  <w:style w:type="table" w:styleId="Mkatabulky">
    <w:name w:val="Table Grid"/>
    <w:basedOn w:val="Normlntabulka"/>
    <w:uiPriority w:val="39"/>
    <w:rsid w:val="007A0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7A002B"/>
    <w:rPr>
      <w:color w:val="0563C1" w:themeColor="hyperlink"/>
      <w:u w:val="single"/>
    </w:rPr>
  </w:style>
  <w:style w:type="paragraph" w:styleId="Zkladntext">
    <w:name w:val="Body Text"/>
    <w:basedOn w:val="Normln"/>
    <w:link w:val="ZkladntextChar"/>
    <w:rsid w:val="00A42821"/>
    <w:pPr>
      <w:widowControl w:val="0"/>
      <w:tabs>
        <w:tab w:val="left" w:pos="-720"/>
        <w:tab w:val="left" w:pos="0"/>
      </w:tabs>
      <w:suppressAutoHyphens/>
      <w:autoSpaceDE w:val="0"/>
      <w:autoSpaceDN w:val="0"/>
      <w:spacing w:after="0" w:line="288" w:lineRule="auto"/>
      <w:jc w:val="both"/>
    </w:pPr>
    <w:rPr>
      <w:rFonts w:ascii="Times New Roman" w:eastAsia="Times New Roman" w:hAnsi="Times New Roman" w:cs="Times New Roman"/>
      <w:spacing w:val="-3"/>
      <w:sz w:val="20"/>
      <w:szCs w:val="20"/>
      <w:lang w:eastAsia="cs-CZ"/>
    </w:rPr>
  </w:style>
  <w:style w:type="character" w:customStyle="1" w:styleId="ZkladntextChar">
    <w:name w:val="Základní text Char"/>
    <w:basedOn w:val="Standardnpsmoodstavce"/>
    <w:link w:val="Zkladntext"/>
    <w:rsid w:val="00A42821"/>
    <w:rPr>
      <w:rFonts w:ascii="Times New Roman" w:eastAsia="Times New Roman" w:hAnsi="Times New Roman" w:cs="Times New Roman"/>
      <w:spacing w:val="-3"/>
      <w:sz w:val="20"/>
      <w:szCs w:val="20"/>
      <w:lang w:eastAsia="cs-CZ"/>
    </w:rPr>
  </w:style>
  <w:style w:type="paragraph" w:styleId="Normlnweb">
    <w:name w:val="Normal (Web)"/>
    <w:basedOn w:val="Normln"/>
    <w:uiPriority w:val="99"/>
    <w:unhideWhenUsed/>
    <w:rsid w:val="00A4282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uiPriority w:val="99"/>
    <w:unhideWhenUsed/>
    <w:rsid w:val="0095738A"/>
    <w:pPr>
      <w:spacing w:after="0" w:line="240" w:lineRule="auto"/>
    </w:pPr>
    <w:rPr>
      <w:rFonts w:ascii="Consolas" w:eastAsia="Calibri" w:hAnsi="Consolas" w:cs="Times New Roman"/>
      <w:sz w:val="21"/>
      <w:szCs w:val="21"/>
    </w:rPr>
  </w:style>
  <w:style w:type="character" w:customStyle="1" w:styleId="ProsttextChar">
    <w:name w:val="Prostý text Char"/>
    <w:basedOn w:val="Standardnpsmoodstavce"/>
    <w:link w:val="Prosttext"/>
    <w:uiPriority w:val="99"/>
    <w:rsid w:val="0095738A"/>
    <w:rPr>
      <w:rFonts w:ascii="Consolas" w:eastAsia="Calibri" w:hAnsi="Consolas" w:cs="Times New Roman"/>
      <w:sz w:val="21"/>
      <w:szCs w:val="21"/>
    </w:rPr>
  </w:style>
  <w:style w:type="character" w:styleId="Sledovanodkaz">
    <w:name w:val="FollowedHyperlink"/>
    <w:basedOn w:val="Standardnpsmoodstavce"/>
    <w:uiPriority w:val="99"/>
    <w:semiHidden/>
    <w:unhideWhenUsed/>
    <w:rsid w:val="000B22CC"/>
    <w:rPr>
      <w:color w:val="954F72" w:themeColor="followedHyperlink"/>
      <w:u w:val="single"/>
    </w:rPr>
  </w:style>
  <w:style w:type="paragraph" w:styleId="Textbubliny">
    <w:name w:val="Balloon Text"/>
    <w:basedOn w:val="Normln"/>
    <w:link w:val="TextbublinyChar"/>
    <w:uiPriority w:val="99"/>
    <w:semiHidden/>
    <w:unhideWhenUsed/>
    <w:rsid w:val="004D63BA"/>
    <w:pPr>
      <w:spacing w:after="0" w:line="240" w:lineRule="auto"/>
    </w:pPr>
    <w:rPr>
      <w:rFonts w:ascii="Arial" w:hAnsi="Arial" w:cs="Arial"/>
      <w:sz w:val="18"/>
      <w:szCs w:val="18"/>
    </w:rPr>
  </w:style>
  <w:style w:type="character" w:customStyle="1" w:styleId="TextbublinyChar">
    <w:name w:val="Text bubliny Char"/>
    <w:basedOn w:val="Standardnpsmoodstavce"/>
    <w:link w:val="Textbubliny"/>
    <w:uiPriority w:val="99"/>
    <w:semiHidden/>
    <w:rsid w:val="004D63BA"/>
    <w:rPr>
      <w:rFonts w:ascii="Arial" w:hAnsi="Arial" w:cs="Arial"/>
      <w:sz w:val="18"/>
      <w:szCs w:val="18"/>
    </w:rPr>
  </w:style>
  <w:style w:type="character" w:styleId="Odkaznakoment">
    <w:name w:val="annotation reference"/>
    <w:basedOn w:val="Standardnpsmoodstavce"/>
    <w:uiPriority w:val="99"/>
    <w:semiHidden/>
    <w:unhideWhenUsed/>
    <w:rsid w:val="00CA1979"/>
    <w:rPr>
      <w:sz w:val="16"/>
      <w:szCs w:val="16"/>
    </w:rPr>
  </w:style>
  <w:style w:type="paragraph" w:styleId="Textkomente">
    <w:name w:val="annotation text"/>
    <w:basedOn w:val="Normln"/>
    <w:link w:val="TextkomenteChar"/>
    <w:uiPriority w:val="99"/>
    <w:semiHidden/>
    <w:unhideWhenUsed/>
    <w:rsid w:val="00CA1979"/>
    <w:pPr>
      <w:spacing w:line="240" w:lineRule="auto"/>
    </w:pPr>
    <w:rPr>
      <w:sz w:val="20"/>
      <w:szCs w:val="20"/>
    </w:rPr>
  </w:style>
  <w:style w:type="character" w:customStyle="1" w:styleId="TextkomenteChar">
    <w:name w:val="Text komentáře Char"/>
    <w:basedOn w:val="Standardnpsmoodstavce"/>
    <w:link w:val="Textkomente"/>
    <w:uiPriority w:val="99"/>
    <w:semiHidden/>
    <w:rsid w:val="00CA1979"/>
    <w:rPr>
      <w:sz w:val="20"/>
      <w:szCs w:val="20"/>
    </w:rPr>
  </w:style>
  <w:style w:type="paragraph" w:styleId="Pedmtkomente">
    <w:name w:val="annotation subject"/>
    <w:basedOn w:val="Textkomente"/>
    <w:next w:val="Textkomente"/>
    <w:link w:val="PedmtkomenteChar"/>
    <w:uiPriority w:val="99"/>
    <w:semiHidden/>
    <w:unhideWhenUsed/>
    <w:rsid w:val="00B96ED7"/>
    <w:rPr>
      <w:b/>
      <w:bCs/>
    </w:rPr>
  </w:style>
  <w:style w:type="character" w:customStyle="1" w:styleId="PedmtkomenteChar">
    <w:name w:val="Předmět komentáře Char"/>
    <w:basedOn w:val="TextkomenteChar"/>
    <w:link w:val="Pedmtkomente"/>
    <w:uiPriority w:val="99"/>
    <w:semiHidden/>
    <w:rsid w:val="00B96ED7"/>
    <w:rPr>
      <w:b/>
      <w:bCs/>
      <w:sz w:val="20"/>
      <w:szCs w:val="20"/>
    </w:rPr>
  </w:style>
  <w:style w:type="paragraph" w:styleId="Revize">
    <w:name w:val="Revision"/>
    <w:hidden/>
    <w:uiPriority w:val="99"/>
    <w:semiHidden/>
    <w:rsid w:val="003F4A32"/>
    <w:pPr>
      <w:spacing w:after="0" w:line="240" w:lineRule="auto"/>
    </w:pPr>
  </w:style>
  <w:style w:type="paragraph" w:styleId="Textpoznpodarou">
    <w:name w:val="footnote text"/>
    <w:basedOn w:val="Normln"/>
    <w:link w:val="TextpoznpodarouChar"/>
    <w:uiPriority w:val="99"/>
    <w:semiHidden/>
    <w:unhideWhenUsed/>
    <w:rsid w:val="000328E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328E5"/>
    <w:rPr>
      <w:sz w:val="20"/>
      <w:szCs w:val="20"/>
    </w:rPr>
  </w:style>
  <w:style w:type="character" w:styleId="Znakapoznpodarou">
    <w:name w:val="footnote reference"/>
    <w:basedOn w:val="Standardnpsmoodstavce"/>
    <w:uiPriority w:val="99"/>
    <w:semiHidden/>
    <w:unhideWhenUsed/>
    <w:rsid w:val="000328E5"/>
    <w:rPr>
      <w:vertAlign w:val="superscript"/>
    </w:rPr>
  </w:style>
  <w:style w:type="paragraph" w:styleId="Zhlav">
    <w:name w:val="header"/>
    <w:basedOn w:val="Normln"/>
    <w:link w:val="ZhlavChar"/>
    <w:uiPriority w:val="99"/>
    <w:unhideWhenUsed/>
    <w:rsid w:val="0056429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64293"/>
  </w:style>
  <w:style w:type="paragraph" w:styleId="Zpat">
    <w:name w:val="footer"/>
    <w:basedOn w:val="Normln"/>
    <w:link w:val="ZpatChar"/>
    <w:uiPriority w:val="99"/>
    <w:unhideWhenUsed/>
    <w:rsid w:val="00564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564293"/>
  </w:style>
  <w:style w:type="paragraph" w:customStyle="1" w:styleId="Styl1">
    <w:name w:val="Styl1"/>
    <w:basedOn w:val="Odstavecseseznamem"/>
    <w:link w:val="Styl1Char"/>
    <w:qFormat/>
    <w:rsid w:val="00D43C47"/>
    <w:pPr>
      <w:numPr>
        <w:numId w:val="10"/>
      </w:numPr>
      <w:shd w:val="clear" w:color="auto" w:fill="FFFFFF"/>
      <w:spacing w:after="120" w:line="276" w:lineRule="auto"/>
      <w:ind w:left="425" w:hanging="425"/>
    </w:pPr>
    <w:rPr>
      <w:rFonts w:asciiTheme="minorHAnsi" w:hAnsiTheme="minorHAnsi" w:cstheme="minorHAnsi"/>
      <w:b/>
      <w:color w:val="4472C4" w:themeColor="accent5"/>
      <w:sz w:val="36"/>
      <w:szCs w:val="32"/>
    </w:rPr>
  </w:style>
  <w:style w:type="character" w:customStyle="1" w:styleId="Styl1Char">
    <w:name w:val="Styl1 Char"/>
    <w:basedOn w:val="Standardnpsmoodstavce"/>
    <w:link w:val="Styl1"/>
    <w:rsid w:val="00D43C47"/>
    <w:rPr>
      <w:rFonts w:eastAsiaTheme="minorEastAsia" w:cstheme="minorHAnsi"/>
      <w:b/>
      <w:color w:val="4472C4" w:themeColor="accent5"/>
      <w:sz w:val="36"/>
      <w:szCs w:val="32"/>
      <w:shd w:val="clear" w:color="auto" w:fill="FFFFFF"/>
      <w:lang w:eastAsia="cs-CZ"/>
    </w:rPr>
  </w:style>
  <w:style w:type="paragraph" w:customStyle="1" w:styleId="Default">
    <w:name w:val="Default"/>
    <w:rsid w:val="00074B3C"/>
    <w:pPr>
      <w:widowControl w:val="0"/>
      <w:autoSpaceDE w:val="0"/>
      <w:autoSpaceDN w:val="0"/>
      <w:adjustRightInd w:val="0"/>
      <w:spacing w:after="0" w:line="240" w:lineRule="auto"/>
    </w:pPr>
    <w:rPr>
      <w:rFonts w:ascii="Cambria,Bold" w:eastAsiaTheme="minorEastAsia" w:hAnsi="Cambria,Bold" w:cs="Cambria,Bold"/>
      <w:color w:val="000000"/>
      <w:sz w:val="24"/>
      <w:szCs w:val="24"/>
      <w:lang w:eastAsia="cs-CZ"/>
    </w:rPr>
  </w:style>
  <w:style w:type="character" w:customStyle="1" w:styleId="OdstavecseseznamemChar">
    <w:name w:val="Odstavec se seznamem Char"/>
    <w:aliases w:val="nad 1 Char,Název grafu Char"/>
    <w:basedOn w:val="Standardnpsmoodstavce"/>
    <w:link w:val="Odstavecseseznamem"/>
    <w:uiPriority w:val="34"/>
    <w:locked/>
    <w:rsid w:val="00A72F8B"/>
    <w:rPr>
      <w:rFonts w:ascii="Arial" w:eastAsiaTheme="minorEastAsia" w:hAnsi="Arial" w:cs="Arial"/>
      <w:sz w:val="20"/>
      <w:szCs w:val="20"/>
      <w:lang w:eastAsia="cs-CZ"/>
    </w:rPr>
  </w:style>
  <w:style w:type="character" w:customStyle="1" w:styleId="obdpole34">
    <w:name w:val="obd_pole_34"/>
    <w:rsid w:val="007E29CC"/>
  </w:style>
  <w:style w:type="character" w:styleId="Siln">
    <w:name w:val="Strong"/>
    <w:basedOn w:val="Standardnpsmoodstavce"/>
    <w:qFormat/>
    <w:rsid w:val="007E29CC"/>
    <w:rPr>
      <w:b/>
      <w:bCs/>
    </w:rPr>
  </w:style>
  <w:style w:type="character" w:customStyle="1" w:styleId="Nadpis4Char">
    <w:name w:val="Nadpis 4 Char"/>
    <w:basedOn w:val="Standardnpsmoodstavce"/>
    <w:link w:val="Nadpis4"/>
    <w:uiPriority w:val="9"/>
    <w:semiHidden/>
    <w:rsid w:val="007E29CC"/>
    <w:rPr>
      <w:rFonts w:ascii="Calibri" w:eastAsia="Times New Roman" w:hAnsi="Calibri" w:cs="Times New Roman"/>
      <w:b/>
      <w:bCs/>
      <w:sz w:val="28"/>
      <w:szCs w:val="28"/>
    </w:rPr>
  </w:style>
  <w:style w:type="character" w:customStyle="1" w:styleId="apple-converted-space">
    <w:name w:val="apple-converted-space"/>
    <w:rsid w:val="007E29CC"/>
  </w:style>
  <w:style w:type="paragraph" w:customStyle="1" w:styleId="Literatura">
    <w:name w:val="Literatura"/>
    <w:rsid w:val="007E29C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60" w:line="216" w:lineRule="atLeast"/>
      <w:ind w:left="283" w:hanging="283"/>
      <w:jc w:val="both"/>
    </w:pPr>
    <w:rPr>
      <w:rFonts w:ascii=".TimesTTEE" w:eastAsia="Times New Roman" w:hAnsi=".TimesTTEE" w:cs="Times New Roman"/>
      <w:noProof/>
      <w:sz w:val="18"/>
      <w:szCs w:val="18"/>
      <w:lang w:val="en-US" w:eastAsia="cs-CZ"/>
    </w:rPr>
  </w:style>
  <w:style w:type="character" w:customStyle="1" w:styleId="label">
    <w:name w:val="label"/>
    <w:basedOn w:val="Standardnpsmoodstavce"/>
    <w:rsid w:val="005A2649"/>
  </w:style>
  <w:style w:type="character" w:customStyle="1" w:styleId="databold">
    <w:name w:val="data_bold"/>
    <w:basedOn w:val="Standardnpsmoodstavce"/>
    <w:rsid w:val="005A2649"/>
  </w:style>
  <w:style w:type="character" w:customStyle="1" w:styleId="button-abstract">
    <w:name w:val="button-abstract"/>
    <w:basedOn w:val="Standardnpsmoodstavce"/>
    <w:rsid w:val="005A2649"/>
  </w:style>
  <w:style w:type="character" w:customStyle="1" w:styleId="endatabold">
    <w:name w:val="en_data_bold"/>
    <w:basedOn w:val="Standardnpsmoodstavce"/>
    <w:rsid w:val="005A2649"/>
  </w:style>
  <w:style w:type="character" w:customStyle="1" w:styleId="hithilite">
    <w:name w:val="hithilite"/>
    <w:basedOn w:val="Standardnpsmoodstavce"/>
    <w:rsid w:val="005A2649"/>
  </w:style>
  <w:style w:type="character" w:customStyle="1" w:styleId="st">
    <w:name w:val="st"/>
    <w:rsid w:val="005A2649"/>
  </w:style>
  <w:style w:type="character" w:customStyle="1" w:styleId="notrecommendedinfo">
    <w:name w:val="notrecommendedinfo"/>
    <w:rsid w:val="005A2649"/>
  </w:style>
  <w:style w:type="paragraph" w:customStyle="1" w:styleId="Odstavecseseznamem1">
    <w:name w:val="Odstavec se seznamem1"/>
    <w:basedOn w:val="Normln"/>
    <w:rsid w:val="005A2649"/>
    <w:pPr>
      <w:spacing w:after="0" w:line="240" w:lineRule="auto"/>
      <w:ind w:left="720"/>
    </w:pPr>
    <w:rPr>
      <w:rFonts w:ascii="Calibri" w:eastAsia="Times New Roman" w:hAnsi="Calibri" w:cs="Calibri"/>
    </w:rPr>
  </w:style>
  <w:style w:type="character" w:customStyle="1" w:styleId="field250">
    <w:name w:val="field_250"/>
    <w:basedOn w:val="Standardnpsmoodstavce"/>
    <w:rsid w:val="005A2649"/>
  </w:style>
  <w:style w:type="character" w:customStyle="1" w:styleId="field264">
    <w:name w:val="field_264"/>
    <w:basedOn w:val="Standardnpsmoodstavce"/>
    <w:rsid w:val="005A2649"/>
  </w:style>
  <w:style w:type="character" w:customStyle="1" w:styleId="field300">
    <w:name w:val="field_300"/>
    <w:basedOn w:val="Standardnpsmoodstavce"/>
    <w:rsid w:val="005A2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utb.cz/univerzita/uredni-deska/ruzne/vyrocni-zpravy/" TargetMode="External"/><Relationship Id="rId26" Type="http://schemas.openxmlformats.org/officeDocument/2006/relationships/hyperlink" Target="http://www.sciencedirect.com/science?_ob=ArticleListURL&amp;_method=list&amp;_ArticleListID=-901074902&amp;_sort=r&amp;_st=13&amp;view=c&amp;md5=301ea67ff872a689a52750fd624dacf4&amp;searchtype=a" TargetMode="External"/><Relationship Id="rId39" Type="http://schemas.openxmlformats.org/officeDocument/2006/relationships/hyperlink" Target="http://apps.webofknowledge.com/full_record.do?product=WOS&amp;search_mode=GeneralSearch&amp;qid=10&amp;SID=C67ytaJlwtGCRiB1XiT&amp;page=1&amp;doc=5" TargetMode="External"/><Relationship Id="rId21" Type="http://schemas.openxmlformats.org/officeDocument/2006/relationships/hyperlink" Target="http://upper.utb.cz/" TargetMode="External"/><Relationship Id="rId34" Type="http://schemas.openxmlformats.org/officeDocument/2006/relationships/hyperlink" Target="https://drive.google.com/file/d/0B7FVRoWmwZcCR0pOUl9RdEtPTmM/view?ts=5995ff8d" TargetMode="External"/><Relationship Id="rId42" Type="http://schemas.openxmlformats.org/officeDocument/2006/relationships/hyperlink" Target="http://apps.webofknowledge.com/full_record.do?product=WOS&amp;search_mode=GeneralSearch&amp;qid=10&amp;SID=C67ytaJlwtGCRiB1XiT&amp;page=1&amp;doc=9" TargetMode="External"/><Relationship Id="rId47" Type="http://schemas.openxmlformats.org/officeDocument/2006/relationships/hyperlink" Target="https://www.scopus.com/sourceid/19500156802?origin=resultslist"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elia-artschools.org/members/univerzita-toma-e-bati-ve-zlin-" TargetMode="External"/><Relationship Id="rId29" Type="http://schemas.openxmlformats.org/officeDocument/2006/relationships/hyperlink" Target="http://fmk.sk/veda-a-vyskum/marketing-identity/" TargetMode="External"/><Relationship Id="rId11" Type="http://schemas.openxmlformats.org/officeDocument/2006/relationships/image" Target="media/image2.png"/><Relationship Id="rId24" Type="http://schemas.openxmlformats.org/officeDocument/2006/relationships/hyperlink" Target="https://www.waset.org/Publications/?q=pavelka&amp;search=Search" TargetMode="External"/><Relationship Id="rId32" Type="http://schemas.openxmlformats.org/officeDocument/2006/relationships/hyperlink" Target="http://www.emeraldinsight.com/toc/yc/18/2" TargetMode="External"/><Relationship Id="rId37" Type="http://schemas.openxmlformats.org/officeDocument/2006/relationships/hyperlink" Target="http://apps.webofknowledge.com/full_record.do?product=WOS&amp;search_mode=GeneralSearch&amp;qid=10&amp;SID=C67ytaJlwtGCRiB1XiT&amp;page=1&amp;doc=3" TargetMode="External"/><Relationship Id="rId40" Type="http://schemas.openxmlformats.org/officeDocument/2006/relationships/hyperlink" Target="http://apps.webofknowledge.com/full_record.do?product=WOS&amp;search_mode=GeneralSearch&amp;qid=10&amp;SID=C67ytaJlwtGCRiB1XiT&amp;page=1&amp;doc=6" TargetMode="External"/><Relationship Id="rId45" Type="http://schemas.openxmlformats.org/officeDocument/2006/relationships/hyperlink" Target="http://apps.webofknowledge.com/full_record.do?product=WOS&amp;search_mode=GeneralSearch&amp;qid=10&amp;SID=C67ytaJlwtGCRiB1XiT&amp;page=2&amp;doc=13" TargetMode="External"/><Relationship Id="rId5" Type="http://schemas.openxmlformats.org/officeDocument/2006/relationships/webSettings" Target="webSettings.xml"/><Relationship Id="rId15" Type="http://schemas.openxmlformats.org/officeDocument/2006/relationships/hyperlink" Target="https://www.utb.cz/univerzita/mezinarodni-vztahy/studenti/mobility-studentu/" TargetMode="External"/><Relationship Id="rId23" Type="http://schemas.openxmlformats.org/officeDocument/2006/relationships/hyperlink" Target="file:///E:\v77\v77-17.pdf" TargetMode="External"/><Relationship Id="rId28" Type="http://schemas.openxmlformats.org/officeDocument/2006/relationships/hyperlink" Target="http://www.sciencedirect.com/science?_ob=ArticleListURL&amp;_method=list&amp;_ArticleListID=-901074902&amp;_sort=r&amp;_st=13&amp;view=c&amp;md5=301ea67ff872a689a52750fd624dacf4&amp;searchtype=a" TargetMode="External"/><Relationship Id="rId36" Type="http://schemas.openxmlformats.org/officeDocument/2006/relationships/hyperlink" Target="http://apps.webofknowledge.com/full_record.do?product=WOS&amp;search_mode=GeneralSearch&amp;qid=10&amp;SID=C67ytaJlwtGCRiB1XiT&amp;page=1&amp;doc=2" TargetMode="External"/><Relationship Id="rId49" Type="http://schemas.openxmlformats.org/officeDocument/2006/relationships/footer" Target="footer1.xml"/><Relationship Id="rId10" Type="http://schemas.openxmlformats.org/officeDocument/2006/relationships/hyperlink" Target="https://www.utb.cz/univerzita/uredni-deska/ruzne/vyrocni-zpravy/" TargetMode="External"/><Relationship Id="rId19" Type="http://schemas.openxmlformats.org/officeDocument/2006/relationships/hyperlink" Target="https://fmk.utb.cz/o-fakulte/uredni-deska/strategicky-zamer/" TargetMode="External"/><Relationship Id="rId31" Type="http://schemas.openxmlformats.org/officeDocument/2006/relationships/hyperlink" Target="http://www.sciencedirect.com/science/article/pii/S1877042816001816" TargetMode="External"/><Relationship Id="rId44" Type="http://schemas.openxmlformats.org/officeDocument/2006/relationships/hyperlink" Target="http://apps.webofknowledge.com/full_record.do?product=WOS&amp;search_mode=GeneralSearch&amp;qid=10&amp;SID=C67ytaJlwtGCRiB1XiT&amp;page=2&amp;doc=12"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ruzne/vyrocni-zpravy/" TargetMode="External"/><Relationship Id="rId14" Type="http://schemas.openxmlformats.org/officeDocument/2006/relationships/hyperlink" Target="https://www.utb.cz/univerzita/uredni-deska/ruzne/vyrocni-zpravy/" TargetMode="External"/><Relationship Id="rId22" Type="http://schemas.openxmlformats.org/officeDocument/2006/relationships/hyperlink" Target="http://kreativnizlin.cz/" TargetMode="External"/><Relationship Id="rId27" Type="http://schemas.openxmlformats.org/officeDocument/2006/relationships/hyperlink" Target="http://www.sciencedirect.com/science/journal/18770428/191/supp/C" TargetMode="External"/><Relationship Id="rId30" Type="http://schemas.openxmlformats.org/officeDocument/2006/relationships/hyperlink" Target="http://www.FutureAcademy.org.UK" TargetMode="External"/><Relationship Id="rId35" Type="http://schemas.openxmlformats.org/officeDocument/2006/relationships/hyperlink" Target="http://apps.webofknowledge.com/full_record.do?product=WOS&amp;search_mode=GeneralSearch&amp;qid=10&amp;SID=C67ytaJlwtGCRiB1XiT&amp;page=1&amp;doc=1" TargetMode="External"/><Relationship Id="rId43" Type="http://schemas.openxmlformats.org/officeDocument/2006/relationships/hyperlink" Target="http://apps.webofknowledge.com/full_record.do?product=WOS&amp;search_mode=GeneralSearch&amp;qid=10&amp;SID=C67ytaJlwtGCRiB1XiT&amp;page=2&amp;doc=11" TargetMode="External"/><Relationship Id="rId48"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www.cilect.org/profiles/60" TargetMode="External"/><Relationship Id="rId25" Type="http://schemas.openxmlformats.org/officeDocument/2006/relationships/hyperlink" Target="http://ac.els-cdn.com/S1877042814046850/1-s2.0-S1877042814046850-main.pdf?_tid=fcc9606c-975c-11e5-8046-00000aab0f02&amp;acdnat=1448886313_2ff8ce6050e6669e1f7b9c190877b8e1" TargetMode="External"/><Relationship Id="rId33" Type="http://schemas.openxmlformats.org/officeDocument/2006/relationships/hyperlink" Target="https://doi.org/10.1108/YC-11-2016-00643" TargetMode="External"/><Relationship Id="rId38" Type="http://schemas.openxmlformats.org/officeDocument/2006/relationships/hyperlink" Target="http://apps.webofknowledge.com/full_record.do?product=WOS&amp;search_mode=GeneralSearch&amp;qid=10&amp;SID=C67ytaJlwtGCRiB1XiT&amp;page=1&amp;doc=4" TargetMode="External"/><Relationship Id="rId46" Type="http://schemas.openxmlformats.org/officeDocument/2006/relationships/hyperlink" Target="https://www.scopus.com/record/display.uri?eid=2-s2.0-85007211629&amp;origin=resultslist&amp;sort=plf-f&amp;src=s&amp;st1=Soukalov%c3%a1+R&amp;st2=&amp;sid=e1f46f9fb206e22bb47c88b3d2bd5f6b&amp;sot=b&amp;sdt=b&amp;sl=24&amp;s=AUTHOR-NAME%28Soukalov%c3%a1+R%29&amp;relpos=0&amp;citeCnt=0&amp;searchTerm=" TargetMode="External"/><Relationship Id="rId20" Type="http://schemas.openxmlformats.org/officeDocument/2006/relationships/hyperlink" Target="http://www.popai.cz/" TargetMode="External"/><Relationship Id="rId41" Type="http://schemas.openxmlformats.org/officeDocument/2006/relationships/hyperlink" Target="http://apps.webofknowledge.com/full_record.do?product=WOS&amp;search_mode=GeneralSearch&amp;qid=10&amp;SID=C67ytaJlwtGCRiB1XiT&amp;page=1&amp;doc=8"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goo.gl/WvG23u" TargetMode="External"/><Relationship Id="rId2" Type="http://schemas.openxmlformats.org/officeDocument/2006/relationships/hyperlink" Target="http://www.vodaprovsechny.cz" TargetMode="External"/><Relationship Id="rId1" Type="http://schemas.openxmlformats.org/officeDocument/2006/relationships/hyperlink" Target="http://www.bestindesign.cz" TargetMode="External"/><Relationship Id="rId5" Type="http://schemas.openxmlformats.org/officeDocument/2006/relationships/hyperlink" Target="http://upper.utb.cz/" TargetMode="External"/><Relationship Id="rId4" Type="http://schemas.openxmlformats.org/officeDocument/2006/relationships/hyperlink" Target="https://goo.gl/Ejan9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8F0232126746169E52C33B6398FF59"/>
        <w:category>
          <w:name w:val="Obecné"/>
          <w:gallery w:val="placeholder"/>
        </w:category>
        <w:types>
          <w:type w:val="bbPlcHdr"/>
        </w:types>
        <w:behaviors>
          <w:behavior w:val="content"/>
        </w:behaviors>
        <w:guid w:val="{88D42B2E-2ACC-4F22-8A9B-9E014C25502E}"/>
      </w:docPartPr>
      <w:docPartBody>
        <w:p w:rsidR="00655863" w:rsidRDefault="00655863" w:rsidP="00655863">
          <w:pPr>
            <w:pStyle w:val="3F8F0232126746169E52C33B6398FF59"/>
          </w:pPr>
          <w:r>
            <w:rPr>
              <w:caps/>
              <w:color w:val="FFFFFF" w:themeColor="background1"/>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Bold">
    <w:altName w:val="Cambria"/>
    <w:panose1 w:val="00000000000000000000"/>
    <w:charset w:val="00"/>
    <w:family w:val="swiss"/>
    <w:notTrueType/>
    <w:pitch w:val="default"/>
    <w:sig w:usb0="00000003" w:usb1="00000000" w:usb2="00000000" w:usb3="00000000" w:csb0="00000001" w:csb1="00000000"/>
  </w:font>
  <w:font w:name=".TimesTTEE">
    <w:altName w:val="Times New Roman"/>
    <w:panose1 w:val="00000000000000000000"/>
    <w:charset w:val="02"/>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63"/>
    <w:rsid w:val="00243747"/>
    <w:rsid w:val="00274DF6"/>
    <w:rsid w:val="0039645D"/>
    <w:rsid w:val="005133F8"/>
    <w:rsid w:val="005958CD"/>
    <w:rsid w:val="00655863"/>
    <w:rsid w:val="006E7356"/>
    <w:rsid w:val="007E7C40"/>
    <w:rsid w:val="008C57F8"/>
    <w:rsid w:val="009401BE"/>
    <w:rsid w:val="009D4DED"/>
    <w:rsid w:val="00C02B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3F8F0232126746169E52C33B6398FF59">
    <w:name w:val="3F8F0232126746169E52C33B6398FF59"/>
    <w:rsid w:val="006558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D001D-C835-40B9-ACC3-BA94145A2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56</Pages>
  <Words>19298</Words>
  <Characters>113864</Characters>
  <Application>Microsoft Office Word</Application>
  <DocSecurity>0</DocSecurity>
  <Lines>948</Lines>
  <Paragraphs>265</Paragraphs>
  <ScaleCrop>false</ScaleCrop>
  <HeadingPairs>
    <vt:vector size="2" baseType="variant">
      <vt:variant>
        <vt:lpstr>Název</vt:lpstr>
      </vt:variant>
      <vt:variant>
        <vt:i4>1</vt:i4>
      </vt:variant>
    </vt:vector>
  </HeadingPairs>
  <TitlesOfParts>
    <vt:vector size="1" baseType="lpstr">
      <vt:lpstr>Sebehodnotící zpráva: Oblast vzdělávání – mediální a komunikační studia</vt:lpstr>
    </vt:vector>
  </TitlesOfParts>
  <Company>UTB ve Zline</Company>
  <LinksUpToDate>false</LinksUpToDate>
  <CharactersWithSpaces>132897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Sebehodnotící zpráva: Oblast vzdělávání – mediální a komunikační studia</dc:title>
  <dc:subject/>
  <dc:creator>Janíková Jana</dc:creator>
  <cp:keywords/>
  <dc:description/>
  <cp:lastModifiedBy>Ponížilová Hana</cp:lastModifiedBy>
  <cp:revision>80</cp:revision>
  <cp:lastPrinted>2018-04-24T08:41:00Z</cp:lastPrinted>
  <dcterms:created xsi:type="dcterms:W3CDTF">2018-05-21T16:38:00Z</dcterms:created>
  <dcterms:modified xsi:type="dcterms:W3CDTF">2018-05-25T06:16:00Z</dcterms:modified>
</cp:coreProperties>
</file>